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E0" w:rsidRPr="0075448C" w:rsidRDefault="00324C88" w:rsidP="00324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8C">
        <w:rPr>
          <w:rFonts w:ascii="Times New Roman" w:hAnsi="Times New Roman" w:cs="Times New Roman"/>
          <w:b/>
          <w:sz w:val="28"/>
          <w:szCs w:val="28"/>
        </w:rPr>
        <w:t>РЕГЛА</w:t>
      </w:r>
      <w:bookmarkStart w:id="0" w:name="_GoBack"/>
      <w:bookmarkEnd w:id="0"/>
      <w:r w:rsidRPr="0075448C">
        <w:rPr>
          <w:rFonts w:ascii="Times New Roman" w:hAnsi="Times New Roman" w:cs="Times New Roman"/>
          <w:b/>
          <w:sz w:val="28"/>
          <w:szCs w:val="28"/>
        </w:rPr>
        <w:t>МЕНТ</w:t>
      </w:r>
    </w:p>
    <w:p w:rsidR="00324C88" w:rsidRPr="0075448C" w:rsidRDefault="00324C88" w:rsidP="00324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8C">
        <w:rPr>
          <w:rFonts w:ascii="Times New Roman" w:hAnsi="Times New Roman" w:cs="Times New Roman"/>
          <w:b/>
          <w:sz w:val="28"/>
          <w:szCs w:val="28"/>
        </w:rPr>
        <w:t xml:space="preserve">осуществления контроля за исполнением решений </w:t>
      </w:r>
      <w:r w:rsidR="0075448C" w:rsidRPr="00754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антитеррористической комиссии в Свердловской области и</w:t>
      </w:r>
      <w:r w:rsidR="00754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48C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3664D8" w:rsidRDefault="003664D8" w:rsidP="00366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4D8" w:rsidRPr="00A20FD8" w:rsidRDefault="003664D8" w:rsidP="00366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3664D8" w:rsidRPr="006435AC" w:rsidRDefault="003664D8" w:rsidP="00366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4D8" w:rsidRPr="003664D8" w:rsidRDefault="003664D8" w:rsidP="00366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Регламент осуществления контроля исполнения решений </w:t>
      </w:r>
      <w:r w:rsidRPr="003664D8">
        <w:rPr>
          <w:rFonts w:ascii="Times New Roman" w:hAnsi="Times New Roman" w:cs="Times New Roman"/>
          <w:sz w:val="28"/>
          <w:szCs w:val="28"/>
        </w:rPr>
        <w:t>антитеррористической комиссии в городском округе Верхняя Пышма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Регламент) разработан в соответствии с Федеральным законом от 06.03.2006 N 35-ФЗ "О противодействии терроризму", Положением об антитеррористической комиссии в субъекте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Федерации, утвержденным п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редседателем Национального антитерро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ристического комитета 17.06.2016 и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Регламентом осуществлен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контроля исполнения решений а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нтитеррористической комиссии в Свердловской области, утвержденным Губернатором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 18.10.2017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4D8" w:rsidRPr="003664D8" w:rsidRDefault="003664D8" w:rsidP="00366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Регламент определяет порядок осуществлен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контроля исполнения решений а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нтитеррористической комиссии в Свердловской области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решений антитеррористической комиссии в городском округе Верхняя Пышма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АТК 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 Пышма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Верхняя Пышма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самоуправления, предприятиями, организациями и силовыми структурами (далее - субъекты противодействия терроризму).</w:t>
      </w:r>
    </w:p>
    <w:p w:rsidR="003664D8" w:rsidRPr="003664D8" w:rsidRDefault="003664D8" w:rsidP="00366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Целью контроля является полнота и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оевременность исполнения решений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и решений АТК в ГО Верхняя Пышма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4D8" w:rsidRPr="003664D8" w:rsidRDefault="003664D8" w:rsidP="00366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проводится для обеспечения исполнения решений 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и решений АТК в ГО Верхняя Пышма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своевременного выявления факторов, препятствующих их реализации.</w:t>
      </w:r>
    </w:p>
    <w:p w:rsidR="003664D8" w:rsidRDefault="003664D8" w:rsidP="00366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Результаты контроля служат основой для выработки мер по корректировке и усовершенствованию деятельности </w:t>
      </w:r>
      <w:r w:rsidR="009A4BD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 в ГО Верхняя Пышма</w:t>
      </w:r>
      <w:r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FD8" w:rsidRPr="003664D8" w:rsidRDefault="00A20FD8" w:rsidP="0094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FD8" w:rsidRPr="00943118" w:rsidRDefault="00A20FD8" w:rsidP="00943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Организация контроля</w:t>
      </w:r>
    </w:p>
    <w:p w:rsidR="00A20FD8" w:rsidRPr="00943118" w:rsidRDefault="00A20FD8" w:rsidP="00943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FD8" w:rsidRPr="00943118" w:rsidRDefault="00A20FD8" w:rsidP="0094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осуществляют руководители субъектов противодействия терроризму. Общий контроль исполнения решений </w:t>
      </w:r>
      <w:proofErr w:type="gramStart"/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  СО</w:t>
      </w:r>
      <w:proofErr w:type="gramEnd"/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АТК в ГО Верхняя Пышма возлагается на председателя и секретаря АТК в ГО Верхняя Пышма.</w:t>
      </w:r>
    </w:p>
    <w:p w:rsidR="00A20FD8" w:rsidRPr="00943118" w:rsidRDefault="00A20FD8" w:rsidP="0094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Контролю подлежит исполнение решений АТК СО и АТК в ГО Верхняя Пышма, в которых указаны исполнители из числа субъектов противодействия терроризму.</w:t>
      </w:r>
    </w:p>
    <w:p w:rsidR="00A20FD8" w:rsidRPr="00943118" w:rsidRDefault="00A20FD8" w:rsidP="0094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Основными формами контроля являются:</w:t>
      </w:r>
    </w:p>
    <w:p w:rsidR="00A20FD8" w:rsidRPr="00943118" w:rsidRDefault="00A20FD8" w:rsidP="0094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 устной или письменной информации о ходе и результатах исполнения решений АТК СО и АТК в ГО Верхняя Пышма субъектами противодействия терроризму.</w:t>
      </w:r>
    </w:p>
    <w:p w:rsidR="00A20FD8" w:rsidRPr="00943118" w:rsidRDefault="00A20FD8" w:rsidP="0094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анализ и обобщение информации об исполнении решений АТК СО и АТК в ГО Верхняя Пышма.</w:t>
      </w:r>
    </w:p>
    <w:p w:rsidR="00A20FD8" w:rsidRPr="00943118" w:rsidRDefault="00A20FD8" w:rsidP="0094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заслушивание на заседаниях АТК в ГО Верхняя Пышма должностных лиц субъектов противодействия терроризму об организации и результатах исполнения решений АТК СО и АТК в ГО Верхняя Пышма.</w:t>
      </w:r>
    </w:p>
    <w:p w:rsidR="00A20FD8" w:rsidRPr="00943118" w:rsidRDefault="00943118" w:rsidP="0094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Процесс</w:t>
      </w:r>
      <w:r w:rsidR="00A20FD8"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включает в себя: своевременное доведение до субъектов противодействия терроризму и исполнителей решений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A20FD8"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A20FD8"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запрос информации о ходе и результатах исполнения решений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A20FD8"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решений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A20FD8"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обобщение полученной информации; своевременная подготовка и отправка ответа об исполнении (продлении в установленном порядке сроков исполнения) решения АТК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СО; снятие с контроля решений АТК в ГО Верхняя Пышма.</w:t>
      </w:r>
    </w:p>
    <w:p w:rsidR="003664D8" w:rsidRDefault="003664D8" w:rsidP="009431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118" w:rsidRPr="0036252C" w:rsidRDefault="00943118" w:rsidP="00943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Порядок исполнения решений</w:t>
      </w:r>
    </w:p>
    <w:p w:rsidR="00943118" w:rsidRPr="0036252C" w:rsidRDefault="00943118" w:rsidP="00943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118" w:rsidRPr="0036252C" w:rsidRDefault="00943118" w:rsidP="0036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решениях АТК СО и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срок (календарная дата) исполнения поручения. Если в качестве срока исполнения установлен период времени, началом его считается дата подписания решения.</w:t>
      </w:r>
    </w:p>
    <w:p w:rsidR="00943118" w:rsidRPr="0036252C" w:rsidRDefault="0075427C" w:rsidP="0036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 решениях АТК СО и АТК </w:t>
      </w:r>
      <w:r w:rsidR="00943118"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 несколько исполнителей, то каждый руководитель субъекта противодействия терроризму организует работу по курируемому направлению деятельности, а также несет ответственность за </w:t>
      </w:r>
      <w:r w:rsidR="00222E14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своевременное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надлежащее исполнение.</w:t>
      </w:r>
    </w:p>
    <w:p w:rsidR="0075427C" w:rsidRPr="0036252C" w:rsidRDefault="0075427C" w:rsidP="0036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наличии обстоятельств, препятствующих исполнению решения в установленный срок, ответственный исполнитель не позднее чем за шесть дней до истечения половины срока исполнения решения вносит председателю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обоснованные предложения о продлении сроков их исполнения.</w:t>
      </w: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118" w:rsidRPr="0036252C" w:rsidRDefault="0075427C" w:rsidP="0036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Секретарь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председателя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за пять дней до истечения половины срока исполнения решения </w:t>
      </w: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АТК СО 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Губернатору Свердловской области, председателю АТК</w:t>
      </w: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обоснованные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продлении сроков исполнения решения</w:t>
      </w: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АТК СО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118" w:rsidRPr="0036252C" w:rsidRDefault="0075427C" w:rsidP="0036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решения АТК </w:t>
      </w:r>
      <w:r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исполнены в установленный срок, исполнители в течение двух дней </w:t>
      </w:r>
      <w:r w:rsidR="0046546D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истечения 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представляют председателю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служебную записку о состоя</w:t>
      </w:r>
      <w:r w:rsidR="0046546D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исполнения решений, причин их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неисполнения, принятых мерах в отношении должностных лиц, виновных в неисполнении решений, </w:t>
      </w:r>
      <w:r w:rsidR="0046546D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о дополнительных мерах по реализации решений.</w:t>
      </w:r>
    </w:p>
    <w:p w:rsidR="0046546D" w:rsidRPr="0036252C" w:rsidRDefault="00222E14" w:rsidP="0036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Секретарь АТК </w:t>
      </w:r>
      <w:r w:rsidR="0075427C"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председателя АТК </w:t>
      </w:r>
      <w:r w:rsidR="0075427C"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46D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дней после истечения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</w:t>
      </w:r>
      <w:r w:rsidR="0046546D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АТК СО 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</w:t>
      </w:r>
      <w:r w:rsidR="0046546D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общественной безопасности Свердловской области (далее – аппарат АТК СО) 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служебную </w:t>
      </w:r>
      <w:r w:rsidR="00943118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записку </w:t>
      </w:r>
      <w:r w:rsidR="0046546D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информации о состоянии исполнения решений,</w:t>
      </w:r>
      <w:r w:rsidR="0075427C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46D" w:rsidRPr="00362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их неисполнения, принятых мерах в отношении должностных лиц, виновных в неисполнении решений, а также предложений о дополнительных мерах по реализации решений.</w:t>
      </w:r>
    </w:p>
    <w:p w:rsidR="00943118" w:rsidRPr="0036252C" w:rsidRDefault="00943118" w:rsidP="00943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14" w:rsidRPr="008F0CB6" w:rsidRDefault="00222E14" w:rsidP="008F0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Порядок осуществления контроля</w:t>
      </w:r>
    </w:p>
    <w:p w:rsidR="00222E14" w:rsidRPr="008F0CB6" w:rsidRDefault="00222E14" w:rsidP="008F0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B6" w:rsidRDefault="008F0CB6" w:rsidP="008F0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решений </w:t>
      </w: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АТК СО и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 Верхняя </w:t>
      </w:r>
      <w:proofErr w:type="gramStart"/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</w:t>
      </w:r>
      <w:proofErr w:type="gramEnd"/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субъектов противодействия терроризму. </w:t>
      </w:r>
    </w:p>
    <w:p w:rsidR="00222E14" w:rsidRPr="008F0CB6" w:rsidRDefault="008F0CB6" w:rsidP="008F0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считается исполненным, если о его исполнении имеется письменное сообщение; информация об исполнении рассмотрена на заседании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решение исполненным и снять его с контроля.</w:t>
      </w:r>
    </w:p>
    <w:p w:rsidR="00222E14" w:rsidRPr="008F0CB6" w:rsidRDefault="008F0CB6" w:rsidP="008F0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решение АТК </w:t>
      </w: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 Верхняя </w:t>
      </w:r>
      <w:proofErr w:type="gramStart"/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исполнено в установленный срок, оно признается неисполненным и остается на контроле. Обязанность по его исполнению остается за исполнителями, которые в течение </w:t>
      </w: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после истечения срока, данного на его исполнение, представляют на имя председателя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E14" w:rsidRPr="008F0C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служебную записку о причинах неисполнения в установленный срок решения с указанием принятых мер к сотрудникам, допустившим неисполнение решения.</w:t>
      </w:r>
    </w:p>
    <w:p w:rsidR="00943118" w:rsidRDefault="008F0CB6" w:rsidP="008F0C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5258" w:rsidRPr="00125258" w:rsidRDefault="00125258" w:rsidP="00125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2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Рассмотрение вопросов в порядке контроля</w:t>
      </w:r>
    </w:p>
    <w:p w:rsidR="00125258" w:rsidRPr="00125258" w:rsidRDefault="00125258" w:rsidP="00125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258" w:rsidRPr="00125258" w:rsidRDefault="00125258" w:rsidP="0012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На заседаниях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Pr="001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 рассматриваются вопросы о ходе реализации решений Национального антитеррористического комитета, решений АТК СО и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Pr="001252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снятии с контроля ранее принятых решений.</w:t>
      </w:r>
    </w:p>
    <w:p w:rsidR="00125258" w:rsidRPr="00125258" w:rsidRDefault="00125258" w:rsidP="0012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В ходе подготовки к рассмотрению на заседании АТК </w:t>
      </w:r>
      <w:r w:rsidRPr="00943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 Верхняя Пышма</w:t>
      </w:r>
      <w:r w:rsidRPr="0012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в порядке контроля изучаются представленные исполнителями отчеты, обобщаются все полученные материалы, выявляются недостатки, намечаются меры по исполнению решений в полном объеме.</w:t>
      </w:r>
    </w:p>
    <w:p w:rsidR="00125258" w:rsidRPr="00125258" w:rsidRDefault="00125258" w:rsidP="0012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258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 результатам рассмотрения вопроса о ходе реализации решений принимается решение о снятии с контроля или продлении срока их исполнения, при необходимости определяется комплекс дополнительных мер, направленных на повышение эффективности выполнения решений.</w:t>
      </w:r>
    </w:p>
    <w:p w:rsidR="008F0CB6" w:rsidRPr="008F0CB6" w:rsidRDefault="008F0CB6" w:rsidP="00125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0CB6" w:rsidRPr="008F0CB6" w:rsidSect="002F353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BE" w:rsidRDefault="00932BBE" w:rsidP="0036252C">
      <w:pPr>
        <w:spacing w:after="0" w:line="240" w:lineRule="auto"/>
      </w:pPr>
      <w:r>
        <w:separator/>
      </w:r>
    </w:p>
  </w:endnote>
  <w:endnote w:type="continuationSeparator" w:id="0">
    <w:p w:rsidR="00932BBE" w:rsidRDefault="00932BBE" w:rsidP="0036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BE" w:rsidRDefault="00932BBE" w:rsidP="0036252C">
      <w:pPr>
        <w:spacing w:after="0" w:line="240" w:lineRule="auto"/>
      </w:pPr>
      <w:r>
        <w:separator/>
      </w:r>
    </w:p>
  </w:footnote>
  <w:footnote w:type="continuationSeparator" w:id="0">
    <w:p w:rsidR="00932BBE" w:rsidRDefault="00932BBE" w:rsidP="0036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565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252C" w:rsidRPr="0036252C" w:rsidRDefault="0036252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25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25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25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353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625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252C" w:rsidRDefault="003625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71"/>
    <w:rsid w:val="00125258"/>
    <w:rsid w:val="00222E14"/>
    <w:rsid w:val="002B18F8"/>
    <w:rsid w:val="002F353D"/>
    <w:rsid w:val="00314CDE"/>
    <w:rsid w:val="00324C88"/>
    <w:rsid w:val="0036252C"/>
    <w:rsid w:val="003664D8"/>
    <w:rsid w:val="003969F3"/>
    <w:rsid w:val="0046546D"/>
    <w:rsid w:val="00465DE0"/>
    <w:rsid w:val="005B19DB"/>
    <w:rsid w:val="0075427C"/>
    <w:rsid w:val="0075448C"/>
    <w:rsid w:val="00832571"/>
    <w:rsid w:val="008F0CB6"/>
    <w:rsid w:val="00932BBE"/>
    <w:rsid w:val="00943118"/>
    <w:rsid w:val="009A4BDF"/>
    <w:rsid w:val="00A20FD8"/>
    <w:rsid w:val="00D1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01C4E-DC9C-4AE3-BECF-C607EDFB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52C"/>
  </w:style>
  <w:style w:type="paragraph" w:styleId="a5">
    <w:name w:val="footer"/>
    <w:basedOn w:val="a"/>
    <w:link w:val="a6"/>
    <w:uiPriority w:val="99"/>
    <w:unhideWhenUsed/>
    <w:rsid w:val="0036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52C"/>
  </w:style>
  <w:style w:type="paragraph" w:styleId="a7">
    <w:name w:val="Balloon Text"/>
    <w:basedOn w:val="a"/>
    <w:link w:val="a8"/>
    <w:uiPriority w:val="99"/>
    <w:semiHidden/>
    <w:unhideWhenUsed/>
    <w:rsid w:val="00754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13</cp:revision>
  <cp:lastPrinted>2018-09-20T04:36:00Z</cp:lastPrinted>
  <dcterms:created xsi:type="dcterms:W3CDTF">2018-09-13T06:15:00Z</dcterms:created>
  <dcterms:modified xsi:type="dcterms:W3CDTF">2018-09-20T06:13:00Z</dcterms:modified>
</cp:coreProperties>
</file>