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A4735" w:rsidTr="00CA4735">
        <w:trPr>
          <w:trHeight w:val="524"/>
        </w:trPr>
        <w:tc>
          <w:tcPr>
            <w:tcW w:w="9460" w:type="dxa"/>
            <w:gridSpan w:val="5"/>
            <w:hideMark/>
          </w:tcPr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4735" w:rsidRDefault="00CA473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4735" w:rsidRDefault="00CA473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B2A1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4735" w:rsidTr="00CA4735">
        <w:trPr>
          <w:trHeight w:val="524"/>
        </w:trPr>
        <w:tc>
          <w:tcPr>
            <w:tcW w:w="284" w:type="dxa"/>
            <w:vAlign w:val="bottom"/>
            <w:hideMark/>
          </w:tcPr>
          <w:p w:rsidR="00CA4735" w:rsidRDefault="00CA473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4735" w:rsidRDefault="00CA473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4735" w:rsidTr="00CA4735">
        <w:trPr>
          <w:trHeight w:val="130"/>
        </w:trPr>
        <w:tc>
          <w:tcPr>
            <w:tcW w:w="9460" w:type="dxa"/>
            <w:gridSpan w:val="5"/>
          </w:tcPr>
          <w:p w:rsidR="00CA4735" w:rsidRDefault="00CA473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4735" w:rsidTr="00CA4735">
        <w:tc>
          <w:tcPr>
            <w:tcW w:w="9460" w:type="dxa"/>
            <w:gridSpan w:val="5"/>
          </w:tcPr>
          <w:p w:rsidR="00CA4735" w:rsidRDefault="00CA473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4735" w:rsidRDefault="00CA473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4735" w:rsidRDefault="00CA473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4735" w:rsidTr="00CA4735">
        <w:tc>
          <w:tcPr>
            <w:tcW w:w="9460" w:type="dxa"/>
            <w:gridSpan w:val="5"/>
            <w:hideMark/>
          </w:tcPr>
          <w:p w:rsidR="00CA4735" w:rsidRDefault="00CA4735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ставки платы за единицу объема древесины, за единицу объема лесных ресурсов, утвержденные постановлением администрации городского округа Верхняя Пышма от 11.09.2020 № 710</w:t>
            </w:r>
          </w:p>
        </w:tc>
      </w:tr>
      <w:tr w:rsidR="00CA4735" w:rsidTr="00CA4735">
        <w:tc>
          <w:tcPr>
            <w:tcW w:w="9460" w:type="dxa"/>
            <w:gridSpan w:val="5"/>
          </w:tcPr>
          <w:p w:rsidR="00CA4735" w:rsidRDefault="00CA473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CA4735" w:rsidRDefault="00CA473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A4735" w:rsidRDefault="00CA4735" w:rsidP="00CA4735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соответствии с пунктом 1 статьи 84 Лесного кодекса Российской Федерации, постановлением Правительства Российской Федерации от 22.05.2007 № 310 </w:t>
      </w:r>
      <w:r>
        <w:rPr>
          <w:rFonts w:ascii="Liberation Serif" w:hAnsi="Liberation Serif" w:cs="Liberation Serif"/>
          <w:sz w:val="26"/>
          <w:szCs w:val="26"/>
        </w:rPr>
        <w:br/>
        <w:t xml:space="preserve">«О ставках платы за единицу объема лесных ресурсов и ставках платы за единицу площади лесного участка, находящегося в федеральной собственности», руководствуясь Уставом городского округа Верхняя Пышма, администрация городского округа Верхняя Пышма </w:t>
      </w:r>
    </w:p>
    <w:p w:rsidR="00CA4735" w:rsidRDefault="00CA4735" w:rsidP="00CA4735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CA4735" w:rsidRDefault="00CA4735" w:rsidP="00CA473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Внести изменение в ставки платы за единицу объема древесины, за единицу объема лесных ресурсов, утвержденные постановлением администрации городского округа Верхняя Пышма от 11.09.2020 № 710 </w:t>
      </w:r>
      <w:r>
        <w:rPr>
          <w:rFonts w:ascii="Liberation Serif" w:hAnsi="Liberation Serif"/>
          <w:sz w:val="26"/>
          <w:szCs w:val="26"/>
        </w:rPr>
        <w:br/>
        <w:t xml:space="preserve">«Об установлении ставок платы за единицу объема древесины, за единицу объема лесных ресурсов», изложив примечание 7 в следующей редакции: </w:t>
      </w:r>
    </w:p>
    <w:p w:rsidR="00CA4735" w:rsidRDefault="00CA4735" w:rsidP="00CA473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«7. Ставки при проведении сплошных рубок корректируются с учетом ликвидного запаса древесины на 1 гектаре лесосеки путем их умножения</w:t>
      </w:r>
      <w:r>
        <w:rPr>
          <w:rFonts w:ascii="Liberation Serif" w:hAnsi="Liberation Serif"/>
          <w:sz w:val="26"/>
          <w:szCs w:val="26"/>
        </w:rPr>
        <w:br/>
        <w:t>на следующие коэффициенты:</w:t>
      </w:r>
    </w:p>
    <w:p w:rsidR="00CA4735" w:rsidRDefault="00CA4735" w:rsidP="00CA473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1,1 – при ликвидном запасе древесины от 125,1 до 175 плотных </w:t>
      </w:r>
      <w:r>
        <w:rPr>
          <w:rFonts w:ascii="Liberation Serif" w:hAnsi="Liberation Serif"/>
          <w:sz w:val="26"/>
          <w:szCs w:val="26"/>
        </w:rPr>
        <w:br/>
        <w:t>куб. метров на 1 гектар;</w:t>
      </w:r>
    </w:p>
    <w:p w:rsidR="00CA4735" w:rsidRDefault="00CA4735" w:rsidP="00CA473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1,2 – при ликвидном запасе древесины от 175,1 до 200 плотных</w:t>
      </w:r>
      <w:r>
        <w:rPr>
          <w:rFonts w:ascii="Liberation Serif" w:hAnsi="Liberation Serif"/>
          <w:sz w:val="26"/>
          <w:szCs w:val="26"/>
        </w:rPr>
        <w:br/>
        <w:t>куб. метров на 1 гектар;</w:t>
      </w:r>
    </w:p>
    <w:p w:rsidR="00CA4735" w:rsidRDefault="00CA4735" w:rsidP="00CA473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1,3 – при ликвидном запасе древесины от 200, 1 и более плотных</w:t>
      </w:r>
      <w:r>
        <w:rPr>
          <w:rFonts w:ascii="Liberation Serif" w:hAnsi="Liberation Serif"/>
          <w:sz w:val="26"/>
          <w:szCs w:val="26"/>
        </w:rPr>
        <w:br/>
        <w:t>куб метров на 1 гектар.».</w:t>
      </w:r>
    </w:p>
    <w:p w:rsidR="00CA4735" w:rsidRDefault="00CA4735" w:rsidP="00CA473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</w:t>
      </w:r>
      <w:proofErr w:type="gramStart"/>
      <w:r>
        <w:rPr>
          <w:rFonts w:ascii="Liberation Serif" w:hAnsi="Liberation Serif"/>
          <w:sz w:val="26"/>
          <w:szCs w:val="26"/>
        </w:rPr>
        <w:t>»,</w:t>
      </w:r>
      <w:r>
        <w:rPr>
          <w:rFonts w:ascii="Liberation Serif" w:hAnsi="Liberation Serif"/>
          <w:sz w:val="26"/>
          <w:szCs w:val="26"/>
        </w:rPr>
        <w:br/>
        <w:t>на</w:t>
      </w:r>
      <w:proofErr w:type="gramEnd"/>
      <w:r>
        <w:rPr>
          <w:rFonts w:ascii="Liberation Serif" w:hAnsi="Liberation Serif"/>
          <w:sz w:val="26"/>
          <w:szCs w:val="26"/>
        </w:rPr>
        <w:t xml:space="preserve">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администрации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CA4735" w:rsidRDefault="00CA4735" w:rsidP="00CA4735">
      <w:pPr>
        <w:widowControl w:val="0"/>
        <w:ind w:left="283"/>
        <w:jc w:val="both"/>
        <w:rPr>
          <w:rFonts w:ascii="Liberation Serif" w:hAnsi="Liberation Serif"/>
          <w:sz w:val="26"/>
          <w:szCs w:val="26"/>
        </w:rPr>
      </w:pPr>
    </w:p>
    <w:p w:rsidR="00CA4735" w:rsidRDefault="00CA4735" w:rsidP="00CA4735">
      <w:pPr>
        <w:widowControl w:val="0"/>
        <w:ind w:left="283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A4735" w:rsidTr="00CA4735">
        <w:tc>
          <w:tcPr>
            <w:tcW w:w="6237" w:type="dxa"/>
            <w:vAlign w:val="bottom"/>
            <w:hideMark/>
          </w:tcPr>
          <w:p w:rsidR="00CA4735" w:rsidRDefault="00CA473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A4735" w:rsidRDefault="00CA473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A4735" w:rsidRDefault="00CA4735" w:rsidP="00CA4735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DE1B43" w:rsidRDefault="00DE1B43"/>
    <w:sectPr w:rsidR="00DE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4D7F"/>
    <w:multiLevelType w:val="hybridMultilevel"/>
    <w:tmpl w:val="022EE6D8"/>
    <w:lvl w:ilvl="0" w:tplc="75B8B4F8">
      <w:start w:val="1"/>
      <w:numFmt w:val="decimal"/>
      <w:lvlText w:val="%1."/>
      <w:lvlJc w:val="left"/>
      <w:pPr>
        <w:ind w:left="643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B5"/>
    <w:rsid w:val="003E7CB5"/>
    <w:rsid w:val="00CA4735"/>
    <w:rsid w:val="00D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5B598-A9C4-415F-8FE6-5568CC3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47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2024-04-27T15:21:00Z</dcterms:created>
  <dcterms:modified xsi:type="dcterms:W3CDTF">2024-04-27T15:21:00Z</dcterms:modified>
</cp:coreProperties>
</file>