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617D3" w:rsidTr="001617D3">
        <w:trPr>
          <w:trHeight w:val="524"/>
        </w:trPr>
        <w:tc>
          <w:tcPr>
            <w:tcW w:w="9460" w:type="dxa"/>
            <w:gridSpan w:val="5"/>
            <w:hideMark/>
          </w:tcPr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617D3" w:rsidRDefault="001617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617D3" w:rsidRDefault="001617D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0A2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617D3" w:rsidTr="001617D3">
        <w:trPr>
          <w:trHeight w:val="524"/>
        </w:trPr>
        <w:tc>
          <w:tcPr>
            <w:tcW w:w="284" w:type="dxa"/>
            <w:vAlign w:val="bottom"/>
            <w:hideMark/>
          </w:tcPr>
          <w:p w:rsidR="001617D3" w:rsidRDefault="001617D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617D3" w:rsidRDefault="001617D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617D3" w:rsidTr="001617D3">
        <w:trPr>
          <w:trHeight w:val="130"/>
        </w:trPr>
        <w:tc>
          <w:tcPr>
            <w:tcW w:w="9460" w:type="dxa"/>
            <w:gridSpan w:val="5"/>
          </w:tcPr>
          <w:p w:rsidR="001617D3" w:rsidRDefault="001617D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617D3" w:rsidTr="001617D3">
        <w:tc>
          <w:tcPr>
            <w:tcW w:w="9460" w:type="dxa"/>
            <w:gridSpan w:val="5"/>
          </w:tcPr>
          <w:p w:rsidR="001617D3" w:rsidRDefault="001617D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617D3" w:rsidRDefault="001617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617D3" w:rsidRDefault="001617D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617D3" w:rsidTr="001617D3">
        <w:tc>
          <w:tcPr>
            <w:tcW w:w="9460" w:type="dxa"/>
            <w:gridSpan w:val="5"/>
            <w:hideMark/>
          </w:tcPr>
          <w:p w:rsidR="001617D3" w:rsidRDefault="001617D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30.12.2020 № 1093 «Об утверждении порядка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Пышма»</w:t>
            </w:r>
          </w:p>
        </w:tc>
      </w:tr>
      <w:tr w:rsidR="001617D3" w:rsidTr="001617D3">
        <w:tc>
          <w:tcPr>
            <w:tcW w:w="9460" w:type="dxa"/>
            <w:gridSpan w:val="5"/>
          </w:tcPr>
          <w:p w:rsidR="001617D3" w:rsidRDefault="00161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617D3" w:rsidRDefault="001617D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617D3" w:rsidRDefault="001617D3" w:rsidP="001617D3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1617D3" w:rsidRDefault="001617D3" w:rsidP="001617D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Порядок 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30.12.2020 № 1093, следующие изменения: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1.3 слова «муниципальное казенное учреждение «Комитет жилищно-коммунального хозяйства» (далее – Комитет)»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Управление)»;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заменить по тексту слово «Комитет» на слово «Управление»;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абзац первый пункта 3.2 изложить в следующей редакции: «Сведения о нанимателях жилого помещения, размере площадей жилого помещения предоставляются в адрес МУП «ВРЦ» администрацией городского округа Верхняя Пышма.»;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пункт 4.1 изложить в следующей редакции: 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«4.1. Нанимателям, несвоевременно и (или) не полностью внесшим плату за наем, МУП «ВРЦ» осуществляет начисление пени в порядке и размере, предусмотренном </w:t>
      </w:r>
      <w:hyperlink r:id="rId4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жилищным законодательством</w:t>
        </w:r>
      </w:hyperlink>
      <w:r>
        <w:rPr>
          <w:rFonts w:ascii="Liberation Serif" w:hAnsi="Liberation Serif"/>
          <w:sz w:val="28"/>
          <w:szCs w:val="28"/>
        </w:rPr>
        <w:t xml:space="preserve"> Российской Федерации.</w:t>
      </w:r>
    </w:p>
    <w:p w:rsidR="001617D3" w:rsidRDefault="001617D3" w:rsidP="001617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Начисление пени за несвоевременно и (или) не полностью внесенную плату за наем осуществляется по лицевым счетам, по которым имеются текущие начисления.»;</w:t>
      </w:r>
    </w:p>
    <w:p w:rsidR="001617D3" w:rsidRDefault="001617D3" w:rsidP="001617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пункт 4.2 </w:t>
      </w:r>
      <w:bookmarkStart w:id="0" w:name="sub_42"/>
      <w:r>
        <w:rPr>
          <w:rFonts w:ascii="Liberation Serif" w:hAnsi="Liberation Serif"/>
          <w:sz w:val="28"/>
          <w:szCs w:val="28"/>
        </w:rPr>
        <w:t xml:space="preserve">изложить в следующей редакции: </w:t>
      </w:r>
    </w:p>
    <w:p w:rsidR="001617D3" w:rsidRDefault="001617D3" w:rsidP="001617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«4.2. В случае невнесения нанимателем платы за наем и пени за несвоевременно и (или) не полностью внесенную плату за наем МУП «ВРЦ» производит взыскание с нанимателей задолженности по плате за наем и по оплате пени в соответствии с действующим законодательством Российской Федерации.»;</w:t>
      </w:r>
      <w:bookmarkEnd w:id="0"/>
    </w:p>
    <w:p w:rsidR="001617D3" w:rsidRDefault="001617D3" w:rsidP="001617D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 пункте 4.3 второй и третий абзацы изложить в следующей редакции:</w:t>
      </w:r>
    </w:p>
    <w:p w:rsidR="001617D3" w:rsidRDefault="001617D3" w:rsidP="001617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«претензия должнику о наличие задолженности и возможности ее взыскания в судебном порядке с отнесением на счет должника дополнительных расходов (госпошлины и иных, предусмотренных действующим законодательством судебных расходов), путем печати вышеуказанной информации в квитанцию на оплату;</w:t>
      </w:r>
    </w:p>
    <w:p w:rsidR="001617D3" w:rsidRDefault="001617D3" w:rsidP="001617D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и направление в адрес должника претензии о наличии задолженности, содержащее требование об оплате долга. Претензия направляется почтовым отправлением по месту жительства должника;»;</w:t>
      </w:r>
    </w:p>
    <w:p w:rsidR="001617D3" w:rsidRDefault="001617D3" w:rsidP="001617D3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 абзаце первом пункта 4.4 после слов «(плате за наем)» добавить слова «и задолженности по пени».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https://movp.ru/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617D3" w:rsidRDefault="001617D3" w:rsidP="001617D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617D3" w:rsidTr="001617D3">
        <w:tc>
          <w:tcPr>
            <w:tcW w:w="6237" w:type="dxa"/>
            <w:vAlign w:val="bottom"/>
            <w:hideMark/>
          </w:tcPr>
          <w:p w:rsidR="001617D3" w:rsidRDefault="001617D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617D3" w:rsidRDefault="001617D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80543A" w:rsidRDefault="0080543A">
      <w:bookmarkStart w:id="1" w:name="_GoBack"/>
      <w:bookmarkEnd w:id="1"/>
    </w:p>
    <w:sectPr w:rsidR="0080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EB"/>
    <w:rsid w:val="001617D3"/>
    <w:rsid w:val="004B08EB"/>
    <w:rsid w:val="008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8A3A-D7B0-40C7-A7A9-E35074BC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p.ru/" TargetMode="External"/><Relationship Id="rId4" Type="http://schemas.openxmlformats.org/officeDocument/2006/relationships/hyperlink" Target="https://internet.garant.ru/document/redirect/1213829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2024-06-26T05:54:00Z</dcterms:created>
  <dcterms:modified xsi:type="dcterms:W3CDTF">2024-06-26T05:54:00Z</dcterms:modified>
</cp:coreProperties>
</file>