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08"/>
        <w:gridCol w:w="428"/>
        <w:gridCol w:w="563"/>
        <w:gridCol w:w="6271"/>
      </w:tblGrid>
      <w:tr w:rsidR="0009383C" w:rsidTr="0009383C">
        <w:trPr>
          <w:trHeight w:val="524"/>
        </w:trPr>
        <w:tc>
          <w:tcPr>
            <w:tcW w:w="9639" w:type="dxa"/>
            <w:gridSpan w:val="5"/>
            <w:hideMark/>
          </w:tcPr>
          <w:p w:rsidR="0009383C" w:rsidRDefault="0009383C">
            <w:pPr>
              <w:tabs>
                <w:tab w:val="left" w:leader="underscore" w:pos="9639"/>
              </w:tabs>
              <w:jc w:val="center"/>
              <w:rPr>
                <w:b/>
                <w:sz w:val="28"/>
                <w:szCs w:val="28"/>
              </w:rPr>
            </w:pPr>
            <w:r>
              <w:rPr>
                <w:b/>
                <w:sz w:val="28"/>
                <w:szCs w:val="28"/>
              </w:rPr>
              <w:t xml:space="preserve">АДМИНИСТРАЦИЯ ГОРОДСКОГО ОКРУГА </w:t>
            </w:r>
          </w:p>
          <w:p w:rsidR="0009383C" w:rsidRDefault="0009383C">
            <w:pPr>
              <w:tabs>
                <w:tab w:val="left" w:leader="underscore" w:pos="9639"/>
              </w:tabs>
              <w:jc w:val="center"/>
              <w:rPr>
                <w:b/>
              </w:rPr>
            </w:pPr>
            <w:r>
              <w:rPr>
                <w:b/>
                <w:sz w:val="28"/>
                <w:szCs w:val="28"/>
              </w:rPr>
              <w:t>Верхняя Пышма</w:t>
            </w:r>
          </w:p>
          <w:p w:rsidR="0009383C" w:rsidRDefault="0009383C">
            <w:pPr>
              <w:jc w:val="center"/>
              <w:rPr>
                <w:b/>
                <w:spacing w:val="40"/>
                <w:sz w:val="34"/>
                <w:szCs w:val="34"/>
              </w:rPr>
            </w:pPr>
            <w:r>
              <w:rPr>
                <w:b/>
                <w:spacing w:val="80"/>
                <w:sz w:val="32"/>
                <w:szCs w:val="32"/>
              </w:rPr>
              <w:t>ПОСТАНОВЛЕНИЕ</w:t>
            </w:r>
          </w:p>
          <w:p w:rsidR="0009383C" w:rsidRDefault="0009383C">
            <w:pPr>
              <w:jc w:val="center"/>
              <w:rPr>
                <w:b/>
                <w:spacing w:val="40"/>
                <w:sz w:val="34"/>
                <w:szCs w:val="34"/>
              </w:rPr>
            </w:pPr>
            <w:r>
              <w:rPr>
                <w:noProof/>
              </w:rPr>
              <mc:AlternateContent>
                <mc:Choice Requires="wps">
                  <w:drawing>
                    <wp:anchor distT="0" distB="0" distL="114300" distR="114300" simplePos="0" relativeHeight="251659264" behindDoc="0" locked="0" layoutInCell="1" allowOverlap="1" wp14:anchorId="5C16B9B8" wp14:editId="286BA376">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09383C" w:rsidTr="0009383C">
        <w:trPr>
          <w:trHeight w:val="524"/>
        </w:trPr>
        <w:tc>
          <w:tcPr>
            <w:tcW w:w="285" w:type="dxa"/>
            <w:vAlign w:val="bottom"/>
            <w:hideMark/>
          </w:tcPr>
          <w:p w:rsidR="0009383C" w:rsidRDefault="0009383C">
            <w:pPr>
              <w:tabs>
                <w:tab w:val="left" w:leader="underscore" w:pos="9639"/>
              </w:tabs>
              <w:rPr>
                <w:szCs w:val="28"/>
              </w:rPr>
            </w:pPr>
            <w:r>
              <w:rPr>
                <w:szCs w:val="28"/>
              </w:rPr>
              <w:t>от</w:t>
            </w:r>
          </w:p>
        </w:tc>
        <w:tc>
          <w:tcPr>
            <w:tcW w:w="1854" w:type="dxa"/>
            <w:tcBorders>
              <w:top w:val="nil"/>
              <w:left w:val="nil"/>
              <w:bottom w:val="single" w:sz="4" w:space="0" w:color="auto"/>
              <w:right w:val="nil"/>
            </w:tcBorders>
            <w:vAlign w:val="bottom"/>
            <w:hideMark/>
          </w:tcPr>
          <w:p w:rsidR="0009383C" w:rsidRDefault="0009383C" w:rsidP="0077681D">
            <w:pPr>
              <w:tabs>
                <w:tab w:val="left" w:leader="underscore" w:pos="9639"/>
              </w:tabs>
              <w:jc w:val="center"/>
              <w:rPr>
                <w:b/>
                <w:szCs w:val="28"/>
              </w:rPr>
            </w:pPr>
            <w:fldSimple w:instr=" DOCPROPERTY  Рег.дата  \* MERGEFORMAT ">
              <w:r>
                <w:t xml:space="preserve"> </w:t>
              </w:r>
            </w:fldSimple>
            <w:r w:rsidR="0077681D">
              <w:t xml:space="preserve"> </w:t>
            </w:r>
          </w:p>
        </w:tc>
        <w:tc>
          <w:tcPr>
            <w:tcW w:w="428" w:type="dxa"/>
            <w:vAlign w:val="bottom"/>
            <w:hideMark/>
          </w:tcPr>
          <w:p w:rsidR="0009383C" w:rsidRDefault="0009383C">
            <w:pPr>
              <w:tabs>
                <w:tab w:val="left" w:leader="underscore" w:pos="9639"/>
              </w:tabs>
              <w:jc w:val="center"/>
              <w:rPr>
                <w:b/>
                <w:szCs w:val="28"/>
              </w:rPr>
            </w:pPr>
            <w:r>
              <w:rPr>
                <w:szCs w:val="28"/>
              </w:rPr>
              <w:t>№</w:t>
            </w:r>
          </w:p>
        </w:tc>
        <w:tc>
          <w:tcPr>
            <w:tcW w:w="570" w:type="dxa"/>
            <w:tcBorders>
              <w:top w:val="nil"/>
              <w:left w:val="nil"/>
              <w:bottom w:val="single" w:sz="4" w:space="0" w:color="auto"/>
              <w:right w:val="nil"/>
            </w:tcBorders>
            <w:vAlign w:val="bottom"/>
            <w:hideMark/>
          </w:tcPr>
          <w:p w:rsidR="0009383C" w:rsidRDefault="0077681D" w:rsidP="0077681D">
            <w:pPr>
              <w:tabs>
                <w:tab w:val="left" w:leader="underscore" w:pos="9639"/>
              </w:tabs>
              <w:jc w:val="center"/>
              <w:rPr>
                <w:b/>
                <w:szCs w:val="28"/>
              </w:rPr>
            </w:pPr>
            <w:r>
              <w:fldChar w:fldCharType="begin"/>
            </w:r>
            <w:r>
              <w:instrText xml:space="preserve"> DOCPROPERTY  Рег.№  \* MERGEFORMAT </w:instrText>
            </w:r>
            <w:r>
              <w:fldChar w:fldCharType="separate"/>
            </w:r>
            <w:r w:rsidR="0009383C">
              <w:t xml:space="preserve"> </w:t>
            </w:r>
            <w:r>
              <w:fldChar w:fldCharType="end"/>
            </w:r>
            <w:r>
              <w:t xml:space="preserve"> </w:t>
            </w:r>
          </w:p>
        </w:tc>
        <w:tc>
          <w:tcPr>
            <w:tcW w:w="6502" w:type="dxa"/>
            <w:vAlign w:val="bottom"/>
          </w:tcPr>
          <w:p w:rsidR="0009383C" w:rsidRDefault="0009383C">
            <w:pPr>
              <w:tabs>
                <w:tab w:val="left" w:leader="underscore" w:pos="9639"/>
              </w:tabs>
              <w:jc w:val="center"/>
              <w:rPr>
                <w:b/>
                <w:szCs w:val="28"/>
              </w:rPr>
            </w:pPr>
          </w:p>
        </w:tc>
      </w:tr>
      <w:tr w:rsidR="0009383C" w:rsidTr="0009383C">
        <w:trPr>
          <w:trHeight w:val="130"/>
        </w:trPr>
        <w:tc>
          <w:tcPr>
            <w:tcW w:w="9639" w:type="dxa"/>
            <w:gridSpan w:val="5"/>
          </w:tcPr>
          <w:p w:rsidR="0009383C" w:rsidRDefault="0009383C">
            <w:pPr>
              <w:rPr>
                <w:sz w:val="20"/>
                <w:szCs w:val="28"/>
              </w:rPr>
            </w:pPr>
          </w:p>
        </w:tc>
      </w:tr>
      <w:tr w:rsidR="0009383C" w:rsidTr="0009383C">
        <w:tc>
          <w:tcPr>
            <w:tcW w:w="9639" w:type="dxa"/>
            <w:gridSpan w:val="5"/>
          </w:tcPr>
          <w:p w:rsidR="0009383C" w:rsidRDefault="0009383C">
            <w:pPr>
              <w:rPr>
                <w:sz w:val="20"/>
                <w:szCs w:val="28"/>
              </w:rPr>
            </w:pPr>
            <w:r>
              <w:rPr>
                <w:sz w:val="20"/>
                <w:szCs w:val="28"/>
              </w:rPr>
              <w:t>г. Верхняя Пышма</w:t>
            </w:r>
          </w:p>
          <w:p w:rsidR="0009383C" w:rsidRDefault="0009383C">
            <w:pPr>
              <w:rPr>
                <w:sz w:val="28"/>
                <w:szCs w:val="28"/>
              </w:rPr>
            </w:pPr>
          </w:p>
          <w:p w:rsidR="0009383C" w:rsidRDefault="0009383C">
            <w:pPr>
              <w:rPr>
                <w:sz w:val="28"/>
                <w:szCs w:val="28"/>
              </w:rPr>
            </w:pPr>
          </w:p>
        </w:tc>
      </w:tr>
      <w:tr w:rsidR="0009383C" w:rsidTr="0009383C">
        <w:tc>
          <w:tcPr>
            <w:tcW w:w="9639" w:type="dxa"/>
            <w:gridSpan w:val="5"/>
            <w:hideMark/>
          </w:tcPr>
          <w:p w:rsidR="0009383C" w:rsidRDefault="0009383C">
            <w:pPr>
              <w:jc w:val="center"/>
              <w:rPr>
                <w:b/>
                <w:i/>
                <w:sz w:val="28"/>
                <w:szCs w:val="28"/>
              </w:rPr>
            </w:pPr>
            <w:r>
              <w:rPr>
                <w:b/>
                <w:i/>
                <w:sz w:val="28"/>
                <w:szCs w:val="28"/>
              </w:rPr>
              <w:t>О внесении изменений в 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2052</w:t>
            </w:r>
          </w:p>
        </w:tc>
      </w:tr>
      <w:tr w:rsidR="0009383C" w:rsidTr="0009383C">
        <w:tc>
          <w:tcPr>
            <w:tcW w:w="9639" w:type="dxa"/>
            <w:gridSpan w:val="5"/>
          </w:tcPr>
          <w:p w:rsidR="0009383C" w:rsidRDefault="0009383C">
            <w:pPr>
              <w:jc w:val="both"/>
              <w:rPr>
                <w:sz w:val="28"/>
                <w:szCs w:val="28"/>
              </w:rPr>
            </w:pPr>
          </w:p>
          <w:p w:rsidR="0009383C" w:rsidRDefault="0009383C">
            <w:pPr>
              <w:jc w:val="both"/>
              <w:rPr>
                <w:sz w:val="28"/>
                <w:szCs w:val="28"/>
              </w:rPr>
            </w:pPr>
          </w:p>
          <w:p w:rsidR="0009383C" w:rsidRDefault="0009383C">
            <w:pPr>
              <w:ind w:firstLine="709"/>
              <w:jc w:val="both"/>
              <w:rPr>
                <w:sz w:val="28"/>
                <w:szCs w:val="28"/>
              </w:rPr>
            </w:pPr>
            <w:proofErr w:type="gramStart"/>
            <w:r>
              <w:rPr>
                <w:sz w:val="28"/>
                <w:szCs w:val="28"/>
              </w:rPr>
              <w:t>Руководствуясь Градостроительным кодексом Российской Федерац</w:t>
            </w:r>
            <w:bookmarkStart w:id="0" w:name="_GoBack"/>
            <w:bookmarkEnd w:id="0"/>
            <w:r>
              <w:rPr>
                <w:sz w:val="28"/>
                <w:szCs w:val="28"/>
              </w:rPr>
              <w:t xml:space="preserve">ии, Федеральным </w:t>
            </w:r>
            <w:hyperlink r:id="rId5" w:history="1">
              <w:r>
                <w:rPr>
                  <w:rStyle w:val="a3"/>
                  <w:sz w:val="28"/>
                  <w:szCs w:val="28"/>
                </w:rPr>
                <w:t>законом</w:t>
              </w:r>
            </w:hyperlink>
            <w:r>
              <w:rPr>
                <w:sz w:val="28"/>
                <w:szCs w:val="28"/>
              </w:rPr>
              <w:t xml:space="preserve">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19.12.2016 № 1672 «Об утверждении реестра муниципальных услуг, предоставляемых на территории городского округа Верхняя Пышма», Уставом городского округа Верхняя Пышма, администрация городского округа</w:t>
            </w:r>
            <w:proofErr w:type="gramEnd"/>
            <w:r>
              <w:rPr>
                <w:sz w:val="28"/>
                <w:szCs w:val="28"/>
              </w:rPr>
              <w:t xml:space="preserve"> Верхняя Пышма</w:t>
            </w:r>
          </w:p>
        </w:tc>
      </w:tr>
    </w:tbl>
    <w:p w:rsidR="0009383C" w:rsidRDefault="0009383C" w:rsidP="0009383C">
      <w:pPr>
        <w:widowControl w:val="0"/>
        <w:jc w:val="both"/>
        <w:rPr>
          <w:sz w:val="28"/>
          <w:szCs w:val="28"/>
        </w:rPr>
      </w:pPr>
      <w:r>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269"/>
        <w:gridCol w:w="3086"/>
      </w:tblGrid>
      <w:tr w:rsidR="0009383C" w:rsidTr="0009383C">
        <w:trPr>
          <w:trHeight w:val="975"/>
        </w:trPr>
        <w:tc>
          <w:tcPr>
            <w:tcW w:w="9637" w:type="dxa"/>
            <w:gridSpan w:val="2"/>
            <w:vAlign w:val="bottom"/>
          </w:tcPr>
          <w:p w:rsidR="0009383C" w:rsidRDefault="0009383C">
            <w:pPr>
              <w:ind w:firstLine="709"/>
              <w:jc w:val="both"/>
              <w:rPr>
                <w:sz w:val="28"/>
                <w:szCs w:val="28"/>
              </w:rPr>
            </w:pPr>
            <w:r>
              <w:rPr>
                <w:sz w:val="28"/>
                <w:szCs w:val="28"/>
              </w:rPr>
              <w:t>1. Внести изменение в административный регламент предоставления муниципальной услуги «Предоставление разрешений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утвержденный постановлением администрации городского округа Верхняя Пышма от 29.12.2015 № 2052, изложив таблицу 1 пункта 16 в следующей редакции:</w:t>
            </w:r>
          </w:p>
          <w:p w:rsidR="0009383C" w:rsidRDefault="0009383C">
            <w:pPr>
              <w:ind w:firstLine="709"/>
              <w:jc w:val="both"/>
              <w:rPr>
                <w:sz w:val="28"/>
                <w:szCs w:val="28"/>
              </w:rPr>
            </w:pPr>
            <w:r>
              <w:rPr>
                <w:sz w:val="28"/>
                <w:szCs w:val="28"/>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85"/>
              <w:gridCol w:w="1985"/>
              <w:gridCol w:w="3681"/>
            </w:tblGrid>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Наименование представляемого документа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Форма представления документа</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Примечание</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3</w:t>
                  </w:r>
                </w:p>
              </w:tc>
            </w:tr>
            <w:tr w:rsidR="0009383C" w:rsidTr="0009383C">
              <w:tc>
                <w:tcPr>
                  <w:tcW w:w="9351" w:type="dxa"/>
                  <w:gridSpan w:val="3"/>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outlineLvl w:val="0"/>
                    <w:rPr>
                      <w:rFonts w:ascii="Times New Roman" w:hAnsi="Times New Roman" w:cs="Times New Roman"/>
                      <w:sz w:val="26"/>
                      <w:szCs w:val="26"/>
                      <w:lang w:eastAsia="en-US"/>
                    </w:rPr>
                  </w:pPr>
                  <w:r>
                    <w:rPr>
                      <w:rFonts w:ascii="Times New Roman" w:hAnsi="Times New Roman" w:cs="Times New Roman"/>
                      <w:sz w:val="26"/>
                      <w:szCs w:val="26"/>
                      <w:lang w:eastAsia="en-US"/>
                    </w:rPr>
                    <w:t>Документы, подлежащие представлению заявителем в обязательном порядке</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1. Заявление о предоставлении разрешения на условно </w:t>
                  </w:r>
                  <w:r>
                    <w:rPr>
                      <w:rFonts w:ascii="Times New Roman" w:hAnsi="Times New Roman" w:cs="Times New Roman"/>
                      <w:sz w:val="26"/>
                      <w:szCs w:val="26"/>
                      <w:lang w:eastAsia="en-US"/>
                    </w:rPr>
                    <w:lastRenderedPageBreak/>
                    <w:t>разрешенный вид использования земельного участка или объекта капитального строительства (далее - заявление о предоставлении разрешения) (</w:t>
                  </w:r>
                  <w:hyperlink r:id="rId6" w:history="1">
                    <w:r>
                      <w:rPr>
                        <w:rStyle w:val="a3"/>
                        <w:rFonts w:ascii="Times New Roman" w:hAnsi="Times New Roman" w:cs="Times New Roman"/>
                        <w:sz w:val="26"/>
                        <w:szCs w:val="26"/>
                        <w:lang w:eastAsia="en-US"/>
                      </w:rPr>
                      <w:t>приложение № 4</w:t>
                    </w:r>
                  </w:hyperlink>
                  <w:r>
                    <w:rPr>
                      <w:rFonts w:ascii="Times New Roman" w:hAnsi="Times New Roman" w:cs="Times New Roman"/>
                      <w:sz w:val="26"/>
                      <w:szCs w:val="26"/>
                      <w:lang w:eastAsia="en-US"/>
                    </w:rPr>
                    <w:t xml:space="preserve"> к Административному регламенту)</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Подлинник</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При подаче заявления требуется совместное </w:t>
                  </w:r>
                  <w:r>
                    <w:rPr>
                      <w:rFonts w:ascii="Times New Roman" w:hAnsi="Times New Roman" w:cs="Times New Roman"/>
                      <w:sz w:val="26"/>
                      <w:szCs w:val="26"/>
                      <w:lang w:eastAsia="en-US"/>
                    </w:rPr>
                    <w:lastRenderedPageBreak/>
                    <w:t xml:space="preserve">обращение всех собственников либо их представителя. Полномочия представителя при этом должны быть подтверждены в соответствии с действующим законодательством одним из документов, указанных в </w:t>
                  </w:r>
                  <w:hyperlink r:id="rId7" w:history="1">
                    <w:r>
                      <w:rPr>
                        <w:rStyle w:val="a3"/>
                        <w:rFonts w:ascii="Times New Roman" w:hAnsi="Times New Roman" w:cs="Times New Roman"/>
                        <w:sz w:val="26"/>
                        <w:szCs w:val="26"/>
                        <w:lang w:eastAsia="en-US"/>
                      </w:rPr>
                      <w:t>статье 185</w:t>
                    </w:r>
                  </w:hyperlink>
                  <w:r>
                    <w:rPr>
                      <w:rFonts w:ascii="Times New Roman" w:hAnsi="Times New Roman" w:cs="Times New Roman"/>
                      <w:sz w:val="26"/>
                      <w:szCs w:val="26"/>
                      <w:lang w:eastAsia="en-US"/>
                    </w:rPr>
                    <w:t xml:space="preserve"> Гражданского кодекса Российской Федерации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2. Документ, удостоверяющий личность, из числа </w:t>
                  </w:r>
                  <w:proofErr w:type="gramStart"/>
                  <w:r>
                    <w:rPr>
                      <w:rFonts w:ascii="Times New Roman" w:hAnsi="Times New Roman" w:cs="Times New Roman"/>
                      <w:sz w:val="26"/>
                      <w:szCs w:val="26"/>
                      <w:lang w:eastAsia="en-US"/>
                    </w:rPr>
                    <w:t>следующих</w:t>
                  </w:r>
                  <w:proofErr w:type="gramEnd"/>
                  <w:r>
                    <w:rPr>
                      <w:rFonts w:ascii="Times New Roman" w:hAnsi="Times New Roman" w:cs="Times New Roman"/>
                      <w:sz w:val="26"/>
                      <w:szCs w:val="26"/>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Копия с предъявлением подлинника или нотариально заверенная копия</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Документы предъявляются всеми собственниками земельного участка или объекта капитального строительства</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2.1. Паспорт гражданина Российской Федерации </w:t>
                  </w:r>
                  <w:hyperlink r:id="rId8"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2.2. Вид на жительство </w:t>
                  </w:r>
                  <w:hyperlink r:id="rId9"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2.3. Военный билет офицера запаса </w:t>
                  </w:r>
                  <w:hyperlink r:id="rId10"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2.4. Военный билет солдата, матроса, сержанта, старшины, прапорщика, мичмана </w:t>
                  </w:r>
                  <w:hyperlink r:id="rId11"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2.5. Временное удостоверение личности гражданина Российской Федерации по </w:t>
                  </w:r>
                  <w:hyperlink r:id="rId12" w:history="1">
                    <w:r>
                      <w:rPr>
                        <w:rStyle w:val="a3"/>
                        <w:rFonts w:ascii="Times New Roman" w:hAnsi="Times New Roman" w:cs="Times New Roman"/>
                        <w:sz w:val="26"/>
                        <w:szCs w:val="26"/>
                        <w:lang w:eastAsia="en-US"/>
                      </w:rPr>
                      <w:t>форме N 2-П</w:t>
                    </w:r>
                  </w:hyperlink>
                  <w:r>
                    <w:rPr>
                      <w:rFonts w:ascii="Times New Roman" w:hAnsi="Times New Roman" w:cs="Times New Roman"/>
                      <w:sz w:val="26"/>
                      <w:szCs w:val="26"/>
                      <w:lang w:eastAsia="en-US"/>
                    </w:rPr>
                    <w:t xml:space="preserve"> </w:t>
                  </w:r>
                  <w:hyperlink r:id="rId13"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2.6. Временное удостоверение, выданное взамен военного билета офицера запаса </w:t>
                  </w:r>
                  <w:hyperlink r:id="rId14"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2.7. Временное удостоверение, выданное взамен военного билета солдата, матроса, сержанта, старшины, прапорщика, мичмана </w:t>
                  </w:r>
                  <w:hyperlink r:id="rId15"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2.8. Общегражданский заграничный паспорт гражданина Российской </w:t>
                  </w:r>
                  <w:r>
                    <w:rPr>
                      <w:rFonts w:ascii="Times New Roman" w:hAnsi="Times New Roman" w:cs="Times New Roman"/>
                      <w:sz w:val="26"/>
                      <w:szCs w:val="26"/>
                      <w:lang w:eastAsia="en-US"/>
                    </w:rPr>
                    <w:lastRenderedPageBreak/>
                    <w:t xml:space="preserve">Федерации </w:t>
                  </w:r>
                  <w:hyperlink r:id="rId16"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2.9. Удостоверение гражданина, подлежащего призыву на военную службу </w:t>
                  </w:r>
                  <w:hyperlink r:id="rId17"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2.10. Свидетельство о рождении </w:t>
                  </w:r>
                  <w:hyperlink r:id="rId18"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Документ предоставляется в отношении лиц, не достигших 14 лет</w:t>
                  </w:r>
                </w:p>
              </w:tc>
            </w:tr>
            <w:tr w:rsidR="0009383C" w:rsidTr="0009383C">
              <w:tc>
                <w:tcPr>
                  <w:tcW w:w="3685"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rPr>
                      <w:sz w:val="26"/>
                      <w:szCs w:val="26"/>
                      <w:lang w:eastAsia="en-US"/>
                    </w:rPr>
                  </w:pPr>
                  <w:r>
                    <w:rPr>
                      <w:sz w:val="26"/>
                      <w:szCs w:val="26"/>
                    </w:rPr>
                    <w:t>3. Согласие на обработку персональных данных</w:t>
                  </w:r>
                </w:p>
              </w:tc>
              <w:tc>
                <w:tcPr>
                  <w:tcW w:w="1985"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jc w:val="center"/>
                    <w:rPr>
                      <w:sz w:val="26"/>
                      <w:szCs w:val="26"/>
                    </w:rPr>
                  </w:pPr>
                  <w:r>
                    <w:rPr>
                      <w:sz w:val="26"/>
                      <w:szCs w:val="26"/>
                    </w:rPr>
                    <w:t>Подлинник</w:t>
                  </w:r>
                </w:p>
              </w:tc>
              <w:tc>
                <w:tcPr>
                  <w:tcW w:w="3681"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rPr>
                      <w:sz w:val="26"/>
                      <w:szCs w:val="26"/>
                    </w:rPr>
                  </w:pPr>
                  <w:r>
                    <w:rPr>
                      <w:sz w:val="26"/>
                      <w:szCs w:val="26"/>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rPr>
                      <w:sz w:val="26"/>
                      <w:szCs w:val="26"/>
                    </w:rPr>
                  </w:pPr>
                  <w:r>
                    <w:rPr>
                      <w:sz w:val="26"/>
                      <w:szCs w:val="26"/>
                    </w:rPr>
                    <w:t>4. Согласие на обработку персональных данных уполномоченного представителя</w:t>
                  </w:r>
                </w:p>
              </w:tc>
              <w:tc>
                <w:tcPr>
                  <w:tcW w:w="1985"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jc w:val="center"/>
                    <w:rPr>
                      <w:sz w:val="26"/>
                      <w:szCs w:val="26"/>
                    </w:rPr>
                  </w:pPr>
                  <w:r>
                    <w:rPr>
                      <w:sz w:val="26"/>
                      <w:szCs w:val="26"/>
                    </w:rPr>
                    <w:t>Подлинник</w:t>
                  </w:r>
                </w:p>
              </w:tc>
              <w:tc>
                <w:tcPr>
                  <w:tcW w:w="3681" w:type="dxa"/>
                  <w:tcBorders>
                    <w:top w:val="single" w:sz="4" w:space="0" w:color="auto"/>
                    <w:left w:val="single" w:sz="4" w:space="0" w:color="auto"/>
                    <w:bottom w:val="single" w:sz="4" w:space="0" w:color="auto"/>
                    <w:right w:val="single" w:sz="4" w:space="0" w:color="auto"/>
                  </w:tcBorders>
                  <w:hideMark/>
                </w:tcPr>
                <w:p w:rsidR="0009383C" w:rsidRDefault="0009383C">
                  <w:pPr>
                    <w:spacing w:line="252" w:lineRule="auto"/>
                    <w:rPr>
                      <w:sz w:val="26"/>
                      <w:szCs w:val="26"/>
                    </w:rPr>
                  </w:pPr>
                  <w:r>
                    <w:rPr>
                      <w:sz w:val="26"/>
                      <w:szCs w:val="26"/>
                    </w:rPr>
                    <w:t>-"-</w:t>
                  </w:r>
                </w:p>
              </w:tc>
            </w:tr>
            <w:tr w:rsidR="0009383C" w:rsidTr="0009383C">
              <w:tc>
                <w:tcPr>
                  <w:tcW w:w="9351" w:type="dxa"/>
                  <w:gridSpan w:val="3"/>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outlineLvl w:val="0"/>
                    <w:rPr>
                      <w:rFonts w:ascii="Times New Roman" w:hAnsi="Times New Roman" w:cs="Times New Roman"/>
                      <w:sz w:val="26"/>
                      <w:szCs w:val="26"/>
                      <w:lang w:eastAsia="en-US"/>
                    </w:rPr>
                  </w:pPr>
                  <w:r>
                    <w:rPr>
                      <w:rFonts w:ascii="Times New Roman" w:hAnsi="Times New Roman" w:cs="Times New Roman"/>
                      <w:sz w:val="26"/>
                      <w:szCs w:val="26"/>
                      <w:lang w:eastAsia="en-US"/>
                    </w:rPr>
                    <w:t xml:space="preserve">Документы, находящиеся в распоряжении органов государственной власти, органов местного самоуправления и подведомственных им организаций и которые заявитель вправе предоставить по собственной инициативе </w:t>
                  </w:r>
                  <w:hyperlink r:id="rId19" w:history="1">
                    <w:r>
                      <w:rPr>
                        <w:rStyle w:val="a3"/>
                        <w:rFonts w:ascii="Times New Roman" w:hAnsi="Times New Roman" w:cs="Times New Roman"/>
                        <w:sz w:val="26"/>
                        <w:szCs w:val="26"/>
                        <w:lang w:eastAsia="en-US"/>
                      </w:rPr>
                      <w:t>&lt;**&gt;</w:t>
                    </w:r>
                  </w:hyperlink>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1. Свидетельство о государственной регистрации физического лица в качестве индивидуального предпринимателя </w:t>
                  </w:r>
                  <w:hyperlink r:id="rId20"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Копия с предъявлением подлинника или нотариально заверенная копия</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Выписка из ЕГРИП, содержащая сведения об индивидуальном предпринимателе. Документ предоставляется Инспекцией Федеральной налоговой службы России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Свидетельство о государственной регистрации юридических лиц </w:t>
                  </w:r>
                  <w:hyperlink r:id="rId21"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Выписка из ЕГРЮЛ, содержащая сведения о юридическом лице. Документ предоставляется Инспекцией Федеральной налоговой службы России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Выписка из Единого государственного реестра недвижимости </w:t>
                  </w:r>
                  <w:hyperlink r:id="rId22"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Выписка из ЕГРН, содержащая сведения о государственной регистрации права на земельный участок. Документ предоставляется Управлением Федеральной службы государственной службы </w:t>
                  </w:r>
                  <w:r>
                    <w:rPr>
                      <w:rFonts w:ascii="Times New Roman" w:hAnsi="Times New Roman" w:cs="Times New Roman"/>
                      <w:sz w:val="26"/>
                      <w:szCs w:val="26"/>
                      <w:lang w:eastAsia="en-US"/>
                    </w:rPr>
                    <w:lastRenderedPageBreak/>
                    <w:t>регистрации, кадастра и картографии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4. Выписка из Единого государственного реестра недвижимости </w:t>
                  </w:r>
                  <w:hyperlink r:id="rId23"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Выписка из ЕГРН, содержащая сведения о государственной регистрации права на объект капитального строительства. Документ предоставляется Управлением Федеральной службы государственной службы регистрации, кадастра и картографии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5. Кадастровый паспорт земельного участка </w:t>
                  </w:r>
                  <w:hyperlink r:id="rId24"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Подлинник</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Документ предоставляется ФГБУ «ФКП </w:t>
                  </w:r>
                  <w:proofErr w:type="spellStart"/>
                  <w:r>
                    <w:rPr>
                      <w:rFonts w:ascii="Times New Roman" w:hAnsi="Times New Roman" w:cs="Times New Roman"/>
                      <w:sz w:val="26"/>
                      <w:szCs w:val="26"/>
                      <w:lang w:eastAsia="en-US"/>
                    </w:rPr>
                    <w:t>Росреестра</w:t>
                  </w:r>
                  <w:proofErr w:type="spellEnd"/>
                  <w:r>
                    <w:rPr>
                      <w:rFonts w:ascii="Times New Roman" w:hAnsi="Times New Roman" w:cs="Times New Roman"/>
                      <w:sz w:val="26"/>
                      <w:szCs w:val="26"/>
                      <w:lang w:eastAsia="en-US"/>
                    </w:rPr>
                    <w:t>»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6. Кадастровая выписка земельного участка </w:t>
                  </w:r>
                  <w:hyperlink r:id="rId25"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Документ предоставляется ФГБУ «ФКП </w:t>
                  </w:r>
                  <w:proofErr w:type="spellStart"/>
                  <w:r>
                    <w:rPr>
                      <w:rFonts w:ascii="Times New Roman" w:hAnsi="Times New Roman" w:cs="Times New Roman"/>
                      <w:sz w:val="26"/>
                      <w:szCs w:val="26"/>
                      <w:lang w:eastAsia="en-US"/>
                    </w:rPr>
                    <w:t>Росреестра</w:t>
                  </w:r>
                  <w:proofErr w:type="spellEnd"/>
                  <w:r>
                    <w:rPr>
                      <w:rFonts w:ascii="Times New Roman" w:hAnsi="Times New Roman" w:cs="Times New Roman"/>
                      <w:sz w:val="26"/>
                      <w:szCs w:val="26"/>
                      <w:lang w:eastAsia="en-US"/>
                    </w:rPr>
                    <w:t>» по Свердловской области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7. </w:t>
                  </w:r>
                  <w:proofErr w:type="gramStart"/>
                  <w:r>
                    <w:rPr>
                      <w:rFonts w:ascii="Times New Roman" w:hAnsi="Times New Roman" w:cs="Times New Roman"/>
                      <w:sz w:val="26"/>
                      <w:szCs w:val="26"/>
                      <w:lang w:eastAsia="en-US"/>
                    </w:rPr>
                    <w:t>Актуальная</w:t>
                  </w:r>
                  <w:proofErr w:type="gramEnd"/>
                  <w:r>
                    <w:rPr>
                      <w:rFonts w:ascii="Times New Roman" w:hAnsi="Times New Roman" w:cs="Times New Roman"/>
                      <w:sz w:val="26"/>
                      <w:szCs w:val="26"/>
                      <w:lang w:eastAsia="en-US"/>
                    </w:rPr>
                    <w:t xml:space="preserve"> топографическая </w:t>
                  </w:r>
                  <w:proofErr w:type="spellStart"/>
                  <w:r>
                    <w:rPr>
                      <w:rFonts w:ascii="Times New Roman" w:hAnsi="Times New Roman" w:cs="Times New Roman"/>
                      <w:sz w:val="26"/>
                      <w:szCs w:val="26"/>
                      <w:lang w:eastAsia="en-US"/>
                    </w:rPr>
                    <w:t>геоподоснова</w:t>
                  </w:r>
                  <w:proofErr w:type="spellEnd"/>
                  <w:r>
                    <w:rPr>
                      <w:rFonts w:ascii="Times New Roman" w:hAnsi="Times New Roman" w:cs="Times New Roman"/>
                      <w:sz w:val="26"/>
                      <w:szCs w:val="26"/>
                      <w:lang w:eastAsia="en-US"/>
                    </w:rPr>
                    <w:t xml:space="preserve"> соответствующей территории в масштабе 1:500 </w:t>
                  </w:r>
                  <w:hyperlink r:id="rId26"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Документ может быть предоставлен на электронном носителе (CD-диск)</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8. Ситуационный план размещения земельного участка на схеме городского округа Верхняя Пышма в масштабе 1:10000 </w:t>
                  </w:r>
                  <w:hyperlink r:id="rId27"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Документ может быть предоставлен на электронном носителе (CD-диск)</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9. Графическая информация, отраженная на топографической подоснове </w:t>
                  </w:r>
                  <w:hyperlink r:id="rId28"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Указывается информация о субъектах прав, видах прав и границах прав на земельные участки и иные объекты недвижимости, полученная от органов, организаций, осуществляющих государственный учет объектов недвижимости и государственную регистрацию прав на объекты недвижимости, с нанесением красных линий и линий </w:t>
                  </w:r>
                  <w:r>
                    <w:rPr>
                      <w:rFonts w:ascii="Times New Roman" w:hAnsi="Times New Roman" w:cs="Times New Roman"/>
                      <w:sz w:val="26"/>
                      <w:szCs w:val="26"/>
                      <w:lang w:eastAsia="en-US"/>
                    </w:rPr>
                    <w:lastRenderedPageBreak/>
                    <w:t>регулирования застройки</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10. </w:t>
                  </w:r>
                  <w:proofErr w:type="spellStart"/>
                  <w:r>
                    <w:rPr>
                      <w:rFonts w:ascii="Times New Roman" w:hAnsi="Times New Roman" w:cs="Times New Roman"/>
                      <w:sz w:val="26"/>
                      <w:szCs w:val="26"/>
                      <w:lang w:eastAsia="en-US"/>
                    </w:rPr>
                    <w:t>Выкопировка</w:t>
                  </w:r>
                  <w:proofErr w:type="spellEnd"/>
                  <w:r>
                    <w:rPr>
                      <w:rFonts w:ascii="Times New Roman" w:hAnsi="Times New Roman" w:cs="Times New Roman"/>
                      <w:sz w:val="26"/>
                      <w:szCs w:val="26"/>
                      <w:lang w:eastAsia="en-US"/>
                    </w:rPr>
                    <w:t xml:space="preserve"> из </w:t>
                  </w:r>
                  <w:hyperlink r:id="rId29" w:history="1">
                    <w:r>
                      <w:rPr>
                        <w:rStyle w:val="a3"/>
                        <w:rFonts w:ascii="Times New Roman" w:hAnsi="Times New Roman" w:cs="Times New Roman"/>
                        <w:sz w:val="26"/>
                        <w:szCs w:val="26"/>
                        <w:lang w:eastAsia="en-US"/>
                      </w:rPr>
                      <w:t>Правил</w:t>
                    </w:r>
                  </w:hyperlink>
                  <w:r>
                    <w:rPr>
                      <w:rFonts w:ascii="Times New Roman" w:hAnsi="Times New Roman" w:cs="Times New Roman"/>
                      <w:sz w:val="26"/>
                      <w:szCs w:val="26"/>
                      <w:lang w:eastAsia="en-US"/>
                    </w:rPr>
                    <w:t xml:space="preserve"> землепользования и застройки с отображением информации о границах территориальных зон </w:t>
                  </w:r>
                  <w:hyperlink r:id="rId30"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r w:rsidR="0009383C" w:rsidTr="0009383C">
              <w:tc>
                <w:tcPr>
                  <w:tcW w:w="36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rPr>
                      <w:rFonts w:ascii="Times New Roman" w:hAnsi="Times New Roman" w:cs="Times New Roman"/>
                      <w:sz w:val="26"/>
                      <w:szCs w:val="26"/>
                      <w:lang w:eastAsia="en-US"/>
                    </w:rPr>
                  </w:pPr>
                  <w:r>
                    <w:rPr>
                      <w:rFonts w:ascii="Times New Roman" w:hAnsi="Times New Roman" w:cs="Times New Roman"/>
                      <w:sz w:val="26"/>
                      <w:szCs w:val="26"/>
                      <w:lang w:eastAsia="en-US"/>
                    </w:rPr>
                    <w:t xml:space="preserve">11. </w:t>
                  </w:r>
                  <w:proofErr w:type="spellStart"/>
                  <w:r>
                    <w:rPr>
                      <w:rFonts w:ascii="Times New Roman" w:hAnsi="Times New Roman" w:cs="Times New Roman"/>
                      <w:sz w:val="26"/>
                      <w:szCs w:val="26"/>
                      <w:lang w:eastAsia="en-US"/>
                    </w:rPr>
                    <w:t>Выкопировка</w:t>
                  </w:r>
                  <w:proofErr w:type="spellEnd"/>
                  <w:r>
                    <w:rPr>
                      <w:rFonts w:ascii="Times New Roman" w:hAnsi="Times New Roman" w:cs="Times New Roman"/>
                      <w:sz w:val="26"/>
                      <w:szCs w:val="26"/>
                      <w:lang w:eastAsia="en-US"/>
                    </w:rPr>
                    <w:t xml:space="preserve"> из документации по планировке соответствующей территории (проект планировки территории, проект межевания территории) </w:t>
                  </w:r>
                  <w:hyperlink r:id="rId31" w:history="1">
                    <w:r>
                      <w:rPr>
                        <w:rStyle w:val="a3"/>
                        <w:rFonts w:ascii="Times New Roman" w:hAnsi="Times New Roman" w:cs="Times New Roman"/>
                        <w:sz w:val="26"/>
                        <w:szCs w:val="26"/>
                        <w:lang w:eastAsia="en-US"/>
                      </w:rPr>
                      <w:t>&lt;**&gt;</w:t>
                    </w:r>
                  </w:hyperlink>
                </w:p>
              </w:tc>
              <w:tc>
                <w:tcPr>
                  <w:tcW w:w="1985"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c>
                <w:tcPr>
                  <w:tcW w:w="3681" w:type="dxa"/>
                  <w:tcBorders>
                    <w:top w:val="single" w:sz="4" w:space="0" w:color="auto"/>
                    <w:left w:val="single" w:sz="4" w:space="0" w:color="auto"/>
                    <w:bottom w:val="single" w:sz="4" w:space="0" w:color="auto"/>
                    <w:right w:val="single" w:sz="4" w:space="0" w:color="auto"/>
                  </w:tcBorders>
                  <w:vAlign w:val="center"/>
                  <w:hideMark/>
                </w:tcPr>
                <w:p w:rsidR="0009383C" w:rsidRDefault="0009383C">
                  <w:pPr>
                    <w:pStyle w:val="ConsPlusNormal"/>
                    <w:spacing w:line="254" w:lineRule="auto"/>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p>
              </w:tc>
            </w:tr>
          </w:tbl>
          <w:p w:rsidR="0009383C" w:rsidRDefault="0009383C">
            <w:pPr>
              <w:rPr>
                <w:rFonts w:ascii="Calibri" w:hAnsi="Calibri"/>
                <w:sz w:val="22"/>
                <w:szCs w:val="22"/>
                <w:lang w:eastAsia="en-US"/>
              </w:rPr>
            </w:pPr>
          </w:p>
          <w:p w:rsidR="0009383C" w:rsidRDefault="0009383C">
            <w:pPr>
              <w:tabs>
                <w:tab w:val="left" w:pos="1080"/>
              </w:tabs>
              <w:ind w:firstLine="709"/>
              <w:jc w:val="both"/>
              <w:rPr>
                <w:sz w:val="28"/>
                <w:szCs w:val="28"/>
              </w:rPr>
            </w:pPr>
            <w:r>
              <w:rPr>
                <w:sz w:val="28"/>
                <w:szCs w:val="28"/>
              </w:rPr>
              <w:t>2. Опубликовать настоящее постановление на официальном интернет-портале правовой информации городского округа Верхняя Пышма (</w:t>
            </w:r>
            <w:r>
              <w:rPr>
                <w:sz w:val="28"/>
                <w:szCs w:val="28"/>
                <w:lang w:val="en-US"/>
              </w:rPr>
              <w:t>www</w:t>
            </w:r>
            <w:r>
              <w:rPr>
                <w:sz w:val="28"/>
                <w:szCs w:val="28"/>
              </w:rPr>
              <w:t>.верхняяпышма-право</w:t>
            </w:r>
            <w:proofErr w:type="gramStart"/>
            <w:r>
              <w:rPr>
                <w:sz w:val="28"/>
                <w:szCs w:val="28"/>
              </w:rPr>
              <w:t>.р</w:t>
            </w:r>
            <w:proofErr w:type="gramEnd"/>
            <w:r>
              <w:rPr>
                <w:sz w:val="28"/>
                <w:szCs w:val="28"/>
              </w:rPr>
              <w:t>ф).</w:t>
            </w:r>
          </w:p>
          <w:p w:rsidR="0009383C" w:rsidRDefault="0009383C">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 В.Н.</w:t>
            </w:r>
          </w:p>
          <w:p w:rsidR="0009383C" w:rsidRDefault="0009383C">
            <w:pPr>
              <w:jc w:val="right"/>
              <w:rPr>
                <w:sz w:val="28"/>
                <w:szCs w:val="28"/>
              </w:rPr>
            </w:pPr>
          </w:p>
        </w:tc>
      </w:tr>
      <w:tr w:rsidR="0009383C" w:rsidTr="0009383C">
        <w:trPr>
          <w:trHeight w:val="630"/>
        </w:trPr>
        <w:tc>
          <w:tcPr>
            <w:tcW w:w="6273" w:type="dxa"/>
            <w:vAlign w:val="bottom"/>
          </w:tcPr>
          <w:p w:rsidR="0009383C" w:rsidRDefault="0009383C">
            <w:pPr>
              <w:ind w:firstLine="709"/>
              <w:rPr>
                <w:sz w:val="28"/>
                <w:szCs w:val="28"/>
              </w:rPr>
            </w:pPr>
          </w:p>
          <w:p w:rsidR="0009383C" w:rsidRDefault="0009383C">
            <w:pPr>
              <w:ind w:right="2587"/>
              <w:rPr>
                <w:sz w:val="28"/>
                <w:szCs w:val="28"/>
              </w:rPr>
            </w:pPr>
            <w:r>
              <w:rPr>
                <w:sz w:val="28"/>
                <w:szCs w:val="28"/>
              </w:rPr>
              <w:t>Глава администрации</w:t>
            </w:r>
          </w:p>
        </w:tc>
        <w:tc>
          <w:tcPr>
            <w:tcW w:w="3364" w:type="dxa"/>
            <w:vAlign w:val="bottom"/>
            <w:hideMark/>
          </w:tcPr>
          <w:p w:rsidR="0009383C" w:rsidRDefault="0009383C">
            <w:pPr>
              <w:jc w:val="right"/>
              <w:rPr>
                <w:sz w:val="28"/>
                <w:szCs w:val="28"/>
              </w:rPr>
            </w:pPr>
            <w:r>
              <w:rPr>
                <w:sz w:val="28"/>
                <w:szCs w:val="28"/>
              </w:rPr>
              <w:t>И.В. Соломин</w:t>
            </w:r>
          </w:p>
        </w:tc>
      </w:tr>
    </w:tbl>
    <w:p w:rsidR="0009383C" w:rsidRDefault="0009383C" w:rsidP="0009383C">
      <w:pPr>
        <w:pStyle w:val="ConsNormal"/>
        <w:widowControl/>
        <w:ind w:firstLine="0"/>
      </w:pPr>
    </w:p>
    <w:p w:rsidR="004C1034" w:rsidRDefault="004C1034"/>
    <w:sectPr w:rsidR="004C10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30"/>
    <w:rsid w:val="0009383C"/>
    <w:rsid w:val="00376830"/>
    <w:rsid w:val="004C1034"/>
    <w:rsid w:val="0077681D"/>
    <w:rsid w:val="008C1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383C"/>
    <w:rPr>
      <w:color w:val="0000FF"/>
      <w:u w:val="single"/>
    </w:rPr>
  </w:style>
  <w:style w:type="paragraph" w:customStyle="1" w:styleId="ConsNormal">
    <w:name w:val="ConsNormal"/>
    <w:rsid w:val="0009383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09383C"/>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9383C"/>
    <w:rPr>
      <w:color w:val="0000FF"/>
      <w:u w:val="single"/>
    </w:rPr>
  </w:style>
  <w:style w:type="paragraph" w:customStyle="1" w:styleId="ConsNormal">
    <w:name w:val="ConsNormal"/>
    <w:rsid w:val="0009383C"/>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09383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830A11CBA272B2D6B4A0DFEF56C64F5844E4AEDB38AF76936BF9C4D48A9317D70DE2068C432A753F20B922g015E" TargetMode="External"/><Relationship Id="rId13" Type="http://schemas.openxmlformats.org/officeDocument/2006/relationships/hyperlink" Target="consultantplus://offline/ref=9C830A11CBA272B2D6B4A0DFEF56C64F5844E4AEDB38AF76936BF9C4D48A9317D70DE2068C432A753F20B922g015E" TargetMode="External"/><Relationship Id="rId18" Type="http://schemas.openxmlformats.org/officeDocument/2006/relationships/hyperlink" Target="consultantplus://offline/ref=9C830A11CBA272B2D6B4A0DFEF56C64F5844E4AEDB38AF76936BF9C4D48A9317D70DE2068C432A753F20B922g015E" TargetMode="External"/><Relationship Id="rId26" Type="http://schemas.openxmlformats.org/officeDocument/2006/relationships/hyperlink" Target="consultantplus://offline/ref=9C830A11CBA272B2D6B4A0DFEF56C64F5844E4AEDB38AF76936BF9C4D48A9317D70DE2068C432A753F20B922g014E" TargetMode="External"/><Relationship Id="rId3" Type="http://schemas.openxmlformats.org/officeDocument/2006/relationships/settings" Target="settings.xml"/><Relationship Id="rId21" Type="http://schemas.openxmlformats.org/officeDocument/2006/relationships/hyperlink" Target="consultantplus://offline/ref=9C830A11CBA272B2D6B4A0DFEF56C64F5844E4AEDB38AF76936BF9C4D48A9317D70DE2068C432A753F20B922g014E" TargetMode="External"/><Relationship Id="rId7" Type="http://schemas.openxmlformats.org/officeDocument/2006/relationships/hyperlink" Target="consultantplus://offline/ref=9C830A11CBA272B2D6B4A0C9EC3A98455B47BEA1DC33A721C739FF938BDA9542974DE456C9g012E" TargetMode="External"/><Relationship Id="rId12" Type="http://schemas.openxmlformats.org/officeDocument/2006/relationships/hyperlink" Target="consultantplus://offline/ref=9C830A11CBA272B2D6B4A0C9EC3A98455848BCA1DA38A721C739FF938BDA9542974DE453CF072075g319E" TargetMode="External"/><Relationship Id="rId17" Type="http://schemas.openxmlformats.org/officeDocument/2006/relationships/hyperlink" Target="consultantplus://offline/ref=9C830A11CBA272B2D6B4A0DFEF56C64F5844E4AEDB38AF76936BF9C4D48A9317D70DE2068C432A753F20B922g015E" TargetMode="External"/><Relationship Id="rId25" Type="http://schemas.openxmlformats.org/officeDocument/2006/relationships/hyperlink" Target="consultantplus://offline/ref=9C830A11CBA272B2D6B4A0DFEF56C64F5844E4AEDB38AF76936BF9C4D48A9317D70DE2068C432A753F20B922g014E"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9C830A11CBA272B2D6B4A0DFEF56C64F5844E4AEDB38AF76936BF9C4D48A9317D70DE2068C432A753F20B922g015E" TargetMode="External"/><Relationship Id="rId20" Type="http://schemas.openxmlformats.org/officeDocument/2006/relationships/hyperlink" Target="consultantplus://offline/ref=9C830A11CBA272B2D6B4A0DFEF56C64F5844E4AEDB38AF76936BF9C4D48A9317D70DE2068C432A753F20B922g014E" TargetMode="External"/><Relationship Id="rId29" Type="http://schemas.openxmlformats.org/officeDocument/2006/relationships/hyperlink" Target="consultantplus://offline/ref=9C830A11CBA272B2D6B4A0DFEF56C64F5844E4AEDB38A4709C6CF9C4D48A9317D70DE2068C432A753F24BB24g010E" TargetMode="External"/><Relationship Id="rId1" Type="http://schemas.openxmlformats.org/officeDocument/2006/relationships/styles" Target="styles.xml"/><Relationship Id="rId6" Type="http://schemas.openxmlformats.org/officeDocument/2006/relationships/hyperlink" Target="consultantplus://offline/ref=9C830A11CBA272B2D6B4A0DFEF56C64F5844E4AEDB38AF76936BF9C4D48A9317D70DE2068C432A753F20BC24g01DE" TargetMode="External"/><Relationship Id="rId11" Type="http://schemas.openxmlformats.org/officeDocument/2006/relationships/hyperlink" Target="consultantplus://offline/ref=9C830A11CBA272B2D6B4A0DFEF56C64F5844E4AEDB38AF76936BF9C4D48A9317D70DE2068C432A753F20B922g015E" TargetMode="External"/><Relationship Id="rId24" Type="http://schemas.openxmlformats.org/officeDocument/2006/relationships/hyperlink" Target="consultantplus://offline/ref=9C830A11CBA272B2D6B4A0DFEF56C64F5844E4AEDB38AF76936BF9C4D48A9317D70DE2068C432A753F20B922g014E" TargetMode="External"/><Relationship Id="rId32" Type="http://schemas.openxmlformats.org/officeDocument/2006/relationships/fontTable" Target="fontTable.xml"/><Relationship Id="rId5" Type="http://schemas.openxmlformats.org/officeDocument/2006/relationships/hyperlink" Target="consultantplus://offline/ref=1BA6E2D0F9E53373542D1F37558025605CCCFD2A0AD2027B8AA83972CC5E55A9E8F8AEB6B3412506Q6a1M" TargetMode="External"/><Relationship Id="rId15" Type="http://schemas.openxmlformats.org/officeDocument/2006/relationships/hyperlink" Target="consultantplus://offline/ref=9C830A11CBA272B2D6B4A0DFEF56C64F5844E4AEDB38AF76936BF9C4D48A9317D70DE2068C432A753F20B922g015E" TargetMode="External"/><Relationship Id="rId23" Type="http://schemas.openxmlformats.org/officeDocument/2006/relationships/hyperlink" Target="consultantplus://offline/ref=9C830A11CBA272B2D6B4A0DFEF56C64F5844E4AEDB38AF76936BF9C4D48A9317D70DE2068C432A753F20B922g014E" TargetMode="External"/><Relationship Id="rId28" Type="http://schemas.openxmlformats.org/officeDocument/2006/relationships/hyperlink" Target="consultantplus://offline/ref=9C830A11CBA272B2D6B4A0DFEF56C64F5844E4AEDB38AF76936BF9C4D48A9317D70DE2068C432A753F20B922g014E" TargetMode="External"/><Relationship Id="rId10" Type="http://schemas.openxmlformats.org/officeDocument/2006/relationships/hyperlink" Target="consultantplus://offline/ref=9C830A11CBA272B2D6B4A0DFEF56C64F5844E4AEDB38AF76936BF9C4D48A9317D70DE2068C432A753F20B922g015E" TargetMode="External"/><Relationship Id="rId19" Type="http://schemas.openxmlformats.org/officeDocument/2006/relationships/hyperlink" Target="consultantplus://offline/ref=9C830A11CBA272B2D6B4A0DFEF56C64F5844E4AEDB38AF76936BF9C4D48A9317D70DE2068C432A753F20B922g014E" TargetMode="External"/><Relationship Id="rId31" Type="http://schemas.openxmlformats.org/officeDocument/2006/relationships/hyperlink" Target="consultantplus://offline/ref=9C830A11CBA272B2D6B4A0DFEF56C64F5844E4AEDB38AF76936BF9C4D48A9317D70DE2068C432A753F20B922g014E" TargetMode="External"/><Relationship Id="rId4" Type="http://schemas.openxmlformats.org/officeDocument/2006/relationships/webSettings" Target="webSettings.xml"/><Relationship Id="rId9" Type="http://schemas.openxmlformats.org/officeDocument/2006/relationships/hyperlink" Target="consultantplus://offline/ref=9C830A11CBA272B2D6B4A0DFEF56C64F5844E4AEDB38AF76936BF9C4D48A9317D70DE2068C432A753F20B922g015E" TargetMode="External"/><Relationship Id="rId14" Type="http://schemas.openxmlformats.org/officeDocument/2006/relationships/hyperlink" Target="consultantplus://offline/ref=9C830A11CBA272B2D6B4A0DFEF56C64F5844E4AEDB38AF76936BF9C4D48A9317D70DE2068C432A753F20B922g015E" TargetMode="External"/><Relationship Id="rId22" Type="http://schemas.openxmlformats.org/officeDocument/2006/relationships/hyperlink" Target="consultantplus://offline/ref=9C830A11CBA272B2D6B4A0DFEF56C64F5844E4AEDB38AF76936BF9C4D48A9317D70DE2068C432A753F20B922g014E" TargetMode="External"/><Relationship Id="rId27" Type="http://schemas.openxmlformats.org/officeDocument/2006/relationships/hyperlink" Target="consultantplus://offline/ref=9C830A11CBA272B2D6B4A0DFEF56C64F5844E4AEDB38AF76936BF9C4D48A9317D70DE2068C432A753F20B922g014E" TargetMode="External"/><Relationship Id="rId30" Type="http://schemas.openxmlformats.org/officeDocument/2006/relationships/hyperlink" Target="consultantplus://offline/ref=9C830A11CBA272B2D6B4A0DFEF56C64F5844E4AEDB38AF76936BF9C4D48A9317D70DE2068C432A753F20B922g01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Goncharuk</dc:creator>
  <cp:keywords/>
  <dc:description/>
  <cp:lastModifiedBy>Goncharuk</cp:lastModifiedBy>
  <cp:revision>4</cp:revision>
  <dcterms:created xsi:type="dcterms:W3CDTF">2017-12-29T04:23:00Z</dcterms:created>
  <dcterms:modified xsi:type="dcterms:W3CDTF">2018-01-11T09:28:00Z</dcterms:modified>
</cp:coreProperties>
</file>