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B5" w:rsidRPr="00DF24B5" w:rsidRDefault="0007019E" w:rsidP="00DF24B5">
      <w:pPr>
        <w:rPr>
          <w:sz w:val="8"/>
          <w:szCs w:val="8"/>
        </w:rPr>
      </w:pPr>
      <w:r>
        <w:rPr>
          <w:sz w:val="8"/>
          <w:szCs w:val="8"/>
        </w:rPr>
        <w:t xml:space="preserve"> </w:t>
      </w: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DF24B5" w:rsidRPr="00DF24B5" w:rsidTr="00CD6177">
        <w:tc>
          <w:tcPr>
            <w:tcW w:w="9639" w:type="dxa"/>
            <w:gridSpan w:val="5"/>
          </w:tcPr>
          <w:p w:rsidR="00DF24B5" w:rsidRPr="00DF24B5" w:rsidRDefault="00DF24B5" w:rsidP="00DF24B5">
            <w:pPr>
              <w:jc w:val="center"/>
              <w:rPr>
                <w:b/>
                <w:sz w:val="22"/>
                <w:szCs w:val="22"/>
              </w:rPr>
            </w:pPr>
          </w:p>
          <w:p w:rsidR="00DF24B5" w:rsidRPr="00DF24B5" w:rsidRDefault="00DF24B5" w:rsidP="00DF24B5">
            <w:pPr>
              <w:ind w:left="-57"/>
              <w:jc w:val="center"/>
              <w:rPr>
                <w:b/>
                <w:spacing w:val="2"/>
                <w:sz w:val="28"/>
                <w:szCs w:val="28"/>
              </w:rPr>
            </w:pPr>
          </w:p>
          <w:p w:rsidR="00DF24B5" w:rsidRPr="00DF24B5" w:rsidRDefault="00DF24B5" w:rsidP="00DF24B5">
            <w:pPr>
              <w:ind w:left="-57"/>
              <w:jc w:val="center"/>
              <w:rPr>
                <w:b/>
                <w:spacing w:val="2"/>
                <w:sz w:val="32"/>
                <w:szCs w:val="32"/>
              </w:rPr>
            </w:pPr>
          </w:p>
        </w:tc>
      </w:tr>
      <w:tr w:rsidR="00DF24B5" w:rsidRPr="00DF24B5" w:rsidTr="00CD6177">
        <w:trPr>
          <w:trHeight w:val="524"/>
        </w:trPr>
        <w:tc>
          <w:tcPr>
            <w:tcW w:w="9639" w:type="dxa"/>
            <w:gridSpan w:val="5"/>
          </w:tcPr>
          <w:p w:rsidR="00DF24B5" w:rsidRPr="00DF24B5" w:rsidRDefault="00DF24B5" w:rsidP="00DF24B5">
            <w:pPr>
              <w:tabs>
                <w:tab w:val="left" w:leader="underscore" w:pos="9639"/>
              </w:tabs>
              <w:jc w:val="center"/>
              <w:rPr>
                <w:b/>
                <w:sz w:val="28"/>
                <w:szCs w:val="28"/>
              </w:rPr>
            </w:pPr>
            <w:r w:rsidRPr="00DF24B5">
              <w:rPr>
                <w:b/>
                <w:sz w:val="28"/>
                <w:szCs w:val="28"/>
              </w:rPr>
              <w:t xml:space="preserve">АДМИНИСТРАЦИЯ ГОРОДСКОГО ОКРУГА </w:t>
            </w:r>
          </w:p>
          <w:p w:rsidR="00DF24B5" w:rsidRPr="00DF24B5" w:rsidRDefault="00DF24B5" w:rsidP="00DF24B5">
            <w:pPr>
              <w:tabs>
                <w:tab w:val="left" w:leader="underscore" w:pos="9639"/>
              </w:tabs>
              <w:jc w:val="center"/>
              <w:rPr>
                <w:b/>
              </w:rPr>
            </w:pPr>
            <w:r w:rsidRPr="00DF24B5">
              <w:rPr>
                <w:b/>
                <w:sz w:val="28"/>
                <w:szCs w:val="28"/>
              </w:rPr>
              <w:t>Верхняя Пышма</w:t>
            </w:r>
          </w:p>
          <w:p w:rsidR="00DF24B5" w:rsidRPr="00DF24B5" w:rsidRDefault="00DF24B5" w:rsidP="00DF24B5">
            <w:pPr>
              <w:jc w:val="center"/>
              <w:rPr>
                <w:b/>
                <w:spacing w:val="40"/>
                <w:sz w:val="34"/>
                <w:szCs w:val="34"/>
              </w:rPr>
            </w:pPr>
            <w:r w:rsidRPr="00DF24B5">
              <w:rPr>
                <w:b/>
                <w:spacing w:val="80"/>
                <w:sz w:val="32"/>
                <w:szCs w:val="32"/>
              </w:rPr>
              <w:t>ПОСТАНОВЛЕНИЕ</w:t>
            </w:r>
          </w:p>
          <w:p w:rsidR="00DF24B5" w:rsidRPr="00DF24B5" w:rsidRDefault="00DF24B5" w:rsidP="00DF24B5">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F24B5" w:rsidRPr="00DF24B5" w:rsidTr="00CD6177">
        <w:trPr>
          <w:trHeight w:val="524"/>
        </w:trPr>
        <w:tc>
          <w:tcPr>
            <w:tcW w:w="285" w:type="dxa"/>
            <w:vAlign w:val="bottom"/>
          </w:tcPr>
          <w:p w:rsidR="00DF24B5" w:rsidRPr="00DF24B5" w:rsidRDefault="00DF24B5" w:rsidP="00DF24B5">
            <w:pPr>
              <w:tabs>
                <w:tab w:val="left" w:leader="underscore" w:pos="9639"/>
              </w:tabs>
              <w:rPr>
                <w:szCs w:val="28"/>
              </w:rPr>
            </w:pPr>
            <w:r w:rsidRPr="00DF24B5">
              <w:rPr>
                <w:szCs w:val="28"/>
              </w:rPr>
              <w:t>от</w:t>
            </w:r>
          </w:p>
        </w:tc>
        <w:tc>
          <w:tcPr>
            <w:tcW w:w="1854" w:type="dxa"/>
            <w:tcBorders>
              <w:bottom w:val="single" w:sz="4" w:space="0" w:color="auto"/>
            </w:tcBorders>
            <w:vAlign w:val="bottom"/>
          </w:tcPr>
          <w:p w:rsidR="00DF24B5" w:rsidRPr="00DF24B5" w:rsidRDefault="003929EE" w:rsidP="00DF24B5">
            <w:pPr>
              <w:tabs>
                <w:tab w:val="left" w:leader="underscore" w:pos="9639"/>
              </w:tabs>
              <w:jc w:val="center"/>
              <w:rPr>
                <w:b/>
                <w:szCs w:val="28"/>
              </w:rPr>
            </w:pPr>
            <w:r>
              <w:t xml:space="preserve"> </w:t>
            </w:r>
          </w:p>
        </w:tc>
        <w:tc>
          <w:tcPr>
            <w:tcW w:w="428" w:type="dxa"/>
            <w:vAlign w:val="bottom"/>
          </w:tcPr>
          <w:p w:rsidR="00DF24B5" w:rsidRPr="00DF24B5" w:rsidRDefault="00DF24B5" w:rsidP="00DF24B5">
            <w:pPr>
              <w:tabs>
                <w:tab w:val="left" w:leader="underscore" w:pos="9639"/>
              </w:tabs>
              <w:jc w:val="center"/>
              <w:rPr>
                <w:b/>
                <w:szCs w:val="28"/>
              </w:rPr>
            </w:pPr>
            <w:r w:rsidRPr="00DF24B5">
              <w:rPr>
                <w:szCs w:val="28"/>
              </w:rPr>
              <w:t>№</w:t>
            </w:r>
          </w:p>
        </w:tc>
        <w:tc>
          <w:tcPr>
            <w:tcW w:w="570" w:type="dxa"/>
            <w:tcBorders>
              <w:bottom w:val="single" w:sz="4" w:space="0" w:color="auto"/>
            </w:tcBorders>
            <w:vAlign w:val="bottom"/>
          </w:tcPr>
          <w:p w:rsidR="00DF24B5" w:rsidRPr="00DF24B5" w:rsidRDefault="003929EE" w:rsidP="00DF24B5">
            <w:pPr>
              <w:tabs>
                <w:tab w:val="left" w:leader="underscore" w:pos="9639"/>
              </w:tabs>
              <w:jc w:val="center"/>
              <w:rPr>
                <w:b/>
                <w:szCs w:val="28"/>
              </w:rPr>
            </w:pPr>
            <w:r>
              <w:t xml:space="preserve"> </w:t>
            </w:r>
            <w:bookmarkStart w:id="0" w:name="_GoBack"/>
            <w:bookmarkEnd w:id="0"/>
          </w:p>
        </w:tc>
        <w:tc>
          <w:tcPr>
            <w:tcW w:w="6502" w:type="dxa"/>
            <w:vAlign w:val="bottom"/>
          </w:tcPr>
          <w:p w:rsidR="00DF24B5" w:rsidRPr="00DF24B5" w:rsidRDefault="00DF24B5" w:rsidP="00DF24B5">
            <w:pPr>
              <w:tabs>
                <w:tab w:val="left" w:leader="underscore" w:pos="9639"/>
              </w:tabs>
              <w:jc w:val="center"/>
              <w:rPr>
                <w:b/>
                <w:szCs w:val="28"/>
              </w:rPr>
            </w:pPr>
          </w:p>
        </w:tc>
      </w:tr>
      <w:tr w:rsidR="00DF24B5" w:rsidRPr="00DF24B5" w:rsidTr="00CD6177">
        <w:trPr>
          <w:trHeight w:val="130"/>
        </w:trPr>
        <w:tc>
          <w:tcPr>
            <w:tcW w:w="9639" w:type="dxa"/>
            <w:gridSpan w:val="5"/>
          </w:tcPr>
          <w:p w:rsidR="00DF24B5" w:rsidRPr="00DF24B5" w:rsidRDefault="00DF24B5" w:rsidP="00DF24B5">
            <w:pPr>
              <w:rPr>
                <w:sz w:val="20"/>
                <w:szCs w:val="28"/>
              </w:rPr>
            </w:pPr>
          </w:p>
        </w:tc>
      </w:tr>
      <w:tr w:rsidR="00DF24B5" w:rsidRPr="00DF24B5" w:rsidTr="00CD6177">
        <w:tc>
          <w:tcPr>
            <w:tcW w:w="9639" w:type="dxa"/>
            <w:gridSpan w:val="5"/>
          </w:tcPr>
          <w:p w:rsidR="00DF24B5" w:rsidRPr="00DF24B5" w:rsidRDefault="00DF24B5" w:rsidP="00DF24B5">
            <w:pPr>
              <w:rPr>
                <w:sz w:val="20"/>
                <w:szCs w:val="28"/>
              </w:rPr>
            </w:pPr>
            <w:r w:rsidRPr="00DF24B5">
              <w:rPr>
                <w:sz w:val="20"/>
                <w:szCs w:val="28"/>
              </w:rPr>
              <w:t>г. Верхняя Пышма</w:t>
            </w:r>
          </w:p>
          <w:p w:rsidR="00DF24B5" w:rsidRPr="00DF24B5" w:rsidRDefault="00DF24B5" w:rsidP="00DF24B5">
            <w:pPr>
              <w:rPr>
                <w:sz w:val="28"/>
                <w:szCs w:val="28"/>
              </w:rPr>
            </w:pPr>
          </w:p>
          <w:p w:rsidR="00DF24B5" w:rsidRPr="00DF24B5" w:rsidRDefault="00DF24B5" w:rsidP="00DF24B5">
            <w:pPr>
              <w:rPr>
                <w:sz w:val="28"/>
                <w:szCs w:val="28"/>
              </w:rPr>
            </w:pPr>
          </w:p>
        </w:tc>
      </w:tr>
      <w:tr w:rsidR="00DF24B5" w:rsidRPr="00DF24B5" w:rsidTr="00CD6177">
        <w:tc>
          <w:tcPr>
            <w:tcW w:w="9639" w:type="dxa"/>
            <w:gridSpan w:val="5"/>
          </w:tcPr>
          <w:p w:rsidR="00DF24B5" w:rsidRPr="00DF24B5" w:rsidRDefault="00DF24B5" w:rsidP="00DF24B5">
            <w:pPr>
              <w:jc w:val="center"/>
              <w:rPr>
                <w:b/>
                <w:i/>
                <w:sz w:val="28"/>
                <w:szCs w:val="28"/>
              </w:rPr>
            </w:pPr>
            <w:r w:rsidRPr="00DF24B5">
              <w:rPr>
                <w:b/>
                <w:i/>
                <w:sz w:val="28"/>
                <w:szCs w:val="28"/>
              </w:rPr>
              <w:t xml:space="preserve">О внесении изменений в Перечень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утвержденный постановлением администрации городского округа Верхняя Пышма от 31.07.2015 № 1222 </w:t>
            </w:r>
          </w:p>
        </w:tc>
      </w:tr>
      <w:tr w:rsidR="00DF24B5" w:rsidRPr="00DF24B5" w:rsidTr="00CD6177">
        <w:tc>
          <w:tcPr>
            <w:tcW w:w="9639" w:type="dxa"/>
            <w:gridSpan w:val="5"/>
          </w:tcPr>
          <w:p w:rsidR="00DF24B5" w:rsidRPr="00DF24B5" w:rsidRDefault="00DF24B5" w:rsidP="00DF24B5">
            <w:pPr>
              <w:jc w:val="both"/>
              <w:rPr>
                <w:sz w:val="28"/>
                <w:szCs w:val="28"/>
              </w:rPr>
            </w:pPr>
          </w:p>
          <w:p w:rsidR="00DF24B5" w:rsidRPr="00DF24B5" w:rsidRDefault="00DF24B5" w:rsidP="00DF24B5">
            <w:pPr>
              <w:jc w:val="both"/>
              <w:rPr>
                <w:sz w:val="28"/>
                <w:szCs w:val="28"/>
              </w:rPr>
            </w:pPr>
          </w:p>
          <w:p w:rsidR="00DF24B5" w:rsidRPr="00DF24B5" w:rsidRDefault="00DF24B5" w:rsidP="00DF24B5">
            <w:pPr>
              <w:ind w:firstLine="709"/>
              <w:jc w:val="both"/>
              <w:rPr>
                <w:sz w:val="28"/>
                <w:szCs w:val="28"/>
              </w:rPr>
            </w:pPr>
            <w:r w:rsidRPr="00DF24B5">
              <w:rPr>
                <w:sz w:val="28"/>
                <w:szCs w:val="28"/>
              </w:rPr>
              <w:t>В целях оптимизации порядка оказания муниципальных услуг, предоставляемых в государственном бюджетном учреждении Свердловской области «Многофункциональный центр предоставления государственных (муниципальных) услуг», администрация городского округа Верхняя Пышма</w:t>
            </w:r>
          </w:p>
        </w:tc>
      </w:tr>
    </w:tbl>
    <w:p w:rsidR="00DF24B5" w:rsidRPr="00DF24B5" w:rsidRDefault="00DF24B5" w:rsidP="00DF24B5">
      <w:pPr>
        <w:widowControl w:val="0"/>
        <w:jc w:val="both"/>
        <w:rPr>
          <w:sz w:val="28"/>
          <w:szCs w:val="28"/>
        </w:rPr>
      </w:pPr>
      <w:r w:rsidRPr="00DF24B5">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DF24B5" w:rsidRPr="00DF24B5" w:rsidTr="00CD6177">
        <w:trPr>
          <w:trHeight w:val="975"/>
        </w:trPr>
        <w:tc>
          <w:tcPr>
            <w:tcW w:w="9637" w:type="dxa"/>
            <w:gridSpan w:val="2"/>
            <w:vAlign w:val="bottom"/>
          </w:tcPr>
          <w:p w:rsidR="00DF24B5" w:rsidRPr="00DF24B5" w:rsidRDefault="00DF24B5" w:rsidP="00DF24B5">
            <w:pPr>
              <w:numPr>
                <w:ilvl w:val="1"/>
                <w:numId w:val="19"/>
              </w:numPr>
              <w:spacing w:line="256" w:lineRule="auto"/>
              <w:ind w:left="0" w:firstLine="426"/>
              <w:contextualSpacing/>
              <w:jc w:val="both"/>
              <w:rPr>
                <w:rFonts w:eastAsia="Calibri"/>
                <w:sz w:val="28"/>
                <w:szCs w:val="28"/>
                <w:lang w:eastAsia="en-US"/>
              </w:rPr>
            </w:pPr>
            <w:r w:rsidRPr="00DF24B5">
              <w:rPr>
                <w:rFonts w:eastAsia="Calibri"/>
                <w:sz w:val="28"/>
                <w:szCs w:val="28"/>
                <w:lang w:eastAsia="en-US"/>
              </w:rPr>
              <w:t xml:space="preserve">Внести в </w:t>
            </w:r>
            <w:hyperlink r:id="rId8" w:anchor="Par32" w:history="1">
              <w:r w:rsidRPr="00DF24B5">
                <w:rPr>
                  <w:rFonts w:eastAsia="Calibri"/>
                  <w:sz w:val="28"/>
                  <w:szCs w:val="28"/>
                  <w:lang w:eastAsia="en-US"/>
                </w:rPr>
                <w:t>Перечень</w:t>
              </w:r>
            </w:hyperlink>
            <w:r w:rsidRPr="00DF24B5">
              <w:rPr>
                <w:rFonts w:eastAsia="Calibri"/>
                <w:sz w:val="28"/>
                <w:szCs w:val="28"/>
                <w:lang w:eastAsia="en-US"/>
              </w:rPr>
              <w:t xml:space="preserve"> муниципальных услуг, предоставление которых организуется по принципу «одного окна» на базе государственного бюджетного учреждения Свердловской области «Многофункциональный центр предоставления государственных (муниципальных) услуг», утвержденный постановлением администрации городского округа Верхняя Пышма </w:t>
            </w:r>
            <w:r w:rsidRPr="00DF24B5">
              <w:rPr>
                <w:sz w:val="28"/>
                <w:szCs w:val="28"/>
              </w:rPr>
              <w:t>от 31.07.2015 № 1222 (в редакции от 17.03.2016 № 279, от 24.10.2016 № 1346) следующие изменения:</w:t>
            </w:r>
          </w:p>
          <w:p w:rsidR="00DF24B5" w:rsidRPr="00DF24B5" w:rsidRDefault="00DF24B5" w:rsidP="00DF24B5">
            <w:pPr>
              <w:numPr>
                <w:ilvl w:val="1"/>
                <w:numId w:val="19"/>
              </w:numPr>
              <w:spacing w:line="256" w:lineRule="auto"/>
              <w:ind w:left="0" w:firstLine="426"/>
              <w:contextualSpacing/>
              <w:jc w:val="both"/>
              <w:rPr>
                <w:rFonts w:eastAsia="Calibri"/>
                <w:sz w:val="28"/>
                <w:szCs w:val="28"/>
                <w:lang w:eastAsia="en-US"/>
              </w:rPr>
            </w:pPr>
            <w:r w:rsidRPr="00DF24B5">
              <w:rPr>
                <w:rFonts w:eastAsia="Calibri"/>
                <w:sz w:val="28"/>
                <w:szCs w:val="28"/>
                <w:lang w:eastAsia="en-US"/>
              </w:rPr>
              <w:t>исключить пункт 1.4 «Предоставление гражданам жилых помещений, в связи с переселением их из ветхого жилищного фонда и зон застройки (сноса) на территории городского округа Верхняя Пышма»;</w:t>
            </w:r>
          </w:p>
          <w:p w:rsidR="00DF24B5" w:rsidRPr="00DF24B5" w:rsidRDefault="00DF24B5" w:rsidP="00DF24B5">
            <w:pPr>
              <w:numPr>
                <w:ilvl w:val="1"/>
                <w:numId w:val="19"/>
              </w:numPr>
              <w:spacing w:line="256" w:lineRule="auto"/>
              <w:ind w:left="0" w:firstLine="426"/>
              <w:contextualSpacing/>
              <w:jc w:val="both"/>
              <w:rPr>
                <w:rFonts w:eastAsia="Calibri"/>
                <w:sz w:val="28"/>
                <w:szCs w:val="28"/>
                <w:lang w:eastAsia="en-US"/>
              </w:rPr>
            </w:pPr>
            <w:r w:rsidRPr="00DF24B5">
              <w:rPr>
                <w:rFonts w:eastAsia="Calibri"/>
                <w:sz w:val="28"/>
                <w:szCs w:val="28"/>
                <w:lang w:eastAsia="en-US"/>
              </w:rPr>
              <w:t>дополнить пунктом 2.8 «</w:t>
            </w:r>
            <w:r w:rsidRPr="00DF24B5">
              <w:rPr>
                <w:rFonts w:eastAsia="Calibri"/>
                <w:iCs/>
                <w:sz w:val="28"/>
                <w:szCs w:val="28"/>
                <w:lang w:eastAsia="en-US"/>
              </w:rPr>
              <w:t>Предоставление информации из информационной системы обеспечения градостроительной деятельности городского округа Верхняя Пышма».</w:t>
            </w:r>
          </w:p>
          <w:p w:rsidR="00DF24B5" w:rsidRPr="00DF24B5" w:rsidRDefault="00DF24B5" w:rsidP="00DF24B5">
            <w:pPr>
              <w:autoSpaceDE w:val="0"/>
              <w:autoSpaceDN w:val="0"/>
              <w:adjustRightInd w:val="0"/>
              <w:ind w:firstLine="567"/>
              <w:jc w:val="both"/>
              <w:rPr>
                <w:rFonts w:eastAsia="Calibri"/>
                <w:sz w:val="28"/>
                <w:szCs w:val="28"/>
                <w:lang w:eastAsia="en-US"/>
              </w:rPr>
            </w:pPr>
            <w:r w:rsidRPr="00DF24B5">
              <w:rPr>
                <w:rFonts w:eastAsia="Calibri"/>
                <w:sz w:val="28"/>
                <w:szCs w:val="28"/>
                <w:lang w:eastAsia="en-US"/>
              </w:rPr>
              <w:t xml:space="preserve">2. Опубликовать настоящее постановление на </w:t>
            </w:r>
            <w:proofErr w:type="gramStart"/>
            <w:r w:rsidRPr="00DF24B5">
              <w:rPr>
                <w:rFonts w:eastAsia="Calibri"/>
                <w:sz w:val="28"/>
                <w:szCs w:val="28"/>
                <w:lang w:eastAsia="en-US"/>
              </w:rPr>
              <w:t>официальном</w:t>
            </w:r>
            <w:proofErr w:type="gramEnd"/>
            <w:r w:rsidRPr="00DF24B5">
              <w:rPr>
                <w:rFonts w:eastAsia="Calibri"/>
                <w:sz w:val="28"/>
                <w:szCs w:val="28"/>
                <w:lang w:eastAsia="en-US"/>
              </w:rPr>
              <w:t xml:space="preserve"> интернет-портале правовой информации городского округа Верхняя Пышма (</w:t>
            </w:r>
            <w:hyperlink r:id="rId9" w:history="1">
              <w:r w:rsidRPr="00DF24B5">
                <w:rPr>
                  <w:rFonts w:eastAsia="Calibri"/>
                  <w:sz w:val="28"/>
                  <w:szCs w:val="28"/>
                  <w:lang w:val="en-US" w:eastAsia="en-US"/>
                </w:rPr>
                <w:t>www</w:t>
              </w:r>
              <w:r w:rsidRPr="00DF24B5">
                <w:rPr>
                  <w:rFonts w:eastAsia="Calibri"/>
                  <w:sz w:val="28"/>
                  <w:szCs w:val="28"/>
                  <w:lang w:eastAsia="en-US"/>
                </w:rPr>
                <w:t>.верхняяпышма-право.рф</w:t>
              </w:r>
            </w:hyperlink>
            <w:r w:rsidRPr="00DF24B5">
              <w:rPr>
                <w:rFonts w:eastAsia="Calibri"/>
                <w:sz w:val="28"/>
                <w:szCs w:val="28"/>
                <w:lang w:eastAsia="en-US"/>
              </w:rPr>
              <w:t>).</w:t>
            </w:r>
          </w:p>
          <w:p w:rsidR="00DF24B5" w:rsidRPr="00DF24B5" w:rsidRDefault="00DF24B5" w:rsidP="00DF24B5">
            <w:pPr>
              <w:ind w:firstLine="709"/>
              <w:jc w:val="both"/>
              <w:rPr>
                <w:rFonts w:eastAsia="Calibri"/>
                <w:sz w:val="28"/>
                <w:szCs w:val="28"/>
                <w:lang w:eastAsia="en-US"/>
              </w:rPr>
            </w:pPr>
          </w:p>
          <w:p w:rsidR="00DF24B5" w:rsidRPr="00DF24B5" w:rsidRDefault="00DF24B5" w:rsidP="00DF24B5">
            <w:pPr>
              <w:ind w:firstLine="709"/>
              <w:jc w:val="both"/>
              <w:rPr>
                <w:rFonts w:eastAsia="Calibri"/>
                <w:sz w:val="28"/>
                <w:szCs w:val="28"/>
                <w:lang w:eastAsia="en-US"/>
              </w:rPr>
            </w:pPr>
          </w:p>
          <w:p w:rsidR="00DF24B5" w:rsidRPr="00DF24B5" w:rsidRDefault="00DF24B5" w:rsidP="00DF24B5">
            <w:pPr>
              <w:ind w:firstLine="709"/>
              <w:jc w:val="both"/>
              <w:rPr>
                <w:sz w:val="28"/>
                <w:szCs w:val="28"/>
              </w:rPr>
            </w:pPr>
            <w:r w:rsidRPr="00DF24B5">
              <w:rPr>
                <w:rFonts w:eastAsia="Calibri"/>
                <w:sz w:val="28"/>
                <w:szCs w:val="28"/>
                <w:lang w:eastAsia="en-US"/>
              </w:rPr>
              <w:lastRenderedPageBreak/>
              <w:t xml:space="preserve">3. </w:t>
            </w:r>
            <w:proofErr w:type="gramStart"/>
            <w:r w:rsidRPr="00DF24B5">
              <w:rPr>
                <w:rFonts w:eastAsia="Calibri"/>
                <w:sz w:val="28"/>
                <w:szCs w:val="28"/>
                <w:lang w:eastAsia="en-US"/>
              </w:rPr>
              <w:t>Контроль за</w:t>
            </w:r>
            <w:proofErr w:type="gramEnd"/>
            <w:r w:rsidRPr="00DF24B5">
              <w:rPr>
                <w:rFonts w:eastAsia="Calibri"/>
                <w:sz w:val="28"/>
                <w:szCs w:val="28"/>
                <w:lang w:eastAsia="en-US"/>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DF24B5">
              <w:rPr>
                <w:rFonts w:eastAsia="Calibri"/>
                <w:sz w:val="28"/>
                <w:szCs w:val="28"/>
                <w:lang w:eastAsia="en-US"/>
              </w:rPr>
              <w:t>Ряжкину</w:t>
            </w:r>
            <w:proofErr w:type="spellEnd"/>
            <w:r w:rsidRPr="00DF24B5">
              <w:rPr>
                <w:rFonts w:eastAsia="Calibri"/>
                <w:sz w:val="28"/>
                <w:szCs w:val="28"/>
                <w:lang w:eastAsia="en-US"/>
              </w:rPr>
              <w:t xml:space="preserve"> М.С.</w:t>
            </w:r>
          </w:p>
        </w:tc>
      </w:tr>
      <w:tr w:rsidR="00DF24B5" w:rsidRPr="00DF24B5" w:rsidTr="00CD6177">
        <w:trPr>
          <w:trHeight w:val="630"/>
        </w:trPr>
        <w:tc>
          <w:tcPr>
            <w:tcW w:w="6273" w:type="dxa"/>
            <w:vAlign w:val="bottom"/>
          </w:tcPr>
          <w:p w:rsidR="00DF24B5" w:rsidRPr="00DF24B5" w:rsidRDefault="00DF24B5" w:rsidP="00DF24B5">
            <w:pPr>
              <w:ind w:firstLine="709"/>
              <w:rPr>
                <w:sz w:val="28"/>
                <w:szCs w:val="28"/>
              </w:rPr>
            </w:pPr>
          </w:p>
          <w:p w:rsidR="00DF24B5" w:rsidRPr="00DF24B5" w:rsidRDefault="00DF24B5" w:rsidP="00DF24B5">
            <w:pPr>
              <w:ind w:firstLine="709"/>
              <w:rPr>
                <w:sz w:val="28"/>
                <w:szCs w:val="28"/>
              </w:rPr>
            </w:pPr>
          </w:p>
          <w:p w:rsidR="00DF24B5" w:rsidRPr="00DF24B5" w:rsidRDefault="00DF24B5" w:rsidP="00DF24B5">
            <w:pPr>
              <w:ind w:firstLine="709"/>
              <w:rPr>
                <w:sz w:val="28"/>
                <w:szCs w:val="28"/>
              </w:rPr>
            </w:pPr>
          </w:p>
          <w:p w:rsidR="00DF24B5" w:rsidRPr="00DF24B5" w:rsidRDefault="00DF24B5" w:rsidP="00DF24B5">
            <w:pPr>
              <w:rPr>
                <w:sz w:val="28"/>
                <w:szCs w:val="28"/>
              </w:rPr>
            </w:pPr>
            <w:proofErr w:type="gramStart"/>
            <w:r w:rsidRPr="00DF24B5">
              <w:rPr>
                <w:sz w:val="28"/>
                <w:szCs w:val="28"/>
              </w:rPr>
              <w:t>Исполняющий</w:t>
            </w:r>
            <w:proofErr w:type="gramEnd"/>
            <w:r w:rsidRPr="00DF24B5">
              <w:rPr>
                <w:sz w:val="28"/>
                <w:szCs w:val="28"/>
              </w:rPr>
              <w:t xml:space="preserve"> полномочия</w:t>
            </w:r>
          </w:p>
          <w:p w:rsidR="00DF24B5" w:rsidRPr="00DF24B5" w:rsidRDefault="00DF24B5" w:rsidP="00DF24B5">
            <w:pPr>
              <w:rPr>
                <w:sz w:val="28"/>
                <w:szCs w:val="28"/>
              </w:rPr>
            </w:pPr>
            <w:r w:rsidRPr="00DF24B5">
              <w:rPr>
                <w:sz w:val="28"/>
                <w:szCs w:val="28"/>
              </w:rPr>
              <w:t>главы администрации</w:t>
            </w:r>
          </w:p>
        </w:tc>
        <w:tc>
          <w:tcPr>
            <w:tcW w:w="3364" w:type="dxa"/>
            <w:vAlign w:val="bottom"/>
          </w:tcPr>
          <w:p w:rsidR="00DF24B5" w:rsidRPr="00DF24B5" w:rsidRDefault="00DF24B5" w:rsidP="00DF24B5">
            <w:pPr>
              <w:jc w:val="right"/>
              <w:rPr>
                <w:sz w:val="28"/>
                <w:szCs w:val="28"/>
              </w:rPr>
            </w:pPr>
            <w:proofErr w:type="spellStart"/>
            <w:r w:rsidRPr="00DF24B5">
              <w:rPr>
                <w:sz w:val="28"/>
                <w:szCs w:val="28"/>
              </w:rPr>
              <w:t>И.В.Соломин</w:t>
            </w:r>
            <w:proofErr w:type="spellEnd"/>
          </w:p>
        </w:tc>
      </w:tr>
    </w:tbl>
    <w:p w:rsidR="00DF24B5" w:rsidRPr="00DF24B5" w:rsidRDefault="00DF24B5" w:rsidP="00DF24B5">
      <w:pPr>
        <w:snapToGrid w:val="0"/>
        <w:rPr>
          <w:rFonts w:ascii="Arial" w:hAnsi="Arial"/>
          <w:sz w:val="20"/>
          <w:szCs w:val="20"/>
        </w:rPr>
      </w:pPr>
    </w:p>
    <w:p w:rsidR="008C612F" w:rsidRPr="008C612F" w:rsidRDefault="008C612F" w:rsidP="008C612F">
      <w:pPr>
        <w:snapToGrid w:val="0"/>
        <w:rPr>
          <w:rFonts w:ascii="Arial" w:hAnsi="Arial"/>
          <w:sz w:val="20"/>
          <w:szCs w:val="20"/>
        </w:rPr>
      </w:pPr>
    </w:p>
    <w:p w:rsidR="00CD7DDB" w:rsidRPr="003B5ED7" w:rsidRDefault="00CD7DDB" w:rsidP="003B5ED7"/>
    <w:sectPr w:rsidR="00CD7DDB" w:rsidRPr="003B5ED7" w:rsidSect="005E551B">
      <w:headerReference w:type="default" r:id="rId10"/>
      <w:footerReference w:type="default" r:id="rId11"/>
      <w:headerReference w:type="first" r:id="rId12"/>
      <w:footerReference w:type="first" r:id="rId13"/>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4EC" w:rsidRDefault="004304EC">
      <w:r>
        <w:separator/>
      </w:r>
    </w:p>
  </w:endnote>
  <w:endnote w:type="continuationSeparator" w:id="0">
    <w:p w:rsidR="004304EC" w:rsidRDefault="0043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4EC" w:rsidRDefault="004304EC">
      <w:r>
        <w:separator/>
      </w:r>
    </w:p>
  </w:footnote>
  <w:footnote w:type="continuationSeparator" w:id="0">
    <w:p w:rsidR="004304EC" w:rsidRDefault="0043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883378144" w:edGrp="everyone"/>
  <w:p w:rsidR="00AF0248" w:rsidRDefault="005A5CD6">
    <w:pPr>
      <w:pStyle w:val="a3"/>
      <w:jc w:val="center"/>
    </w:pPr>
    <w:r>
      <w:fldChar w:fldCharType="begin"/>
    </w:r>
    <w:r>
      <w:instrText xml:space="preserve"> PAGE   \* MERGEFORMAT </w:instrText>
    </w:r>
    <w:r>
      <w:fldChar w:fldCharType="separate"/>
    </w:r>
    <w:r w:rsidR="003929EE">
      <w:rPr>
        <w:noProof/>
      </w:rPr>
      <w:t>2</w:t>
    </w:r>
    <w:r>
      <w:fldChar w:fldCharType="end"/>
    </w:r>
  </w:p>
  <w:permEnd w:id="1883378144"/>
  <w:p w:rsidR="00810AAA" w:rsidRPr="00810AAA" w:rsidRDefault="004304EC"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4304EC"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80BB2"/>
    <w:multiLevelType w:val="multilevel"/>
    <w:tmpl w:val="73F04DDA"/>
    <w:lvl w:ilvl="0">
      <w:start w:val="1"/>
      <w:numFmt w:val="decimal"/>
      <w:lvlText w:val="%1."/>
      <w:lvlJc w:val="left"/>
      <w:pPr>
        <w:ind w:left="735" w:hanging="375"/>
      </w:pPr>
      <w:rPr>
        <w:b w:val="0"/>
        <w:i w:val="0"/>
        <w:sz w:val="24"/>
      </w:rPr>
    </w:lvl>
    <w:lvl w:ilvl="1">
      <w:start w:val="1"/>
      <w:numFmt w:val="decimal"/>
      <w:isLgl/>
      <w:lvlText w:val="%1.%2"/>
      <w:lvlJc w:val="left"/>
      <w:pPr>
        <w:ind w:left="1170" w:hanging="435"/>
      </w:pPr>
      <w:rPr>
        <w:rFonts w:ascii="Times New Roman" w:eastAsia="Calibri" w:hAnsi="Times New Roman" w:cs="Times New Roman" w:hint="default"/>
        <w:sz w:val="28"/>
      </w:rPr>
    </w:lvl>
    <w:lvl w:ilvl="2">
      <w:start w:val="1"/>
      <w:numFmt w:val="decimal"/>
      <w:isLgl/>
      <w:lvlText w:val="%1.%2.%3"/>
      <w:lvlJc w:val="left"/>
      <w:pPr>
        <w:ind w:left="1830" w:hanging="720"/>
      </w:pPr>
      <w:rPr>
        <w:rFonts w:ascii="Times New Roman" w:eastAsia="Calibri" w:hAnsi="Times New Roman" w:cs="Times New Roman" w:hint="default"/>
        <w:sz w:val="28"/>
      </w:rPr>
    </w:lvl>
    <w:lvl w:ilvl="3">
      <w:start w:val="1"/>
      <w:numFmt w:val="decimal"/>
      <w:isLgl/>
      <w:lvlText w:val="%1.%2.%3.%4"/>
      <w:lvlJc w:val="left"/>
      <w:pPr>
        <w:ind w:left="2565" w:hanging="1080"/>
      </w:pPr>
      <w:rPr>
        <w:rFonts w:ascii="Times New Roman" w:eastAsia="Calibri" w:hAnsi="Times New Roman" w:cs="Times New Roman" w:hint="default"/>
        <w:sz w:val="28"/>
      </w:rPr>
    </w:lvl>
    <w:lvl w:ilvl="4">
      <w:start w:val="1"/>
      <w:numFmt w:val="decimal"/>
      <w:isLgl/>
      <w:lvlText w:val="%1.%2.%3.%4.%5"/>
      <w:lvlJc w:val="left"/>
      <w:pPr>
        <w:ind w:left="2940" w:hanging="1080"/>
      </w:pPr>
      <w:rPr>
        <w:rFonts w:ascii="Times New Roman" w:eastAsia="Calibri" w:hAnsi="Times New Roman" w:cs="Times New Roman" w:hint="default"/>
        <w:sz w:val="28"/>
      </w:rPr>
    </w:lvl>
    <w:lvl w:ilvl="5">
      <w:start w:val="1"/>
      <w:numFmt w:val="decimal"/>
      <w:isLgl/>
      <w:lvlText w:val="%1.%2.%3.%4.%5.%6"/>
      <w:lvlJc w:val="left"/>
      <w:pPr>
        <w:ind w:left="3675" w:hanging="1440"/>
      </w:pPr>
      <w:rPr>
        <w:rFonts w:ascii="Times New Roman" w:eastAsia="Calibri" w:hAnsi="Times New Roman" w:cs="Times New Roman" w:hint="default"/>
        <w:sz w:val="28"/>
      </w:rPr>
    </w:lvl>
    <w:lvl w:ilvl="6">
      <w:start w:val="1"/>
      <w:numFmt w:val="decimal"/>
      <w:isLgl/>
      <w:lvlText w:val="%1.%2.%3.%4.%5.%6.%7"/>
      <w:lvlJc w:val="left"/>
      <w:pPr>
        <w:ind w:left="4050" w:hanging="1440"/>
      </w:pPr>
      <w:rPr>
        <w:rFonts w:ascii="Times New Roman" w:eastAsia="Calibri" w:hAnsi="Times New Roman" w:cs="Times New Roman" w:hint="default"/>
        <w:sz w:val="28"/>
      </w:rPr>
    </w:lvl>
    <w:lvl w:ilvl="7">
      <w:start w:val="1"/>
      <w:numFmt w:val="decimal"/>
      <w:isLgl/>
      <w:lvlText w:val="%1.%2.%3.%4.%5.%6.%7.%8"/>
      <w:lvlJc w:val="left"/>
      <w:pPr>
        <w:ind w:left="4785" w:hanging="1800"/>
      </w:pPr>
      <w:rPr>
        <w:rFonts w:ascii="Times New Roman" w:eastAsia="Calibri" w:hAnsi="Times New Roman" w:cs="Times New Roman" w:hint="default"/>
        <w:sz w:val="28"/>
      </w:rPr>
    </w:lvl>
    <w:lvl w:ilvl="8">
      <w:start w:val="1"/>
      <w:numFmt w:val="decimal"/>
      <w:isLgl/>
      <w:lvlText w:val="%1.%2.%3.%4.%5.%6.%7.%8.%9"/>
      <w:lvlJc w:val="left"/>
      <w:pPr>
        <w:ind w:left="5520" w:hanging="2160"/>
      </w:pPr>
      <w:rPr>
        <w:rFonts w:ascii="Times New Roman" w:eastAsia="Calibri" w:hAnsi="Times New Roman" w:cs="Times New Roman" w:hint="default"/>
        <w:sz w:val="28"/>
      </w:rPr>
    </w:lvl>
  </w:abstractNum>
  <w:abstractNum w:abstractNumId="3">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4">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CF2"/>
    <w:rsid w:val="001A4209"/>
    <w:rsid w:val="002722D4"/>
    <w:rsid w:val="00283C0B"/>
    <w:rsid w:val="002C56C8"/>
    <w:rsid w:val="002F5415"/>
    <w:rsid w:val="00332B79"/>
    <w:rsid w:val="00335547"/>
    <w:rsid w:val="00363720"/>
    <w:rsid w:val="00377321"/>
    <w:rsid w:val="003929EE"/>
    <w:rsid w:val="003B5ED7"/>
    <w:rsid w:val="003E4C61"/>
    <w:rsid w:val="004304EC"/>
    <w:rsid w:val="0043092F"/>
    <w:rsid w:val="004633B0"/>
    <w:rsid w:val="0047374E"/>
    <w:rsid w:val="004C16AF"/>
    <w:rsid w:val="005753FF"/>
    <w:rsid w:val="005A5CD6"/>
    <w:rsid w:val="005B1852"/>
    <w:rsid w:val="005E551B"/>
    <w:rsid w:val="00613EB3"/>
    <w:rsid w:val="006350D7"/>
    <w:rsid w:val="006906C9"/>
    <w:rsid w:val="00703B96"/>
    <w:rsid w:val="00756876"/>
    <w:rsid w:val="007A0081"/>
    <w:rsid w:val="007B0E71"/>
    <w:rsid w:val="007C4E8F"/>
    <w:rsid w:val="007F100B"/>
    <w:rsid w:val="008234EF"/>
    <w:rsid w:val="008315AD"/>
    <w:rsid w:val="008A16C0"/>
    <w:rsid w:val="008C612F"/>
    <w:rsid w:val="00925EB3"/>
    <w:rsid w:val="00960C8A"/>
    <w:rsid w:val="009C1CCB"/>
    <w:rsid w:val="009E5281"/>
    <w:rsid w:val="00A21AD9"/>
    <w:rsid w:val="00A65D86"/>
    <w:rsid w:val="00A9053A"/>
    <w:rsid w:val="00AA6BFE"/>
    <w:rsid w:val="00AB542A"/>
    <w:rsid w:val="00AC1D86"/>
    <w:rsid w:val="00B40C97"/>
    <w:rsid w:val="00BD56DD"/>
    <w:rsid w:val="00BD5FB0"/>
    <w:rsid w:val="00C460D3"/>
    <w:rsid w:val="00C60F54"/>
    <w:rsid w:val="00CD7DDB"/>
    <w:rsid w:val="00CE5F5D"/>
    <w:rsid w:val="00CF6308"/>
    <w:rsid w:val="00D41A63"/>
    <w:rsid w:val="00D50018"/>
    <w:rsid w:val="00D75D6D"/>
    <w:rsid w:val="00DA5087"/>
    <w:rsid w:val="00DB015E"/>
    <w:rsid w:val="00DF24B5"/>
    <w:rsid w:val="00E63405"/>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erseneva.DOMAIN\Desktop\&#1088;&#1077;&#1075;&#1083;&#1072;&#1084;&#1077;&#1085;&#1090;&#1099;%20&#1074;%20&#1052;&#1060;&#1062;\&#1054;%20&#1074;&#1085;&#1077;&#1089;&#1077;&#1085;&#1080;&#1080;%20&#1080;&#1079;&#1084;&#1077;&#1085;&#1077;&#1085;&#1080;&#1081;%20&#1074;%20&#1055;&#1077;&#1088;&#1077;&#1095;&#1077;&#1085;&#1100;%20&#1084;&#1091;&#1085;&#1080;&#1094;&#1080;&#1087;&#1072;&#1083;&#1100;&#1085;&#1099;&#1093;%20&#1091;&#1089;&#1083;&#1091;&#1075;%20%20&#8470;%201346.doc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3</cp:revision>
  <cp:lastPrinted>2016-12-02T09:13:00Z</cp:lastPrinted>
  <dcterms:created xsi:type="dcterms:W3CDTF">2017-02-10T10:32:00Z</dcterms:created>
  <dcterms:modified xsi:type="dcterms:W3CDTF">2018-01-11T05:55:00Z</dcterms:modified>
</cp:coreProperties>
</file>