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21774F" w:rsidTr="0021774F">
        <w:trPr>
          <w:trHeight w:val="524"/>
        </w:trPr>
        <w:tc>
          <w:tcPr>
            <w:tcW w:w="9460" w:type="dxa"/>
            <w:gridSpan w:val="5"/>
            <w:hideMark/>
          </w:tcPr>
          <w:p w:rsidR="0021774F" w:rsidRDefault="002177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1774F" w:rsidRDefault="002177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1774F" w:rsidRDefault="002177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1774F" w:rsidRDefault="0021774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A9D79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774F" w:rsidTr="0021774F">
        <w:trPr>
          <w:trHeight w:val="524"/>
        </w:trPr>
        <w:tc>
          <w:tcPr>
            <w:tcW w:w="284" w:type="dxa"/>
            <w:vAlign w:val="bottom"/>
            <w:hideMark/>
          </w:tcPr>
          <w:p w:rsidR="0021774F" w:rsidRDefault="0021774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1774F" w:rsidRDefault="002177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21774F" w:rsidRDefault="002177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1774F" w:rsidRDefault="002177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1774F" w:rsidRDefault="0021774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1774F" w:rsidTr="0021774F">
        <w:trPr>
          <w:trHeight w:val="130"/>
        </w:trPr>
        <w:tc>
          <w:tcPr>
            <w:tcW w:w="9460" w:type="dxa"/>
            <w:gridSpan w:val="5"/>
          </w:tcPr>
          <w:p w:rsidR="0021774F" w:rsidRDefault="0021774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1774F" w:rsidTr="0021774F">
        <w:tc>
          <w:tcPr>
            <w:tcW w:w="9460" w:type="dxa"/>
            <w:gridSpan w:val="5"/>
          </w:tcPr>
          <w:p w:rsidR="0021774F" w:rsidRDefault="0021774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1774F" w:rsidRDefault="0021774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1774F" w:rsidRDefault="0021774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1774F" w:rsidTr="0021774F">
        <w:tc>
          <w:tcPr>
            <w:tcW w:w="9460" w:type="dxa"/>
            <w:gridSpan w:val="5"/>
            <w:hideMark/>
          </w:tcPr>
          <w:p w:rsidR="0021774F" w:rsidRDefault="0021774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до 2030 года», утвержденную постановлением администрации городского округа Верхняя Пышма от 08.05.2024 № 588</w:t>
            </w:r>
          </w:p>
        </w:tc>
      </w:tr>
      <w:tr w:rsidR="0021774F" w:rsidTr="0021774F">
        <w:tc>
          <w:tcPr>
            <w:tcW w:w="9460" w:type="dxa"/>
            <w:gridSpan w:val="5"/>
          </w:tcPr>
          <w:p w:rsidR="0021774F" w:rsidRDefault="002177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1774F" w:rsidRDefault="0021774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bookmarkEnd w:id="0"/>
    <w:p w:rsidR="0021774F" w:rsidRDefault="0021774F" w:rsidP="002177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2C2D2E"/>
          <w:sz w:val="28"/>
          <w:szCs w:val="28"/>
          <w:shd w:val="clear" w:color="auto" w:fill="FFFFFF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color w:val="2C2D2E"/>
          <w:sz w:val="28"/>
          <w:szCs w:val="28"/>
          <w:shd w:val="clear" w:color="auto" w:fill="FFFFFF"/>
        </w:rPr>
        <w:br/>
        <w:t xml:space="preserve">Российской Федерации, статьями 7, 48 Федерального закона </w:t>
      </w:r>
      <w:r>
        <w:rPr>
          <w:rFonts w:ascii="Liberation Serif" w:hAnsi="Liberation Serif"/>
          <w:color w:val="2C2D2E"/>
          <w:sz w:val="28"/>
          <w:szCs w:val="28"/>
          <w:shd w:val="clear" w:color="auto" w:fill="FFFFFF"/>
        </w:rPr>
        <w:br/>
        <w:t>от 06 октября 2003 года № 131-ФЗ «Об общих принципах организации местного самоуправления в Российской Федерации», Решением Думы городского округа Верхняя Пышма от 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21.12.2023 № 6/2</w:t>
      </w:r>
      <w:r>
        <w:rPr>
          <w:rFonts w:ascii="Liberation Serif" w:hAnsi="Liberation Serif"/>
          <w:color w:val="2C2D2E"/>
          <w:sz w:val="28"/>
          <w:szCs w:val="28"/>
          <w:shd w:val="clear" w:color="auto" w:fill="FFFFFF"/>
        </w:rPr>
        <w:t> «О бюджете городского округа Верхняя Пышма на 2024 год и плановый период 2025 и 2026 годов» (в редакции от 14.06.2024 № 12/3),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 28 Устава городского округа Верхняя Пышма Свердловской области, 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целях уточнения объемов финансирования на период 2024-2026 годов </w:t>
      </w:r>
      <w:r>
        <w:rPr>
          <w:rFonts w:ascii="Liberation Serif" w:hAnsi="Liberation Serif"/>
          <w:color w:val="2C2D2E"/>
          <w:sz w:val="28"/>
          <w:szCs w:val="28"/>
          <w:shd w:val="clear" w:color="auto" w:fill="FFFFFF"/>
        </w:rPr>
        <w:t>администрация городского округа Верхняя Пышма</w:t>
      </w:r>
    </w:p>
    <w:p w:rsidR="0021774F" w:rsidRDefault="0021774F" w:rsidP="0021774F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21774F" w:rsidRDefault="0021774F" w:rsidP="0021774F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до 2030 года», утвержденную постановлением администрации городского округа Верхняя Пышма от 08.05.2024 № 588 (далее – Программа), следующие изменения:</w:t>
      </w:r>
    </w:p>
    <w:p w:rsidR="0021774F" w:rsidRDefault="0021774F" w:rsidP="002177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21774F" w:rsidRDefault="0021774F" w:rsidP="002177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3"/>
        <w:gridCol w:w="5102"/>
      </w:tblGrid>
      <w:tr w:rsidR="0021774F" w:rsidTr="0021774F">
        <w:tc>
          <w:tcPr>
            <w:tcW w:w="2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1 176 849,3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2024 год – 539 392,2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2025 год – 201 399,6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2026 год – 5 512,0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2027 год – 414 009,5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2028 год – 5 512,0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lastRenderedPageBreak/>
              <w:t>2029 год – 5 512,0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2030 год – 5 512,0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 из них: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136 305,4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2024 год – 136 305,4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2025 год – 0,0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2026 год – 0,0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2028 год – 0,0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2029 год – 0,0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2030 год – 0,0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842 424,3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2024 год – 373 086,8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2025 год – 33 280,0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2026 год – 5 512,0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2027 год – 414 009,5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2028 год – 5 512,0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2029 год – 5 512,0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2030 год – 5 512,0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внебюджетные источники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198 119,6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2024 год – 30 000,0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2025 год – 168 119,6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2026 год – 0,0 тыс. рублей, 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2027 год – 0,0 тыс. рублей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2028 год – 0,0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2029 год – 0,0 тыс. рублей,</w:t>
            </w:r>
          </w:p>
          <w:p w:rsidR="0021774F" w:rsidRDefault="0021774F">
            <w:pPr>
              <w:widowControl w:val="0"/>
              <w:spacing w:line="252" w:lineRule="auto"/>
              <w:jc w:val="both"/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2030 год – 0,0 тыс. рублей</w:t>
            </w:r>
          </w:p>
        </w:tc>
      </w:tr>
    </w:tbl>
    <w:p w:rsidR="0021774F" w:rsidRDefault="0021774F" w:rsidP="002177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1774F" w:rsidRDefault="0021774F" w:rsidP="002177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2, 4 к Программе изложить в новой редакции (прилагается);</w:t>
      </w:r>
    </w:p>
    <w:p w:rsidR="0021774F" w:rsidRDefault="0021774F" w:rsidP="002177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(https://movp.ru/).</w:t>
      </w:r>
    </w:p>
    <w:p w:rsidR="0021774F" w:rsidRDefault="0021774F" w:rsidP="002177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1774F" w:rsidRDefault="0021774F" w:rsidP="0021774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1774F" w:rsidTr="0021774F">
        <w:tc>
          <w:tcPr>
            <w:tcW w:w="6237" w:type="dxa"/>
            <w:vAlign w:val="bottom"/>
            <w:hideMark/>
          </w:tcPr>
          <w:p w:rsidR="0021774F" w:rsidRDefault="0021774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1774F" w:rsidRDefault="0021774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D78CC" w:rsidRDefault="00CD78CC"/>
    <w:sectPr w:rsidR="00CD7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D2D"/>
    <w:rsid w:val="0021774F"/>
    <w:rsid w:val="00420D2D"/>
    <w:rsid w:val="00CD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189B3-5EF4-4943-9F4D-366EB9181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2682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2024-08-08T10:37:00Z</dcterms:created>
  <dcterms:modified xsi:type="dcterms:W3CDTF">2024-08-08T10:37:00Z</dcterms:modified>
</cp:coreProperties>
</file>