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930101" w:rsidRPr="0013051B" w:rsidTr="00BC111C">
        <w:trPr>
          <w:trHeight w:val="524"/>
        </w:trPr>
        <w:tc>
          <w:tcPr>
            <w:tcW w:w="9460" w:type="dxa"/>
            <w:gridSpan w:val="5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30101" w:rsidRPr="0013051B" w:rsidRDefault="00930101" w:rsidP="00BC111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30101" w:rsidRPr="0013051B" w:rsidRDefault="00930101" w:rsidP="00BC111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30101" w:rsidRPr="0013051B" w:rsidTr="00BC111C">
        <w:trPr>
          <w:trHeight w:val="524"/>
        </w:trPr>
        <w:tc>
          <w:tcPr>
            <w:tcW w:w="284" w:type="dxa"/>
            <w:vAlign w:val="bottom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03.02.2020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85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30101" w:rsidRPr="0013051B" w:rsidRDefault="00930101" w:rsidP="00BC11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30101" w:rsidRPr="0013051B" w:rsidTr="00BC111C">
        <w:trPr>
          <w:trHeight w:val="130"/>
        </w:trPr>
        <w:tc>
          <w:tcPr>
            <w:tcW w:w="9460" w:type="dxa"/>
            <w:gridSpan w:val="5"/>
          </w:tcPr>
          <w:p w:rsidR="00930101" w:rsidRPr="0013051B" w:rsidRDefault="00930101" w:rsidP="00BC111C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30101" w:rsidRPr="0013051B" w:rsidTr="00BC111C">
        <w:tc>
          <w:tcPr>
            <w:tcW w:w="9460" w:type="dxa"/>
            <w:gridSpan w:val="5"/>
          </w:tcPr>
          <w:p w:rsidR="00930101" w:rsidRPr="0013051B" w:rsidRDefault="00930101" w:rsidP="00BC111C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30101" w:rsidRPr="0013051B" w:rsidRDefault="00930101" w:rsidP="00BC111C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930101" w:rsidRPr="0013051B" w:rsidRDefault="00930101" w:rsidP="00BC111C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930101" w:rsidRPr="0013051B" w:rsidTr="00BC111C">
        <w:tc>
          <w:tcPr>
            <w:tcW w:w="9460" w:type="dxa"/>
            <w:gridSpan w:val="5"/>
          </w:tcPr>
          <w:p w:rsidR="00930101" w:rsidRPr="0013051B" w:rsidRDefault="00930101" w:rsidP="00BC111C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итогах голосования по общественным территориям городского округа Верхняя Пышма, подлежащим в первоочередном порядке благоустройству в 2021 году</w:t>
            </w:r>
          </w:p>
        </w:tc>
      </w:tr>
      <w:tr w:rsidR="00930101" w:rsidRPr="0013051B" w:rsidTr="00BC111C">
        <w:tc>
          <w:tcPr>
            <w:tcW w:w="9460" w:type="dxa"/>
            <w:gridSpan w:val="5"/>
          </w:tcPr>
          <w:p w:rsidR="00930101" w:rsidRPr="0013051B" w:rsidRDefault="00930101" w:rsidP="00BC111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30101" w:rsidRPr="0013051B" w:rsidRDefault="00930101" w:rsidP="00BC111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30101" w:rsidRPr="0013051B" w:rsidRDefault="00930101" w:rsidP="0093010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F3557">
        <w:rPr>
          <w:rFonts w:ascii="Liberation Serif" w:hAnsi="Liberation Serif"/>
          <w:sz w:val="28"/>
          <w:szCs w:val="28"/>
        </w:rPr>
        <w:t>В соответствии с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на основании итогового протокола Общественной комиссии об итогах голосования по проектам благоустройства общественных территорий городского округа Верхняя Пышма, подлежащих в первоочередном порядке благоустройству в соответствии с муниципальной программой «Формирование современной городской среды на территории городского о</w:t>
      </w:r>
      <w:r>
        <w:rPr>
          <w:rFonts w:ascii="Liberation Serif" w:hAnsi="Liberation Serif"/>
          <w:sz w:val="28"/>
          <w:szCs w:val="28"/>
        </w:rPr>
        <w:t>круга Верхняя Пышма на 2018–2024</w:t>
      </w:r>
      <w:r w:rsidRPr="007F3557">
        <w:rPr>
          <w:rFonts w:ascii="Liberation Serif" w:hAnsi="Liberation Serif"/>
          <w:sz w:val="28"/>
          <w:szCs w:val="28"/>
        </w:rPr>
        <w:t xml:space="preserve"> годы», руководствуясь Уставом городского округа Верхняя Пышма, администрация городского округа Верхняя Пышма</w:t>
      </w:r>
    </w:p>
    <w:p w:rsidR="00930101" w:rsidRPr="0013051B" w:rsidRDefault="00930101" w:rsidP="0093010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30101" w:rsidRDefault="00930101" w:rsidP="00930101">
      <w:pPr>
        <w:widowControl w:val="0"/>
        <w:ind w:right="225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Утвердить рейтинг голосования по общественным территориям городского округа Верхняя Пышма, подлежащим в первоочередном порядке благоустройству в 2021 году, в соответствии с муниципальной программой «Формирование современной городской среды на территории городского округа Верхняя Пышма на 2018–2024 годы» в рамках реализации регионального проекта «Формирование комфортной городской среды на территории Свердловской области» (далее – рейтинговое голосование) (прилагается).</w:t>
      </w:r>
    </w:p>
    <w:p w:rsidR="00930101" w:rsidRDefault="00930101" w:rsidP="00930101">
      <w:pPr>
        <w:widowControl w:val="0"/>
        <w:ind w:right="225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Установить победителем рейтингового голосования общественную территорию Верхнепышминского парка культуры и отдыха города Верхняя Пышма, «Манин парк».</w:t>
      </w:r>
    </w:p>
    <w:p w:rsidR="00930101" w:rsidRDefault="00930101" w:rsidP="00930101">
      <w:pPr>
        <w:widowControl w:val="0"/>
        <w:ind w:right="225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на официальном сайте администрации городского округа Верхняя Пышма.</w:t>
      </w:r>
    </w:p>
    <w:p w:rsidR="00930101" w:rsidRDefault="00930101" w:rsidP="00930101">
      <w:pPr>
        <w:widowControl w:val="0"/>
        <w:ind w:right="225" w:firstLine="709"/>
        <w:jc w:val="both"/>
        <w:rPr>
          <w:rFonts w:ascii="Liberation Serif" w:hAnsi="Liberation Serif"/>
          <w:sz w:val="28"/>
          <w:szCs w:val="28"/>
        </w:rPr>
      </w:pPr>
    </w:p>
    <w:p w:rsidR="00930101" w:rsidRDefault="00930101" w:rsidP="00930101">
      <w:pPr>
        <w:widowControl w:val="0"/>
        <w:ind w:right="225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городского округа Верхняя Пышма по </w:t>
      </w:r>
      <w:r>
        <w:rPr>
          <w:rFonts w:ascii="Liberation Serif" w:hAnsi="Liberation Serif"/>
          <w:sz w:val="28"/>
          <w:szCs w:val="28"/>
        </w:rPr>
        <w:lastRenderedPageBreak/>
        <w:t>вопросам жилищно-коммунального хозяйства, транспорта и связи   Невструева Н.В.</w:t>
      </w:r>
    </w:p>
    <w:p w:rsidR="00930101" w:rsidRPr="0013051B" w:rsidRDefault="00930101" w:rsidP="00930101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7"/>
        <w:gridCol w:w="3278"/>
      </w:tblGrid>
      <w:tr w:rsidR="00930101" w:rsidRPr="0013051B" w:rsidTr="00BC111C">
        <w:tc>
          <w:tcPr>
            <w:tcW w:w="6237" w:type="dxa"/>
            <w:vAlign w:val="bottom"/>
          </w:tcPr>
          <w:p w:rsidR="00930101" w:rsidRDefault="00930101" w:rsidP="00BC111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30101" w:rsidRPr="0013051B" w:rsidRDefault="00930101" w:rsidP="00BC111C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30101" w:rsidRPr="0013051B" w:rsidRDefault="00930101" w:rsidP="00BC111C">
            <w:pPr>
              <w:ind w:right="225"/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30101" w:rsidRPr="0013051B" w:rsidRDefault="00930101" w:rsidP="00930101">
      <w:pPr>
        <w:pStyle w:val="ConsNormal"/>
        <w:widowControl/>
        <w:ind w:firstLine="0"/>
        <w:rPr>
          <w:rFonts w:ascii="Liberation Serif" w:hAnsi="Liberation Serif"/>
        </w:rPr>
      </w:pPr>
    </w:p>
    <w:p w:rsidR="00F268A8" w:rsidRDefault="00F268A8"/>
    <w:sectPr w:rsidR="00F268A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C0" w:rsidRDefault="005A65C0" w:rsidP="00930101">
      <w:r>
        <w:separator/>
      </w:r>
    </w:p>
  </w:endnote>
  <w:endnote w:type="continuationSeparator" w:id="0">
    <w:p w:rsidR="005A65C0" w:rsidRDefault="005A65C0" w:rsidP="0093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C0" w:rsidRDefault="005A65C0" w:rsidP="00930101">
      <w:r>
        <w:separator/>
      </w:r>
    </w:p>
  </w:footnote>
  <w:footnote w:type="continuationSeparator" w:id="0">
    <w:p w:rsidR="005A65C0" w:rsidRDefault="005A65C0" w:rsidP="00930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01" w:rsidRDefault="00930101">
    <w:pPr>
      <w:pStyle w:val="a3"/>
    </w:pPr>
  </w:p>
  <w:p w:rsidR="00930101" w:rsidRDefault="009301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01"/>
    <w:rsid w:val="005A65C0"/>
    <w:rsid w:val="00930101"/>
    <w:rsid w:val="00F2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10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30101"/>
  </w:style>
  <w:style w:type="paragraph" w:styleId="a5">
    <w:name w:val="footer"/>
    <w:basedOn w:val="a"/>
    <w:link w:val="a6"/>
    <w:uiPriority w:val="99"/>
    <w:unhideWhenUsed/>
    <w:rsid w:val="0093010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30101"/>
  </w:style>
  <w:style w:type="paragraph" w:styleId="a7">
    <w:name w:val="Balloon Text"/>
    <w:basedOn w:val="a"/>
    <w:link w:val="a8"/>
    <w:uiPriority w:val="99"/>
    <w:semiHidden/>
    <w:unhideWhenUsed/>
    <w:rsid w:val="0093010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3010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3010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10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30101"/>
  </w:style>
  <w:style w:type="paragraph" w:styleId="a5">
    <w:name w:val="footer"/>
    <w:basedOn w:val="a"/>
    <w:link w:val="a6"/>
    <w:uiPriority w:val="99"/>
    <w:unhideWhenUsed/>
    <w:rsid w:val="0093010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30101"/>
  </w:style>
  <w:style w:type="paragraph" w:styleId="a7">
    <w:name w:val="Balloon Text"/>
    <w:basedOn w:val="a"/>
    <w:link w:val="a8"/>
    <w:uiPriority w:val="99"/>
    <w:semiHidden/>
    <w:unhideWhenUsed/>
    <w:rsid w:val="0093010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3010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3010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2020-02-05T12:02:00Z</dcterms:created>
  <dcterms:modified xsi:type="dcterms:W3CDTF">2020-02-05T12:02:00Z</dcterms:modified>
</cp:coreProperties>
</file>