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036D0C" w:rsidTr="00036D0C">
        <w:trPr>
          <w:trHeight w:val="524"/>
        </w:trPr>
        <w:tc>
          <w:tcPr>
            <w:tcW w:w="9460" w:type="dxa"/>
            <w:gridSpan w:val="5"/>
            <w:hideMark/>
          </w:tcPr>
          <w:p w:rsidR="00036D0C" w:rsidRDefault="00036D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36D0C" w:rsidRDefault="00036D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36D0C" w:rsidRDefault="00036D0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36D0C" w:rsidRDefault="00036D0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CC23C5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36D0C" w:rsidTr="00036D0C">
        <w:trPr>
          <w:trHeight w:val="524"/>
        </w:trPr>
        <w:tc>
          <w:tcPr>
            <w:tcW w:w="284" w:type="dxa"/>
            <w:vAlign w:val="bottom"/>
            <w:hideMark/>
          </w:tcPr>
          <w:p w:rsidR="00036D0C" w:rsidRDefault="00036D0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36D0C" w:rsidRDefault="00036D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036D0C" w:rsidRDefault="00036D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36D0C" w:rsidRDefault="00036D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36D0C" w:rsidRDefault="00036D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36D0C" w:rsidTr="00036D0C">
        <w:trPr>
          <w:trHeight w:val="130"/>
        </w:trPr>
        <w:tc>
          <w:tcPr>
            <w:tcW w:w="9460" w:type="dxa"/>
            <w:gridSpan w:val="5"/>
          </w:tcPr>
          <w:p w:rsidR="00036D0C" w:rsidRDefault="00036D0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36D0C" w:rsidTr="00036D0C">
        <w:tc>
          <w:tcPr>
            <w:tcW w:w="9460" w:type="dxa"/>
            <w:gridSpan w:val="5"/>
          </w:tcPr>
          <w:p w:rsidR="00036D0C" w:rsidRDefault="00036D0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36D0C" w:rsidRDefault="00036D0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36D0C" w:rsidRDefault="00036D0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36D0C" w:rsidTr="00036D0C">
        <w:tc>
          <w:tcPr>
            <w:tcW w:w="9460" w:type="dxa"/>
            <w:gridSpan w:val="5"/>
            <w:hideMark/>
          </w:tcPr>
          <w:p w:rsidR="00036D0C" w:rsidRDefault="00036D0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Правила определения требований к закупаемым муниципальными органами городского округа Верхняя Пышма, их территориальными органами и подведомственными им казенными учреждениями, бюджетными учреждениями и унитарными предприятиями отдельным видам товаров, работ, услуг (в том числе предельных цен товаров, работ, услуг), утвержденные постановлением администрации городского округа Верхняя Пышма от 23.12.2021 № 1087</w:t>
            </w:r>
          </w:p>
        </w:tc>
      </w:tr>
      <w:tr w:rsidR="00036D0C" w:rsidTr="00036D0C">
        <w:tc>
          <w:tcPr>
            <w:tcW w:w="9460" w:type="dxa"/>
            <w:gridSpan w:val="5"/>
          </w:tcPr>
          <w:p w:rsidR="00036D0C" w:rsidRDefault="00036D0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36D0C" w:rsidRDefault="00036D0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36D0C" w:rsidRDefault="00036D0C" w:rsidP="00036D0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статьями 7 и 48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в соответствии с частью 4 статьи 19 Федерального закона от 05 апреля 2013 года № 44-ФЗ </w:t>
      </w:r>
      <w:r>
        <w:rPr>
          <w:rFonts w:ascii="Liberation Serif" w:hAnsi="Liberation Serif"/>
          <w:sz w:val="28"/>
          <w:szCs w:val="28"/>
        </w:rPr>
        <w:br/>
        <w:t xml:space="preserve">«О контрактной системе в сфере закупок товаров, работ, услуг для обеспечения государственных и муниципальных нужд», администрация городского округа Верхняя Пышма </w:t>
      </w:r>
    </w:p>
    <w:p w:rsidR="00036D0C" w:rsidRDefault="00036D0C" w:rsidP="00036D0C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36D0C" w:rsidRDefault="00036D0C" w:rsidP="00036D0C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приложение № 2 «Обязательный перечень отдельных видов товаров, работ, услуг, в отношении которых определяются требования </w:t>
      </w:r>
      <w:r>
        <w:rPr>
          <w:rFonts w:ascii="Liberation Serif" w:hAnsi="Liberation Serif"/>
          <w:sz w:val="28"/>
          <w:szCs w:val="28"/>
        </w:rPr>
        <w:br/>
        <w:t>к потребительским свойствам (в том числе качеству) и иным характеристикам (в том числе предельные цены товаров, работ, услуг)» к Правилам определения требований к закупаемым муниципальными органами городского округа Верхняя Пышма, их территориальными органами и подведомственными им казенными учреждениями, бюджетными учреждениями и унитарными предприятиями отдельным видам товаров, работ, услуг (в том числе предельных цен товаров, работ, услуг), утвержденным  постановлением администрации городского округа Верхняя Пышма от 23.12.2021 № 1087, изменение, изложив графу Код ОКПД2 в строках 5-15 в следующей редакции:</w:t>
      </w:r>
    </w:p>
    <w:p w:rsidR="00036D0C" w:rsidRDefault="00036D0C" w:rsidP="00036D0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36D0C" w:rsidTr="00036D0C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D0C" w:rsidRDefault="00036D0C">
            <w:pPr>
              <w:widowControl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п/п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D0C" w:rsidRDefault="00036D0C">
            <w:pPr>
              <w:widowControl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Код ОКПД2</w:t>
            </w:r>
          </w:p>
        </w:tc>
      </w:tr>
      <w:tr w:rsidR="00036D0C" w:rsidTr="00036D0C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D0C" w:rsidRDefault="00036D0C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D0C" w:rsidRDefault="00036D0C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29.10.21</w:t>
            </w:r>
          </w:p>
        </w:tc>
      </w:tr>
      <w:tr w:rsidR="00036D0C" w:rsidTr="00036D0C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D0C" w:rsidRDefault="00036D0C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D0C" w:rsidRDefault="00036D0C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29.10.22</w:t>
            </w:r>
          </w:p>
        </w:tc>
      </w:tr>
      <w:tr w:rsidR="00036D0C" w:rsidTr="00036D0C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D0C" w:rsidRDefault="00036D0C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D0C" w:rsidRDefault="00036D0C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29.10.23</w:t>
            </w:r>
          </w:p>
        </w:tc>
      </w:tr>
      <w:tr w:rsidR="00036D0C" w:rsidTr="00036D0C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D0C" w:rsidRDefault="00036D0C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D0C" w:rsidRDefault="00036D0C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29.10.24</w:t>
            </w:r>
          </w:p>
        </w:tc>
      </w:tr>
      <w:tr w:rsidR="00036D0C" w:rsidTr="00036D0C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D0C" w:rsidRDefault="00036D0C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9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D0C" w:rsidRDefault="00036D0C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29.10.30</w:t>
            </w:r>
          </w:p>
        </w:tc>
      </w:tr>
      <w:tr w:rsidR="00036D0C" w:rsidTr="00036D0C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D0C" w:rsidRDefault="00036D0C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D0C" w:rsidRDefault="00036D0C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29.10.41</w:t>
            </w:r>
          </w:p>
        </w:tc>
      </w:tr>
      <w:tr w:rsidR="00036D0C" w:rsidTr="00036D0C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D0C" w:rsidRDefault="00036D0C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D0C" w:rsidRDefault="00036D0C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29.10.42</w:t>
            </w:r>
          </w:p>
        </w:tc>
      </w:tr>
      <w:tr w:rsidR="00036D0C" w:rsidTr="00036D0C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D0C" w:rsidRDefault="00036D0C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D0C" w:rsidRDefault="00036D0C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29.10.43</w:t>
            </w:r>
          </w:p>
        </w:tc>
      </w:tr>
      <w:tr w:rsidR="00036D0C" w:rsidTr="00036D0C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D0C" w:rsidRDefault="00036D0C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13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D0C" w:rsidRDefault="00036D0C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29.10.44</w:t>
            </w:r>
          </w:p>
        </w:tc>
      </w:tr>
      <w:tr w:rsidR="00036D0C" w:rsidTr="00036D0C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D0C" w:rsidRDefault="00036D0C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D0C" w:rsidRDefault="00036D0C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31.01.11</w:t>
            </w:r>
          </w:p>
        </w:tc>
      </w:tr>
      <w:tr w:rsidR="00036D0C" w:rsidTr="00036D0C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D0C" w:rsidRDefault="00036D0C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15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D0C" w:rsidRDefault="00036D0C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31.01.12</w:t>
            </w:r>
          </w:p>
        </w:tc>
      </w:tr>
    </w:tbl>
    <w:p w:rsidR="00036D0C" w:rsidRDefault="00036D0C" w:rsidP="00036D0C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36D0C" w:rsidRDefault="00036D0C" w:rsidP="00036D0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Настоящее постановление вступает в силу на следующий день после официального опубликования на официальном сайте Единой информационной системы. </w:t>
      </w:r>
    </w:p>
    <w:p w:rsidR="00036D0C" w:rsidRDefault="00036D0C" w:rsidP="00036D0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Единой информационной системы (https://zakupki.gov.ru)</w:t>
      </w:r>
    </w:p>
    <w:p w:rsidR="00036D0C" w:rsidRDefault="00036D0C" w:rsidP="00036D0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36D0C" w:rsidRDefault="00036D0C" w:rsidP="00036D0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036D0C" w:rsidTr="00036D0C">
        <w:tc>
          <w:tcPr>
            <w:tcW w:w="6237" w:type="dxa"/>
            <w:vAlign w:val="bottom"/>
            <w:hideMark/>
          </w:tcPr>
          <w:p w:rsidR="00036D0C" w:rsidRDefault="00036D0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36D0C" w:rsidRDefault="00036D0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C1AA9" w:rsidRDefault="00CC1AA9">
      <w:bookmarkStart w:id="0" w:name="_GoBack"/>
      <w:bookmarkEnd w:id="0"/>
    </w:p>
    <w:sectPr w:rsidR="00CC1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9923F4"/>
    <w:multiLevelType w:val="hybridMultilevel"/>
    <w:tmpl w:val="8028E5C4"/>
    <w:lvl w:ilvl="0" w:tplc="6C74416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356"/>
    <w:rsid w:val="00036D0C"/>
    <w:rsid w:val="00513356"/>
    <w:rsid w:val="00CC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C8B2D6-A7C4-46FE-96C4-D9041D549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7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2024-08-26T06:30:00Z</dcterms:created>
  <dcterms:modified xsi:type="dcterms:W3CDTF">2024-08-26T06:30:00Z</dcterms:modified>
</cp:coreProperties>
</file>