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15C26" w:rsidTr="00B15C26">
        <w:trPr>
          <w:trHeight w:val="524"/>
        </w:trPr>
        <w:tc>
          <w:tcPr>
            <w:tcW w:w="9460" w:type="dxa"/>
            <w:gridSpan w:val="5"/>
            <w:hideMark/>
          </w:tcPr>
          <w:p w:rsidR="00B15C26" w:rsidRDefault="00B15C2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B15C26" w:rsidRDefault="00B15C2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15C26" w:rsidRDefault="00B15C2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15C26" w:rsidRDefault="00B15C2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B81A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15C26" w:rsidTr="00B15C26">
        <w:trPr>
          <w:trHeight w:val="524"/>
        </w:trPr>
        <w:tc>
          <w:tcPr>
            <w:tcW w:w="284" w:type="dxa"/>
            <w:vAlign w:val="bottom"/>
            <w:hideMark/>
          </w:tcPr>
          <w:p w:rsidR="00B15C26" w:rsidRDefault="00B15C2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15C26" w:rsidRDefault="00B15C26">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B15C26" w:rsidRDefault="00B15C2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15C26" w:rsidRDefault="00B15C2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15C26" w:rsidRDefault="00B15C26">
            <w:pPr>
              <w:tabs>
                <w:tab w:val="left" w:leader="underscore" w:pos="9639"/>
              </w:tabs>
              <w:jc w:val="center"/>
              <w:rPr>
                <w:rFonts w:ascii="Liberation Serif" w:hAnsi="Liberation Serif"/>
                <w:b/>
                <w:szCs w:val="28"/>
              </w:rPr>
            </w:pPr>
          </w:p>
        </w:tc>
      </w:tr>
      <w:tr w:rsidR="00B15C26" w:rsidTr="00B15C26">
        <w:trPr>
          <w:trHeight w:val="130"/>
        </w:trPr>
        <w:tc>
          <w:tcPr>
            <w:tcW w:w="9460" w:type="dxa"/>
            <w:gridSpan w:val="5"/>
          </w:tcPr>
          <w:p w:rsidR="00B15C26" w:rsidRDefault="00B15C26">
            <w:pPr>
              <w:rPr>
                <w:rFonts w:ascii="Liberation Serif" w:hAnsi="Liberation Serif"/>
                <w:sz w:val="20"/>
                <w:szCs w:val="28"/>
              </w:rPr>
            </w:pPr>
          </w:p>
        </w:tc>
      </w:tr>
      <w:tr w:rsidR="00B15C26" w:rsidTr="00B15C26">
        <w:tc>
          <w:tcPr>
            <w:tcW w:w="9460" w:type="dxa"/>
            <w:gridSpan w:val="5"/>
          </w:tcPr>
          <w:p w:rsidR="00B15C26" w:rsidRDefault="00B15C26">
            <w:pPr>
              <w:rPr>
                <w:rFonts w:ascii="Liberation Serif" w:hAnsi="Liberation Serif"/>
                <w:sz w:val="20"/>
                <w:szCs w:val="28"/>
                <w:lang w:val="en-US"/>
              </w:rPr>
            </w:pPr>
            <w:r>
              <w:rPr>
                <w:rFonts w:ascii="Liberation Serif" w:hAnsi="Liberation Serif"/>
                <w:sz w:val="20"/>
                <w:szCs w:val="28"/>
              </w:rPr>
              <w:t>г. Верхняя Пышма</w:t>
            </w:r>
          </w:p>
          <w:p w:rsidR="00B15C26" w:rsidRDefault="00B15C26">
            <w:pPr>
              <w:rPr>
                <w:rFonts w:ascii="Liberation Serif" w:hAnsi="Liberation Serif"/>
                <w:sz w:val="28"/>
                <w:szCs w:val="28"/>
                <w:lang w:val="en-US"/>
              </w:rPr>
            </w:pPr>
          </w:p>
          <w:p w:rsidR="00B15C26" w:rsidRDefault="00B15C26">
            <w:pPr>
              <w:rPr>
                <w:rFonts w:ascii="Liberation Serif" w:hAnsi="Liberation Serif"/>
                <w:sz w:val="28"/>
                <w:szCs w:val="28"/>
                <w:lang w:val="en-US"/>
              </w:rPr>
            </w:pPr>
          </w:p>
        </w:tc>
      </w:tr>
      <w:tr w:rsidR="00B15C26" w:rsidTr="00B15C26">
        <w:tc>
          <w:tcPr>
            <w:tcW w:w="9460" w:type="dxa"/>
            <w:gridSpan w:val="5"/>
            <w:hideMark/>
          </w:tcPr>
          <w:p w:rsidR="00B15C26" w:rsidRDefault="00B15C26">
            <w:pPr>
              <w:jc w:val="center"/>
              <w:rPr>
                <w:rFonts w:ascii="Liberation Serif" w:hAnsi="Liberation Serif"/>
                <w:b/>
                <w:i/>
                <w:sz w:val="28"/>
                <w:szCs w:val="28"/>
              </w:rPr>
            </w:pPr>
            <w:bookmarkStart w:id="0" w:name="_GoBack"/>
            <w:r>
              <w:rPr>
                <w:rFonts w:ascii="Liberation Serif" w:hAnsi="Liberation Serif"/>
                <w:b/>
                <w:i/>
                <w:sz w:val="28"/>
                <w:szCs w:val="28"/>
              </w:rPr>
              <w:t>О внесении изменений в Порядок предоставления единовременной денежной выплаты семье гражданина</w:t>
            </w:r>
            <w:bookmarkEnd w:id="0"/>
            <w:r>
              <w:rPr>
                <w:rFonts w:ascii="Liberation Serif" w:hAnsi="Liberation Serif"/>
                <w:b/>
                <w:i/>
                <w:sz w:val="28"/>
                <w:szCs w:val="28"/>
              </w:rPr>
              <w:t xml:space="preserve">, зарегистрированного на территории городского округа Верхняя Пышма, убывшего для прохождения военной службы через военный комиссариат городского округа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w:t>
            </w:r>
            <w:r>
              <w:rPr>
                <w:rFonts w:ascii="Liberation Serif" w:hAnsi="Liberation Serif"/>
                <w:b/>
                <w:i/>
                <w:sz w:val="28"/>
                <w:szCs w:val="28"/>
              </w:rPr>
              <w:br/>
              <w:t>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утвержденный постановлением администрации городского округа Верхняя Пышма от 19.08.2024 № 1093</w:t>
            </w:r>
          </w:p>
        </w:tc>
      </w:tr>
      <w:tr w:rsidR="00B15C26" w:rsidTr="00B15C26">
        <w:tc>
          <w:tcPr>
            <w:tcW w:w="9460" w:type="dxa"/>
            <w:gridSpan w:val="5"/>
          </w:tcPr>
          <w:p w:rsidR="00B15C26" w:rsidRDefault="00B15C26">
            <w:pPr>
              <w:jc w:val="center"/>
              <w:rPr>
                <w:rFonts w:ascii="Liberation Serif" w:hAnsi="Liberation Serif"/>
                <w:sz w:val="28"/>
                <w:szCs w:val="28"/>
              </w:rPr>
            </w:pPr>
          </w:p>
          <w:p w:rsidR="00B15C26" w:rsidRDefault="00B15C26">
            <w:pPr>
              <w:jc w:val="center"/>
              <w:rPr>
                <w:rFonts w:ascii="Liberation Serif" w:hAnsi="Liberation Serif"/>
                <w:sz w:val="28"/>
                <w:szCs w:val="28"/>
              </w:rPr>
            </w:pPr>
          </w:p>
        </w:tc>
      </w:tr>
    </w:tbl>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пунктом 5 статьи 20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руководствуясь </w:t>
      </w:r>
      <w:r>
        <w:rPr>
          <w:rFonts w:ascii="Liberation Serif" w:hAnsi="Liberation Serif"/>
          <w:sz w:val="28"/>
          <w:szCs w:val="28"/>
        </w:rPr>
        <w:br/>
        <w:t>Уставом городского округа Верхняя Пышма Свердловской области, администрация городского округа Верхняя Пышма</w:t>
      </w:r>
    </w:p>
    <w:p w:rsidR="00B15C26" w:rsidRDefault="00B15C26" w:rsidP="00B15C26">
      <w:pPr>
        <w:widowControl w:val="0"/>
        <w:jc w:val="both"/>
        <w:rPr>
          <w:rFonts w:ascii="Liberation Serif" w:hAnsi="Liberation Serif"/>
          <w:sz w:val="28"/>
          <w:szCs w:val="28"/>
        </w:rPr>
      </w:pPr>
      <w:r>
        <w:rPr>
          <w:rFonts w:ascii="Liberation Serif" w:hAnsi="Liberation Serif"/>
          <w:b/>
          <w:sz w:val="28"/>
          <w:szCs w:val="28"/>
        </w:rPr>
        <w:t>ПОСТАНОВЛЯЕТ:</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 xml:space="preserve">1. Внести в Порядок предоставления единовременной денежной выплаты семье гражданина, зарегистрированного на территории городского округа Верхняя Пышма, убывшего для прохождения военной службы через военный комиссариат городского округа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w:t>
      </w:r>
      <w:r>
        <w:rPr>
          <w:rFonts w:ascii="Liberation Serif" w:hAnsi="Liberation Serif"/>
          <w:sz w:val="28"/>
          <w:szCs w:val="28"/>
        </w:rPr>
        <w:br/>
        <w:t xml:space="preserve">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утвержденный постановлением администрации городского округа Верхняя Пышма </w:t>
      </w:r>
      <w:r>
        <w:rPr>
          <w:rFonts w:ascii="Liberation Serif" w:hAnsi="Liberation Serif"/>
          <w:sz w:val="28"/>
          <w:szCs w:val="28"/>
        </w:rPr>
        <w:br/>
        <w:t>от 19.08.2024 № 1093, следующие изменения:</w:t>
      </w:r>
    </w:p>
    <w:p w:rsidR="00B15C26" w:rsidRDefault="00B15C26" w:rsidP="00B15C26">
      <w:pPr>
        <w:widowControl w:val="0"/>
        <w:ind w:firstLine="709"/>
        <w:jc w:val="both"/>
        <w:rPr>
          <w:rFonts w:ascii="Liberation Serif" w:hAnsi="Liberation Serif"/>
          <w:sz w:val="28"/>
          <w:szCs w:val="28"/>
        </w:rPr>
      </w:pP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 xml:space="preserve">1) пункт 3 изложить в следующей редакции: </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 xml:space="preserve">«3. Органом, уполномоченным на осуществление единовременной </w:t>
      </w:r>
      <w:r>
        <w:rPr>
          <w:rFonts w:ascii="Liberation Serif" w:hAnsi="Liberation Serif"/>
          <w:sz w:val="28"/>
          <w:szCs w:val="28"/>
        </w:rPr>
        <w:lastRenderedPageBreak/>
        <w:t>выплаты, является администрация городского округа Верхняя Пышма, который:</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1) организует взаимодействие с пунктом отбора на военную службу по контракту (1 разряда) города Екатеринбурга Министерства обороны Российской Федерации в целях предоставления единовременной выплаты;</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2) принимает решение о предоставлении либо об отказе в предоставлении единовременной выплаты;</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3) определяет форму заявления, решения о предоставлении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4) является главным распорядителем средств бюджета городского округа Верхняя Пышма, предусмотренных на осуществление единовременной выплаты.»;</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2) пункт 9 изложить в следующей редакции:</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 xml:space="preserve">«9. Единовременная выплата в </w:t>
      </w:r>
      <w:proofErr w:type="spellStart"/>
      <w:r>
        <w:rPr>
          <w:rFonts w:ascii="Liberation Serif" w:hAnsi="Liberation Serif"/>
          <w:sz w:val="28"/>
          <w:szCs w:val="28"/>
        </w:rPr>
        <w:t>беззаявительном</w:t>
      </w:r>
      <w:proofErr w:type="spellEnd"/>
      <w:r>
        <w:rPr>
          <w:rFonts w:ascii="Liberation Serif" w:hAnsi="Liberation Serif"/>
          <w:sz w:val="28"/>
          <w:szCs w:val="28"/>
        </w:rPr>
        <w:t xml:space="preserve"> порядке предоставляется в соответствии с настоящим Порядком в случае предоставления из пункта отбора на военную службу по контракту (1 разряда) города Екатеринбурга Министерства обороны Российской Федерации в администрацию городского округа Верхняя Пышма сведений по форме согласно приложению № 3.»;</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3) пункт 10 изложить в следующей редакции:</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«10. В течение пяти рабочих дней со дня получения заявления, администрация городского округа Верхняя Пышма принимает решение о предоставлении единовременной выплаты, либо об отказе в ее предоставлении при несоблюдении условий, указанных в пункте 2 настоящего Порядка.</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Решение об отказе в предоставлении единовременной выплаты в течение пяти рабочих дней со дня его принятия направляется заявителю способом, указанным в заявлении.»;</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4) пункт 12 изложить в следующей редакции:</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«12. Предоставление единовременной выплаты осуществляется за счет средств резервного фонда Правительства Свердловской области в пределах лимитов бюджетных обязательств, предусмотренных на указанные цели.»</w:t>
      </w:r>
    </w:p>
    <w:p w:rsidR="00B15C26" w:rsidRDefault="00B15C26" w:rsidP="00B15C26">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4" w:history="1">
        <w:r>
          <w:rPr>
            <w:rStyle w:val="a3"/>
            <w:rFonts w:ascii="Liberation Serif" w:hAnsi="Liberation Serif"/>
            <w:sz w:val="28"/>
            <w:szCs w:val="28"/>
          </w:rPr>
          <w:t>https://movp.ru/</w:t>
        </w:r>
      </w:hyperlink>
      <w:r>
        <w:rPr>
          <w:rFonts w:ascii="Liberation Serif" w:hAnsi="Liberation Serif"/>
          <w:sz w:val="28"/>
          <w:szCs w:val="28"/>
        </w:rPr>
        <w:t>).</w:t>
      </w:r>
    </w:p>
    <w:p w:rsidR="00B15C26" w:rsidRDefault="00B15C26" w:rsidP="00B15C26">
      <w:pPr>
        <w:widowControl w:val="0"/>
        <w:ind w:firstLine="709"/>
        <w:jc w:val="both"/>
        <w:rPr>
          <w:rFonts w:ascii="Liberation Serif" w:hAnsi="Liberation Serif"/>
          <w:sz w:val="28"/>
          <w:szCs w:val="28"/>
        </w:rPr>
      </w:pPr>
    </w:p>
    <w:p w:rsidR="00B15C26" w:rsidRDefault="00B15C26" w:rsidP="00B15C2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15C26" w:rsidTr="00B15C26">
        <w:tc>
          <w:tcPr>
            <w:tcW w:w="6237" w:type="dxa"/>
            <w:vAlign w:val="bottom"/>
            <w:hideMark/>
          </w:tcPr>
          <w:p w:rsidR="00B15C26" w:rsidRDefault="00B15C2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B15C26" w:rsidRDefault="00B15C26">
            <w:pPr>
              <w:jc w:val="right"/>
              <w:rPr>
                <w:rFonts w:ascii="Liberation Serif" w:hAnsi="Liberation Serif"/>
                <w:sz w:val="28"/>
                <w:szCs w:val="28"/>
              </w:rPr>
            </w:pPr>
            <w:r>
              <w:rPr>
                <w:rFonts w:ascii="Liberation Serif" w:hAnsi="Liberation Serif"/>
                <w:sz w:val="28"/>
                <w:szCs w:val="28"/>
              </w:rPr>
              <w:t>И.В. Соломин</w:t>
            </w:r>
          </w:p>
        </w:tc>
      </w:tr>
    </w:tbl>
    <w:p w:rsidR="00B15C26" w:rsidRDefault="00B15C26" w:rsidP="00B15C26">
      <w:pPr>
        <w:pStyle w:val="ConsNormal"/>
        <w:widowControl/>
        <w:ind w:firstLine="0"/>
        <w:rPr>
          <w:rFonts w:ascii="Liberation Serif" w:hAnsi="Liberation Serif"/>
        </w:rPr>
      </w:pPr>
    </w:p>
    <w:p w:rsidR="00630857" w:rsidRDefault="00630857"/>
    <w:sectPr w:rsidR="00630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A7"/>
    <w:rsid w:val="00207DA7"/>
    <w:rsid w:val="00630857"/>
    <w:rsid w:val="00B1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16BA9-AF28-4E9D-8A0F-CAFCF9B1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15C26"/>
    <w:rPr>
      <w:color w:val="0000FF"/>
      <w:u w:val="single"/>
    </w:rPr>
  </w:style>
  <w:style w:type="paragraph" w:customStyle="1" w:styleId="ConsNormal">
    <w:name w:val="ConsNormal"/>
    <w:rsid w:val="00B15C2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2024-09-09T03:51:00Z</dcterms:created>
  <dcterms:modified xsi:type="dcterms:W3CDTF">2024-09-09T03:52:00Z</dcterms:modified>
</cp:coreProperties>
</file>