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CA3" w:rsidRPr="00731CA3" w:rsidRDefault="00731CA3">
      <w:pPr>
        <w:pStyle w:val="ConsPlusTitle"/>
        <w:jc w:val="center"/>
        <w:outlineLvl w:val="0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ПРАВИТЕЛЬСТВО СВЕРДЛОВСКОЙ ОБЛАСТИ</w:t>
      </w:r>
    </w:p>
    <w:p w:rsidR="00731CA3" w:rsidRPr="00731CA3" w:rsidRDefault="00731CA3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ПОСТАНОВЛЕНИЕ</w:t>
      </w:r>
    </w:p>
    <w:p w:rsidR="00731CA3" w:rsidRPr="00731CA3" w:rsidRDefault="00731CA3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от 29 августа 2024 г. № 569-ПП</w:t>
      </w:r>
    </w:p>
    <w:p w:rsidR="00731CA3" w:rsidRPr="00731CA3" w:rsidRDefault="00731CA3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ОБ УТВЕРЖДЕНИИ КОМПЛЕКСНОЙ ПРОГРАММЫ</w:t>
      </w:r>
    </w:p>
    <w:p w:rsidR="00731CA3" w:rsidRPr="00731CA3" w:rsidRDefault="00731CA3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«РАЗВИТИЕ ГОРОДСКОГО ОКРУГА ВЕРХНЯЯ ПЫШМА</w:t>
      </w:r>
    </w:p>
    <w:p w:rsidR="00731CA3" w:rsidRPr="00731CA3" w:rsidRDefault="00731CA3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СВЕРДЛОВСКОЙ ОБЛАСТИ» НА 2024 - 2030 ГОДЫ</w:t>
      </w: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В соответствии со </w:t>
      </w:r>
      <w:hyperlink r:id="rId4">
        <w:r w:rsidRPr="00731CA3">
          <w:rPr>
            <w:rFonts w:ascii="Liberation Serif" w:hAnsi="Liberation Serif" w:cs="Liberation Serif"/>
            <w:sz w:val="24"/>
            <w:szCs w:val="24"/>
          </w:rPr>
          <w:t>статьей 111</w:t>
        </w:r>
      </w:hyperlink>
      <w:r w:rsidRPr="00731CA3">
        <w:rPr>
          <w:rFonts w:ascii="Liberation Serif" w:hAnsi="Liberation Serif" w:cs="Liberation Serif"/>
          <w:sz w:val="24"/>
          <w:szCs w:val="24"/>
        </w:rPr>
        <w:t xml:space="preserve"> Областного закона от 10 марта 1999 года </w:t>
      </w:r>
      <w:r>
        <w:rPr>
          <w:rFonts w:ascii="Liberation Serif" w:hAnsi="Liberation Serif" w:cs="Liberation Serif"/>
          <w:sz w:val="24"/>
          <w:szCs w:val="24"/>
        </w:rPr>
        <w:t>№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 4-ОЗ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О</w:t>
      </w:r>
      <w:r>
        <w:rPr>
          <w:rFonts w:ascii="Liberation Serif" w:hAnsi="Liberation Serif" w:cs="Liberation Serif"/>
          <w:sz w:val="24"/>
          <w:szCs w:val="24"/>
        </w:rPr>
        <w:t> </w:t>
      </w:r>
      <w:r w:rsidRPr="00731CA3">
        <w:rPr>
          <w:rFonts w:ascii="Liberation Serif" w:hAnsi="Liberation Serif" w:cs="Liberation Serif"/>
          <w:sz w:val="24"/>
          <w:szCs w:val="24"/>
        </w:rPr>
        <w:t>правовых актах в Свердловской области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, </w:t>
      </w:r>
      <w:hyperlink r:id="rId5">
        <w:r w:rsidRPr="00731CA3">
          <w:rPr>
            <w:rFonts w:ascii="Liberation Serif" w:hAnsi="Liberation Serif" w:cs="Liberation Serif"/>
            <w:sz w:val="24"/>
            <w:szCs w:val="24"/>
          </w:rPr>
          <w:t>Законом</w:t>
        </w:r>
      </w:hyperlink>
      <w:r w:rsidRPr="00731CA3">
        <w:rPr>
          <w:rFonts w:ascii="Liberation Serif" w:hAnsi="Liberation Serif" w:cs="Liberation Serif"/>
          <w:sz w:val="24"/>
          <w:szCs w:val="24"/>
        </w:rPr>
        <w:t xml:space="preserve"> Свердловской области</w:t>
      </w:r>
      <w:r>
        <w:rPr>
          <w:rFonts w:ascii="Liberation Serif" w:hAnsi="Liberation Serif" w:cs="Liberation Serif"/>
          <w:sz w:val="24"/>
          <w:szCs w:val="24"/>
        </w:rPr>
        <w:br/>
      </w:r>
      <w:r w:rsidRPr="00731CA3">
        <w:rPr>
          <w:rFonts w:ascii="Liberation Serif" w:hAnsi="Liberation Serif" w:cs="Liberation Serif"/>
          <w:sz w:val="24"/>
          <w:szCs w:val="24"/>
        </w:rPr>
        <w:t xml:space="preserve">от 7 декабря 2023 года № 128-ОЗ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Об областном бюджете на 2024 год и плановый период 2025 и 2026 годов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, </w:t>
      </w:r>
      <w:hyperlink r:id="rId6">
        <w:r w:rsidRPr="00731CA3">
          <w:rPr>
            <w:rFonts w:ascii="Liberation Serif" w:hAnsi="Liberation Serif" w:cs="Liberation Serif"/>
            <w:sz w:val="24"/>
            <w:szCs w:val="24"/>
          </w:rPr>
          <w:t>Постановлением</w:t>
        </w:r>
      </w:hyperlink>
      <w:r w:rsidRPr="00731CA3">
        <w:rPr>
          <w:rFonts w:ascii="Liberation Serif" w:hAnsi="Liberation Serif" w:cs="Liberation Serif"/>
          <w:sz w:val="24"/>
          <w:szCs w:val="24"/>
        </w:rPr>
        <w:t xml:space="preserve"> Правительства Свердловской области от 31.07.2015 № 692-ПП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Об утверждении Порядка принятия решений о разработке, порядка формирования, утверждения и реализации комплексных программ развития муниципальных образований, расположенных на территории Свердловской области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>, на</w:t>
      </w:r>
      <w:r>
        <w:rPr>
          <w:rFonts w:ascii="Liberation Serif" w:hAnsi="Liberation Serif" w:cs="Liberation Serif"/>
          <w:sz w:val="24"/>
          <w:szCs w:val="24"/>
        </w:rPr>
        <w:t> 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основании Распоряжения Правительства Свердловской области от 12.07.2024 № 384-РП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Об утверждении Перечня комплексных программ развития муниципальных образований, расположенных на территории Свердловской области, подлежащих разработке в 2024 году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>, в целях обеспечения эффективного социально-экономического развития городского округа Верхняя Пышма Свердловской области Правительство Свердловской области постановляет: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1. Утвердить комплексную </w:t>
      </w:r>
      <w:hyperlink w:anchor="P34">
        <w:r w:rsidRPr="00731CA3">
          <w:rPr>
            <w:rFonts w:ascii="Liberation Serif" w:hAnsi="Liberation Serif" w:cs="Liberation Serif"/>
            <w:sz w:val="24"/>
            <w:szCs w:val="24"/>
          </w:rPr>
          <w:t>программу</w:t>
        </w:r>
      </w:hyperlink>
      <w:r w:rsidRPr="00731CA3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Развитие городского округа Верхняя Пышма Свердловской области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 на 2024 - 2030 годы (прилагается).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2. Признать утратившим силу </w:t>
      </w:r>
      <w:hyperlink r:id="rId7">
        <w:r w:rsidRPr="00731CA3">
          <w:rPr>
            <w:rFonts w:ascii="Liberation Serif" w:hAnsi="Liberation Serif" w:cs="Liberation Serif"/>
            <w:sz w:val="24"/>
            <w:szCs w:val="24"/>
          </w:rPr>
          <w:t>Постановление</w:t>
        </w:r>
      </w:hyperlink>
      <w:r w:rsidRPr="00731CA3">
        <w:rPr>
          <w:rFonts w:ascii="Liberation Serif" w:hAnsi="Liberation Serif" w:cs="Liberation Serif"/>
          <w:sz w:val="24"/>
          <w:szCs w:val="24"/>
        </w:rPr>
        <w:t xml:space="preserve"> Правительства Свердловской области от 14.09.2017 № 677-ПП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Об утверждении комплексной программы </w:t>
      </w:r>
      <w:r w:rsidR="007855A4">
        <w:rPr>
          <w:rFonts w:ascii="Liberation Serif" w:hAnsi="Liberation Serif" w:cs="Liberation Serif"/>
          <w:sz w:val="24"/>
          <w:szCs w:val="24"/>
        </w:rPr>
        <w:t>«</w:t>
      </w:r>
      <w:bookmarkStart w:id="0" w:name="_GoBack"/>
      <w:bookmarkEnd w:id="0"/>
      <w:r w:rsidRPr="00731CA3">
        <w:rPr>
          <w:rFonts w:ascii="Liberation Serif" w:hAnsi="Liberation Serif" w:cs="Liberation Serif"/>
          <w:sz w:val="24"/>
          <w:szCs w:val="24"/>
        </w:rPr>
        <w:t>Развитие городского округа Верхняя Пышма</w:t>
      </w:r>
      <w:r w:rsidR="007855A4"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 на 2017 - 2024 годы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 (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Официальный интернет-портал правовой информации Свердловской области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 (</w:t>
      </w:r>
      <w:hyperlink r:id="rId8">
        <w:r w:rsidRPr="00731CA3">
          <w:rPr>
            <w:rFonts w:ascii="Liberation Serif" w:hAnsi="Liberation Serif" w:cs="Liberation Serif"/>
            <w:sz w:val="24"/>
            <w:szCs w:val="24"/>
          </w:rPr>
          <w:t>www.pravo.gov66.ru</w:t>
        </w:r>
      </w:hyperlink>
      <w:r w:rsidRPr="00731CA3">
        <w:rPr>
          <w:rFonts w:ascii="Liberation Serif" w:hAnsi="Liberation Serif" w:cs="Liberation Serif"/>
          <w:sz w:val="24"/>
          <w:szCs w:val="24"/>
        </w:rPr>
        <w:t>), 2017, 18 сентября, № 14603) с</w:t>
      </w:r>
      <w:r>
        <w:rPr>
          <w:rFonts w:ascii="Liberation Serif" w:hAnsi="Liberation Serif" w:cs="Liberation Serif"/>
          <w:sz w:val="24"/>
          <w:szCs w:val="24"/>
        </w:rPr>
        <w:t> </w:t>
      </w:r>
      <w:r w:rsidRPr="00731CA3">
        <w:rPr>
          <w:rFonts w:ascii="Liberation Serif" w:hAnsi="Liberation Serif" w:cs="Liberation Serif"/>
          <w:sz w:val="24"/>
          <w:szCs w:val="24"/>
        </w:rPr>
        <w:t>изменениями, внесенными Постановлениями Правительства Свердловской области от</w:t>
      </w:r>
      <w:r>
        <w:rPr>
          <w:rFonts w:ascii="Liberation Serif" w:hAnsi="Liberation Serif" w:cs="Liberation Serif"/>
          <w:sz w:val="24"/>
          <w:szCs w:val="24"/>
        </w:rPr>
        <w:t> 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26.12.2018 </w:t>
      </w:r>
      <w:hyperlink r:id="rId9">
        <w:r w:rsidRPr="00731CA3">
          <w:rPr>
            <w:rFonts w:ascii="Liberation Serif" w:hAnsi="Liberation Serif" w:cs="Liberation Serif"/>
            <w:sz w:val="24"/>
            <w:szCs w:val="24"/>
          </w:rPr>
          <w:t>№ 976-ПП</w:t>
        </w:r>
      </w:hyperlink>
      <w:r w:rsidRPr="00731CA3">
        <w:rPr>
          <w:rFonts w:ascii="Liberation Serif" w:hAnsi="Liberation Serif" w:cs="Liberation Serif"/>
          <w:sz w:val="24"/>
          <w:szCs w:val="24"/>
        </w:rPr>
        <w:t xml:space="preserve">, от 12.12.2019 </w:t>
      </w:r>
      <w:hyperlink r:id="rId10">
        <w:r w:rsidRPr="00731CA3">
          <w:rPr>
            <w:rFonts w:ascii="Liberation Serif" w:hAnsi="Liberation Serif" w:cs="Liberation Serif"/>
            <w:sz w:val="24"/>
            <w:szCs w:val="24"/>
          </w:rPr>
          <w:t>№ 913-ПП</w:t>
        </w:r>
      </w:hyperlink>
      <w:r w:rsidRPr="00731CA3">
        <w:rPr>
          <w:rFonts w:ascii="Liberation Serif" w:hAnsi="Liberation Serif" w:cs="Liberation Serif"/>
          <w:sz w:val="24"/>
          <w:szCs w:val="24"/>
        </w:rPr>
        <w:t xml:space="preserve">, от 17.12.2020 </w:t>
      </w:r>
      <w:hyperlink r:id="rId11">
        <w:r w:rsidRPr="00731CA3">
          <w:rPr>
            <w:rFonts w:ascii="Liberation Serif" w:hAnsi="Liberation Serif" w:cs="Liberation Serif"/>
            <w:sz w:val="24"/>
            <w:szCs w:val="24"/>
          </w:rPr>
          <w:t>№ 933-ПП</w:t>
        </w:r>
      </w:hyperlink>
      <w:r w:rsidRPr="00731CA3">
        <w:rPr>
          <w:rFonts w:ascii="Liberation Serif" w:hAnsi="Liberation Serif" w:cs="Liberation Serif"/>
          <w:sz w:val="24"/>
          <w:szCs w:val="24"/>
        </w:rPr>
        <w:t xml:space="preserve">, от 20.01.2022 </w:t>
      </w:r>
      <w:hyperlink r:id="rId12">
        <w:r w:rsidRPr="00731CA3">
          <w:rPr>
            <w:rFonts w:ascii="Liberation Serif" w:hAnsi="Liberation Serif" w:cs="Liberation Serif"/>
            <w:sz w:val="24"/>
            <w:szCs w:val="24"/>
          </w:rPr>
          <w:t>№ 8-ПП</w:t>
        </w:r>
      </w:hyperlink>
      <w:r w:rsidRPr="00731CA3">
        <w:rPr>
          <w:rFonts w:ascii="Liberation Serif" w:hAnsi="Liberation Serif" w:cs="Liberation Serif"/>
          <w:sz w:val="24"/>
          <w:szCs w:val="24"/>
        </w:rPr>
        <w:t xml:space="preserve">, от 12.01.2023 </w:t>
      </w:r>
      <w:hyperlink r:id="rId13">
        <w:r w:rsidRPr="00731CA3">
          <w:rPr>
            <w:rFonts w:ascii="Liberation Serif" w:hAnsi="Liberation Serif" w:cs="Liberation Serif"/>
            <w:sz w:val="24"/>
            <w:szCs w:val="24"/>
          </w:rPr>
          <w:t>№ 3-ПП</w:t>
        </w:r>
      </w:hyperlink>
      <w:r w:rsidRPr="00731CA3">
        <w:rPr>
          <w:rFonts w:ascii="Liberation Serif" w:hAnsi="Liberation Serif" w:cs="Liberation Serif"/>
          <w:sz w:val="24"/>
          <w:szCs w:val="24"/>
        </w:rPr>
        <w:t xml:space="preserve"> и от 18.01.2024 </w:t>
      </w:r>
      <w:hyperlink r:id="rId14">
        <w:r w:rsidRPr="00731CA3">
          <w:rPr>
            <w:rFonts w:ascii="Liberation Serif" w:hAnsi="Liberation Serif" w:cs="Liberation Serif"/>
            <w:sz w:val="24"/>
            <w:szCs w:val="24"/>
          </w:rPr>
          <w:t>№ 17-ПП</w:t>
        </w:r>
      </w:hyperlink>
      <w:r w:rsidRPr="00731CA3">
        <w:rPr>
          <w:rFonts w:ascii="Liberation Serif" w:hAnsi="Liberation Serif" w:cs="Liberation Serif"/>
          <w:sz w:val="24"/>
          <w:szCs w:val="24"/>
        </w:rPr>
        <w:t>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3. Контроль за исполнением настоящего Постановления возложить на Заместителя Губернатора Свердловской области Д.А. Ионина.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4. Настоящее Постановление опубликовать на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Официальном интернет-портале правовой информации Свердловской области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 (</w:t>
      </w:r>
      <w:hyperlink r:id="rId15">
        <w:r w:rsidRPr="00731CA3">
          <w:rPr>
            <w:rFonts w:ascii="Liberation Serif" w:hAnsi="Liberation Serif" w:cs="Liberation Serif"/>
            <w:sz w:val="24"/>
            <w:szCs w:val="24"/>
          </w:rPr>
          <w:t>www.pravo.gov66.ru</w:t>
        </w:r>
      </w:hyperlink>
      <w:r w:rsidRPr="00731CA3">
        <w:rPr>
          <w:rFonts w:ascii="Liberation Serif" w:hAnsi="Liberation Serif" w:cs="Liberation Serif"/>
          <w:sz w:val="24"/>
          <w:szCs w:val="24"/>
        </w:rPr>
        <w:t>).</w:t>
      </w: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Губернатор</w:t>
      </w:r>
    </w:p>
    <w:p w:rsidR="00731CA3" w:rsidRPr="00731CA3" w:rsidRDefault="00731CA3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Свердловской области</w:t>
      </w:r>
    </w:p>
    <w:p w:rsidR="00731CA3" w:rsidRPr="00731CA3" w:rsidRDefault="00731CA3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Е.В.КУЙВАШЕВ</w:t>
      </w:r>
    </w:p>
    <w:p w:rsidR="00731CA3" w:rsidRDefault="00731CA3">
      <w:pPr>
        <w:rPr>
          <w:rFonts w:ascii="Liberation Serif" w:eastAsiaTheme="minorEastAsia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</w:rPr>
        <w:br w:type="page"/>
      </w:r>
    </w:p>
    <w:p w:rsidR="00731CA3" w:rsidRPr="00731CA3" w:rsidRDefault="00731CA3">
      <w:pPr>
        <w:pStyle w:val="ConsPlusNormal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lastRenderedPageBreak/>
        <w:t>Утверждена</w:t>
      </w:r>
    </w:p>
    <w:p w:rsidR="00731CA3" w:rsidRPr="00731CA3" w:rsidRDefault="00731CA3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Постановлением Правительства</w:t>
      </w:r>
    </w:p>
    <w:p w:rsidR="00731CA3" w:rsidRPr="00731CA3" w:rsidRDefault="00731CA3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Свердловской области</w:t>
      </w:r>
    </w:p>
    <w:p w:rsidR="00731CA3" w:rsidRPr="00731CA3" w:rsidRDefault="00731CA3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от 29 августа 2024 г. № 569-ПП</w:t>
      </w:r>
    </w:p>
    <w:p w:rsidR="00731CA3" w:rsidRPr="00731CA3" w:rsidRDefault="00731CA3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Об утверждении</w:t>
      </w:r>
    </w:p>
    <w:p w:rsidR="00731CA3" w:rsidRPr="00731CA3" w:rsidRDefault="00731CA3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комплексной программы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Развитие</w:t>
      </w:r>
    </w:p>
    <w:p w:rsidR="00731CA3" w:rsidRPr="00731CA3" w:rsidRDefault="00731CA3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городского округа Верхняя Пышма</w:t>
      </w:r>
    </w:p>
    <w:p w:rsidR="00731CA3" w:rsidRPr="00731CA3" w:rsidRDefault="00731CA3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Свердловской области</w:t>
      </w:r>
      <w:r>
        <w:rPr>
          <w:rFonts w:ascii="Liberation Serif" w:hAnsi="Liberation Serif" w:cs="Liberation Serif"/>
          <w:sz w:val="24"/>
          <w:szCs w:val="24"/>
        </w:rPr>
        <w:t>»</w:t>
      </w:r>
    </w:p>
    <w:p w:rsidR="00731CA3" w:rsidRPr="00731CA3" w:rsidRDefault="00731CA3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на 2024 - 2030 годы</w:t>
      </w:r>
      <w:r>
        <w:rPr>
          <w:rFonts w:ascii="Liberation Serif" w:hAnsi="Liberation Serif" w:cs="Liberation Serif"/>
          <w:sz w:val="24"/>
          <w:szCs w:val="24"/>
        </w:rPr>
        <w:t>»</w:t>
      </w: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bookmarkStart w:id="1" w:name="P34"/>
      <w:bookmarkEnd w:id="1"/>
      <w:r w:rsidRPr="00731CA3">
        <w:rPr>
          <w:rFonts w:ascii="Liberation Serif" w:hAnsi="Liberation Serif" w:cs="Liberation Serif"/>
          <w:sz w:val="24"/>
          <w:szCs w:val="24"/>
        </w:rPr>
        <w:t>КОМПЛЕКСНАЯ ПРОГРАММА</w:t>
      </w:r>
    </w:p>
    <w:p w:rsidR="00731CA3" w:rsidRPr="00731CA3" w:rsidRDefault="00731CA3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РАЗВИТИЕ ГОРОДСКОГО ОКРУГА ВЕРХНЯЯ ПЫШМА</w:t>
      </w:r>
    </w:p>
    <w:p w:rsidR="00731CA3" w:rsidRPr="00731CA3" w:rsidRDefault="00731CA3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СВЕРДЛОВСКОЙ ОБЛАСТИ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 НА 2024 - 2030 ГОДЫ</w:t>
      </w: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Title"/>
        <w:jc w:val="center"/>
        <w:outlineLvl w:val="1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ПАСПОРТ КОМПЛЕКСНОЙ ПРОГРАММЫ</w:t>
      </w:r>
    </w:p>
    <w:p w:rsidR="00731CA3" w:rsidRPr="00731CA3" w:rsidRDefault="00731CA3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РАЗВИТИЕ ГОРОДСКОГО ОКРУГА ВЕРХНЯЯ ПЫШМА</w:t>
      </w:r>
    </w:p>
    <w:p w:rsidR="00731CA3" w:rsidRPr="00731CA3" w:rsidRDefault="00731CA3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СВЕРДЛОВСКОЙ ОБЛАСТИ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 НА 2024 - 2030 ГОДЫ</w:t>
      </w: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98"/>
        <w:gridCol w:w="6406"/>
      </w:tblGrid>
      <w:tr w:rsidR="00731CA3" w:rsidRPr="00731CA3">
        <w:tc>
          <w:tcPr>
            <w:tcW w:w="56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2098" w:type="dxa"/>
          </w:tcPr>
          <w:p w:rsidR="00731CA3" w:rsidRPr="00731CA3" w:rsidRDefault="00731CA3" w:rsidP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Координатор комплексной программы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Развитие городского округа Верхняя Пышма Свердловской области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на 2024 - 2030 годы (далее - комплексная программа)</w:t>
            </w:r>
          </w:p>
        </w:tc>
        <w:tc>
          <w:tcPr>
            <w:tcW w:w="6406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Министерство инвестиций и развития Свердловской области</w:t>
            </w:r>
          </w:p>
        </w:tc>
      </w:tr>
      <w:tr w:rsidR="00731CA3" w:rsidRPr="00731CA3">
        <w:tc>
          <w:tcPr>
            <w:tcW w:w="56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2098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Кураторы комплексной программы</w:t>
            </w:r>
          </w:p>
        </w:tc>
        <w:tc>
          <w:tcPr>
            <w:tcW w:w="6406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Министерство строительства и развития инфраструктуры Свердловской области;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Министерство образования и молодежной политики Свердловской области;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Министерство физической культуры и спорта Свердловской области;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Министерство здравоохранения Свердловской области;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Министерство энергетики и жилищно-коммунального хозяйства Свердловской области;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Министерство природных ресурсов и экологии Свердловской области;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Министерство транспорта и дорожного хозяйства Свердловской области;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Министерство агропромышленного комплекса и потребительского рынка Свердловской области;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Министерство промышленности и науки Свердловской области</w:t>
            </w:r>
          </w:p>
        </w:tc>
      </w:tr>
      <w:tr w:rsidR="00731CA3" w:rsidRPr="00731CA3">
        <w:tc>
          <w:tcPr>
            <w:tcW w:w="56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2098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Цели и задачи комплексной программы</w:t>
            </w:r>
          </w:p>
        </w:tc>
        <w:tc>
          <w:tcPr>
            <w:tcW w:w="6406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Цели комплексной программы: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1) социально-экономическое развитие городского округа Верхняя Пышма Свердловской области;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2) повышение качества жизни населения городского округа Верхняя Пышма Свердловской области.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Задачи комплексной программы: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1) создание условий для развития промышленности и предпринимательства;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2) создание условий для обеспечения устойчивого функционирования жилищно-коммунального хозяйства и систем жизнеобеспечения;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3) создание условий для приведения жилищного фонда и коммунальной инфраструктуры в соответствие со стандартами качества, обеспечивающими комфортные условия проживания;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4) формирование жилищного фонда для переселения граждан из аварийного и ветхого жилья;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5) развитие транспортной инфраструктуры, обеспечивающей повышение качества жизни населения городского округа Верхняя Пышма Свердловской области;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6) создание условий, обеспечивающих возможность населению городского округа Верхняя Пышма Свердловской области систематически заниматься физической культурой и спортом;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7) повышение доступности и качества услуг, оказываемых населению городского округа Верхняя Пышма Свердловской области в сфере культуры;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8) повышение доступности и качества образовательных услуг;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9) повышение доступности и качества оказываемой медицинской помощи, соблюдение утвержденных стандартов и порядков оказания медицинской помощи</w:t>
            </w:r>
          </w:p>
        </w:tc>
      </w:tr>
      <w:tr w:rsidR="00731CA3" w:rsidRPr="00731CA3">
        <w:tc>
          <w:tcPr>
            <w:tcW w:w="56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4.</w:t>
            </w:r>
          </w:p>
        </w:tc>
        <w:tc>
          <w:tcPr>
            <w:tcW w:w="2098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Важнейшие целевые показатели комплексной программы</w:t>
            </w:r>
          </w:p>
        </w:tc>
        <w:tc>
          <w:tcPr>
            <w:tcW w:w="6406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1) объем ввода жилья в эксплуатацию;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2) ввод мест в дошкольных образовательных организациях;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3) ввод мест в общеобразовательных организациях;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4) ввод в эксплуатацию объектов физической культуры и спорта;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5) ввод в эксплуатацию зданий и объектов культурно-досуговой направленности;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6) ввод в эксплуатацию новых объектов водоснабжения и водоотведения и реконструкция действующих;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7) количество </w:t>
            </w:r>
            <w:proofErr w:type="spellStart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рекультивированных</w:t>
            </w:r>
            <w:proofErr w:type="spellEnd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полигонов и свалок;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8) количество благоустроенных общественных территорий;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9) протяженность построенных и реконструированных автомобильных дорог общего пользования местного значения;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10) объем инвестиций в основной капитал (по объектам промышленности и предпринимательства);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11) создание новых рабочих мест</w:t>
            </w:r>
          </w:p>
        </w:tc>
      </w:tr>
      <w:tr w:rsidR="00731CA3" w:rsidRPr="00731CA3">
        <w:tc>
          <w:tcPr>
            <w:tcW w:w="56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2098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Срок реализации комплексной программы</w:t>
            </w:r>
          </w:p>
        </w:tc>
        <w:tc>
          <w:tcPr>
            <w:tcW w:w="6406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2024 - 2030 годы</w:t>
            </w:r>
          </w:p>
        </w:tc>
      </w:tr>
      <w:tr w:rsidR="00731CA3" w:rsidRPr="00731CA3">
        <w:tc>
          <w:tcPr>
            <w:tcW w:w="56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2098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Объемы и источники финансирования комплексной программы</w:t>
            </w:r>
          </w:p>
        </w:tc>
        <w:tc>
          <w:tcPr>
            <w:tcW w:w="6406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всего - 109552668,21 тыс. рублей, в том числе: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 - 2250638,63 тыс. рублей;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 - 36879469,88 тыс. рублей;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 - 16164009,20 тыс. рублей;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 - 54258550,50 тыс. рублей.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Комплексная программа не является расходным обязательством Свердловской области</w:t>
            </w:r>
          </w:p>
        </w:tc>
      </w:tr>
      <w:tr w:rsidR="00731CA3" w:rsidRPr="00731CA3">
        <w:tc>
          <w:tcPr>
            <w:tcW w:w="56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2098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Ожидаемые конечные результаты реализации комплексной программы</w:t>
            </w:r>
          </w:p>
        </w:tc>
        <w:tc>
          <w:tcPr>
            <w:tcW w:w="6406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1) ввод жилья в эксплуатацию общей площадью не менее 798123 кв. м;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2) количество переселенных граждан - не менее 732 человек;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3) ввод мест в дошкольных образовательных организациях - 1215 единиц;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4) ввод мест в общеобразовательных организациях - 9493 единицы;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5) ввод в эксплуатацию не менее 6 объектов физической культуры и спорта;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6) ввод в эксплуатацию не менее 2 зданий медицинских организаций;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7) ввод в эксплуатацию не менее 4 зданий и объектов культурно-досуговой направленности;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8) ввод в эксплуатацию не менее 7 новых объектов водоснабжения и водоотведения;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9) рекультивация не менее 2 полигонов;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10) благоустройство не менее 5 общественных территорий;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11) протяженность построенных и реконструированных автомобильных дорог общего пользования местного значения - не менее 29,93 км;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12) объем инвестиций в основной капитал (по объектам промышленности и предпринимательства) - не менее 21952 млн. рублей;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13) создание не менее 1525 новых рабочих мест</w:t>
            </w:r>
          </w:p>
        </w:tc>
      </w:tr>
    </w:tbl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Title"/>
        <w:jc w:val="center"/>
        <w:outlineLvl w:val="1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Раздел 1. ХАРАКТЕРИСТИКА И АНАЛИЗ</w:t>
      </w:r>
    </w:p>
    <w:p w:rsidR="00731CA3" w:rsidRPr="00731CA3" w:rsidRDefault="00731CA3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ТЕКУЩЕГО СОСТОЯНИЯ СОЦИАЛЬНО-ЭКОНОМИЧЕСКОГО РАЗВИТИЯ</w:t>
      </w:r>
    </w:p>
    <w:p w:rsidR="00731CA3" w:rsidRPr="00731CA3" w:rsidRDefault="00731CA3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ГОРОДСКОГО ОКРУГА ВЕРХНЯЯ ПЫШМА СВЕРДЛОВСКОЙ ОБЛАСТИ</w:t>
      </w: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Городской округ Верхняя Пышма Свердловской области (далее - городской округ) - привлекательная и динамично развивающаяся территория, занимающая одну из лидирующих позиций в Свердловской области в сфере экономического развития.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Внешние границы городского округа на северо-востоке пересекаются с </w:t>
      </w:r>
      <w:proofErr w:type="spellStart"/>
      <w:r w:rsidRPr="00731CA3">
        <w:rPr>
          <w:rFonts w:ascii="Liberation Serif" w:hAnsi="Liberation Serif" w:cs="Liberation Serif"/>
          <w:sz w:val="24"/>
          <w:szCs w:val="24"/>
        </w:rPr>
        <w:t>Режевским</w:t>
      </w:r>
      <w:proofErr w:type="spellEnd"/>
      <w:r w:rsidRPr="00731CA3">
        <w:rPr>
          <w:rFonts w:ascii="Liberation Serif" w:hAnsi="Liberation Serif" w:cs="Liberation Serif"/>
          <w:sz w:val="24"/>
          <w:szCs w:val="24"/>
        </w:rPr>
        <w:t xml:space="preserve"> городским округом, на востоке - с Березовским городским округом, на юге - с муниципальным образованием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город Екатеринбург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>, на юго-востоке - с городским округом Первоуральск, на западе - с Невьянским городским округом Свердловской области. Внутренние границы пересекаются с городским округом Среднеуральск.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Общая площадь городского округа составляет 105,2 тыс. га, в состав входят 24 населенных пункта (город Верхняя Пышма, 19 поселков, 2 села и 2 деревни). Административным центром городского округа является г. Верхняя Пышма - город-спутник г. Екатеринбурга. Приближенность к областному центру способствует созданию и развитию новых производственных предприятий и сферы услуг.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lastRenderedPageBreak/>
        <w:t>По состоянию на 1 января 2024 года: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общая численность населения городского округа составляла 90810 человек, в том числе городское - 76208 человек, сельское - 14602 человека (за период с 2018 по 2023 годы общая численность населения выросла на 6707 человек);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миграционный прирост населения составлял 2617 человек, темп роста к 2022 году - 153,9%;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среднемесячная заработная плата работников крупных и средних организаций составляла 98998 рублей, темп роста к 2022 году - 126,1%;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объем инвестиций в основной капитал (без субъектов малого и среднего предпринимательства) составлял 10 млрд. рублей, темп роста к 2022 году - 118,8%;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оборот розничной торговли составлял 14,4 млрд. рублей, темп роста к 2022 году - 116,2%;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численность безработных, официально зарегистрированных в органах службы занятости, составляла 273 человека, темп снижения к 2022 году - 67,6%;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уровень регистрируемой безработицы составил 0,65%, темп снижения к 2022 году - 69,1%;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количество вакантных рабочих мест, заявленных работодателями, - 974 единицы, темп снижения к 2022 году - 104,3%.</w:t>
      </w: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Title"/>
        <w:jc w:val="center"/>
        <w:outlineLvl w:val="2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Направление 1. Развитие строительного комплекса</w:t>
      </w: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В 2023 году на территории городского округа введено в эксплуатацию 101872 кв. метра жилья, в том числе 46611 кв. метров - многоквартирные дома, 55261 кв. метр - индивидуальное жилищное строительство.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В 2018 - 2023 годах общий объем жилья, введенного в эксплуатацию, на территории городского округа составил 701295 кв. метров, в том числе 421257 кв. метров - многоквартирные дома, 280038 кв. метров - индивидуальное жилищное строительство.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Одним из механизмов развития современной жилой застройки городского округа является заключение договоров развития застроенных территорий (далее - ДРЗТ), который реализуется на территории городского округа с 2012 года. Благодаря этому механизму удалось решить задачи в сфере строительства и переселения граждан из ветхого аварийного жилья. Работа в рамках ДРЗТ осуществляется на долгосрочной перспективе до 2030 года включительно.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Вопрос ликвидации ветхого аварийного жилья является социально значимым, так как напрямую связан с повышением уровня жизни населения.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В 2018 - 2023 годах из ветхого аварийного жилья переселено 1400 человек (658 семей), в том числе 812 граждан (356 семей) за счет средств застройщиков, расселено 68 домов общей площадью 27346,05 кв. метров, из них 38 домов общей площадью 16750,5 кв. метров в рамках реализации ДРЗТ.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В рамках развития строительного комплекса на территории городского округа до 2030 года предусмотрено строительство новых жилых микрорайонов, переселение граждан из аварийного жилищного фонда, строительство и приобретение служебных жилых </w:t>
      </w:r>
      <w:r w:rsidRPr="00731CA3">
        <w:rPr>
          <w:rFonts w:ascii="Liberation Serif" w:hAnsi="Liberation Serif" w:cs="Liberation Serif"/>
          <w:sz w:val="24"/>
          <w:szCs w:val="24"/>
        </w:rPr>
        <w:lastRenderedPageBreak/>
        <w:t>помещений для педагогов и иных работников, обеспечение жильем молодых семей.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Реализация вышеназванных мероприятий позволит повысить привлекательность территории, в том числе для молодежи, создать условия доступности жилья для населения и обеспечить комфортную среду жизнедеятельности.</w:t>
      </w: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Title"/>
        <w:jc w:val="center"/>
        <w:outlineLvl w:val="2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Направление 2. Развитие образования</w:t>
      </w: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Одной из ключевых задач комплексного развития городского округа является развитие и поддержание высокого уровня образования. Качественно сформированная образовательная сфера способствует созданию потенциала трудовых ресурсов, а также сохранению и привлечению молодежи.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По состоянию на 1 января 2024 года на территории городского округа функционировали 30 детских садов, 12 школ, 8 учреждений дополнительного образования и загородный оздоровительный лагерь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Медная горка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>. Общая численность детей, охваченных услугами дошкольного образования, на 1 января 2024 года составляла 6380 человек, общего образования - 14815 человек.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В 2023 году в рамках реализации регионального проекта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Содействие занятости на территории Свердловской области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 национального проекта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Демография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 в городском округе введено в эксплуатацию муниципальное автономное дошкольное образовательное учреждение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Детский сад № 12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 комбинированного вида на 270 мест, расположенное в современном жилом микрорайоне </w:t>
      </w:r>
      <w:r>
        <w:rPr>
          <w:rFonts w:ascii="Liberation Serif" w:hAnsi="Liberation Serif" w:cs="Liberation Serif"/>
          <w:sz w:val="24"/>
          <w:szCs w:val="24"/>
        </w:rPr>
        <w:t>«</w:t>
      </w:r>
      <w:proofErr w:type="spellStart"/>
      <w:r w:rsidRPr="00731CA3">
        <w:rPr>
          <w:rFonts w:ascii="Liberation Serif" w:hAnsi="Liberation Serif" w:cs="Liberation Serif"/>
          <w:sz w:val="24"/>
          <w:szCs w:val="24"/>
        </w:rPr>
        <w:t>Балтым</w:t>
      </w:r>
      <w:proofErr w:type="spellEnd"/>
      <w:r w:rsidRPr="00731CA3">
        <w:rPr>
          <w:rFonts w:ascii="Liberation Serif" w:hAnsi="Liberation Serif" w:cs="Liberation Serif"/>
          <w:sz w:val="24"/>
          <w:szCs w:val="24"/>
        </w:rPr>
        <w:t>-парк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 с. </w:t>
      </w:r>
      <w:proofErr w:type="spellStart"/>
      <w:r w:rsidRPr="00731CA3">
        <w:rPr>
          <w:rFonts w:ascii="Liberation Serif" w:hAnsi="Liberation Serif" w:cs="Liberation Serif"/>
          <w:sz w:val="24"/>
          <w:szCs w:val="24"/>
        </w:rPr>
        <w:t>Балтым</w:t>
      </w:r>
      <w:proofErr w:type="spellEnd"/>
      <w:r w:rsidRPr="00731CA3">
        <w:rPr>
          <w:rFonts w:ascii="Liberation Serif" w:hAnsi="Liberation Serif" w:cs="Liberation Serif"/>
          <w:sz w:val="24"/>
          <w:szCs w:val="24"/>
        </w:rPr>
        <w:t>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За 2018 - 2023 годы в г. Верхняя Пышма построено и реконструировано 5 муниципальных автономных общеобразовательных учреждений (далее - МАОУ): МАОУ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Средняя общеобразовательная школа № 1 с углубленным изучением отдельных предметов имени Б.С. Суворова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, МАОУ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Средняя общеобразовательная школа № 3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, МАОУ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Средняя общеобразовательная школа № 33 с углубленным изучением отдельных предметов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, МАОУ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Средняя общеобразовательная школа № 25 с углубленным изучением отдельных предметов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, МАОУ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Средняя общеобразовательная школа № 4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>, что позволило создать более 6000 новых учебных мест.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Планомерно решается вопрос перехода на односменный режим обучения в общеобразовательных организациях. По состоянию на 1 января 2024 года доля учеников общеобразовательных организаций, обучающихся во вторую смену, составляла 27% от общего числа обучающихся в общеобразовательных организациях (по состоянию на</w:t>
      </w:r>
      <w:r>
        <w:rPr>
          <w:rFonts w:ascii="Liberation Serif" w:hAnsi="Liberation Serif" w:cs="Liberation Serif"/>
          <w:sz w:val="24"/>
          <w:szCs w:val="24"/>
        </w:rPr>
        <w:t> </w:t>
      </w:r>
      <w:r w:rsidRPr="00731CA3">
        <w:rPr>
          <w:rFonts w:ascii="Liberation Serif" w:hAnsi="Liberation Serif" w:cs="Liberation Serif"/>
          <w:sz w:val="24"/>
          <w:szCs w:val="24"/>
        </w:rPr>
        <w:t>1</w:t>
      </w:r>
      <w:r>
        <w:rPr>
          <w:rFonts w:ascii="Liberation Serif" w:hAnsi="Liberation Serif" w:cs="Liberation Serif"/>
          <w:sz w:val="24"/>
          <w:szCs w:val="24"/>
        </w:rPr>
        <w:t> </w:t>
      </w:r>
      <w:r w:rsidRPr="00731CA3">
        <w:rPr>
          <w:rFonts w:ascii="Liberation Serif" w:hAnsi="Liberation Serif" w:cs="Liberation Serif"/>
          <w:sz w:val="24"/>
          <w:szCs w:val="24"/>
        </w:rPr>
        <w:t>января 2019 года - 46%).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В рамках развития системы образования на территории городского округа до 2030 года планируется строительство и реконструкция 10 общеобразовательных учреждений, что позволит создать более 7000 новых учебных мест и перейти на односменный режим обучения.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Помимо обновления дошкольных и общеобразовательных организаций особое внимание уделяется учреждениям дополнительного образования и детского отдыха. В рамках комплексной программы запланированы реконструкция муниципального автономного образовательного учреждения дополнительного образования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Дом детского творчества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, создание и обустройство подростково-молодежного клуба, модернизация детского оздоровительного лагеря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Медная горка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 и строительство детского оздоровительного лагеря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Ягодное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>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Реализация вышеназванных мероприятий способствует демографическому росту и </w:t>
      </w:r>
      <w:r w:rsidRPr="00731CA3">
        <w:rPr>
          <w:rFonts w:ascii="Liberation Serif" w:hAnsi="Liberation Serif" w:cs="Liberation Serif"/>
          <w:sz w:val="24"/>
          <w:szCs w:val="24"/>
        </w:rPr>
        <w:lastRenderedPageBreak/>
        <w:t>привлечению на территорию городского округа новых жителей, формированию комфортной образовательной среды в образовательных организациях, переходу на односменный режим обучения, снижению нагрузки на педагогов.</w:t>
      </w: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Title"/>
        <w:jc w:val="center"/>
        <w:outlineLvl w:val="2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Направление 3. Развитие физической культуры и спорта</w:t>
      </w: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На территории городского округа функционирует развитая сеть организаций физической культуры и спорта, которая включает 178 спортивных сооружений, с учетом объектов городской и рекреационной инфраструктуры, приспособленной для занятий физической культурой и спортом.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По состоянию на 1 января 2024 года регулярно занимались физической культурой и спортом 47853 человека, или 55,2% от общей численности населения городского округа. Уровень обеспеченности граждан спортивными сооружениями исходя из единовременной пропускной способности объектов спорта в городском округе составил 64%.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Для развития массового спорта большое значение имеет количество спортивных объектов, их доступность и уровень оснащенности. С 2018 года на территории городского округа созданы и оборудованы уличные спортивные площадки, а также построены и введены в эксплуатацию следующие спортивные объекты: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физкультурно-оздоровительный комплекс в г. Верхняя Пышма;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Дворец самбо и единоборств;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спортивный комплекс с </w:t>
      </w:r>
      <w:proofErr w:type="spellStart"/>
      <w:r w:rsidRPr="00731CA3">
        <w:rPr>
          <w:rFonts w:ascii="Liberation Serif" w:hAnsi="Liberation Serif" w:cs="Liberation Serif"/>
          <w:sz w:val="24"/>
          <w:szCs w:val="24"/>
        </w:rPr>
        <w:t>лыжероллерной</w:t>
      </w:r>
      <w:proofErr w:type="spellEnd"/>
      <w:r w:rsidRPr="00731CA3">
        <w:rPr>
          <w:rFonts w:ascii="Liberation Serif" w:hAnsi="Liberation Serif" w:cs="Liberation Serif"/>
          <w:sz w:val="24"/>
          <w:szCs w:val="24"/>
        </w:rPr>
        <w:t xml:space="preserve"> трассой в </w:t>
      </w:r>
      <w:proofErr w:type="spellStart"/>
      <w:r w:rsidRPr="00731CA3">
        <w:rPr>
          <w:rFonts w:ascii="Liberation Serif" w:hAnsi="Liberation Serif" w:cs="Liberation Serif"/>
          <w:sz w:val="24"/>
          <w:szCs w:val="24"/>
        </w:rPr>
        <w:t>Верхнепышминском</w:t>
      </w:r>
      <w:proofErr w:type="spellEnd"/>
      <w:r w:rsidRPr="00731CA3">
        <w:rPr>
          <w:rFonts w:ascii="Liberation Serif" w:hAnsi="Liberation Serif" w:cs="Liberation Serif"/>
          <w:sz w:val="24"/>
          <w:szCs w:val="24"/>
        </w:rPr>
        <w:t xml:space="preserve"> парке культуры и отдыха (1 этап).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В целях дальнейшего развития и популяризации сферы физической культуры и спорта на территории городского округа планируются строительство и реконструкция крупных спортивных объектов: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физкультурно-оздоровительные комплексы в поселках Исеть и Красный;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крытый спортивный комплекс с круговой велодорожкой в г. Верхняя Пышма (2 этап);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спортивный комплекс с плавательным бассейном в г. Верхняя Пышма;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спортивный комплекс с </w:t>
      </w:r>
      <w:proofErr w:type="spellStart"/>
      <w:r w:rsidRPr="00731CA3">
        <w:rPr>
          <w:rFonts w:ascii="Liberation Serif" w:hAnsi="Liberation Serif" w:cs="Liberation Serif"/>
          <w:sz w:val="24"/>
          <w:szCs w:val="24"/>
        </w:rPr>
        <w:t>лыжероллерной</w:t>
      </w:r>
      <w:proofErr w:type="spellEnd"/>
      <w:r w:rsidRPr="00731CA3">
        <w:rPr>
          <w:rFonts w:ascii="Liberation Serif" w:hAnsi="Liberation Serif" w:cs="Liberation Serif"/>
          <w:sz w:val="24"/>
          <w:szCs w:val="24"/>
        </w:rPr>
        <w:t xml:space="preserve"> трассой в </w:t>
      </w:r>
      <w:proofErr w:type="spellStart"/>
      <w:r w:rsidRPr="00731CA3">
        <w:rPr>
          <w:rFonts w:ascii="Liberation Serif" w:hAnsi="Liberation Serif" w:cs="Liberation Serif"/>
          <w:sz w:val="24"/>
          <w:szCs w:val="24"/>
        </w:rPr>
        <w:t>Верхнепышминском</w:t>
      </w:r>
      <w:proofErr w:type="spellEnd"/>
      <w:r w:rsidRPr="00731CA3">
        <w:rPr>
          <w:rFonts w:ascii="Liberation Serif" w:hAnsi="Liberation Serif" w:cs="Liberation Serif"/>
          <w:sz w:val="24"/>
          <w:szCs w:val="24"/>
        </w:rPr>
        <w:t xml:space="preserve"> парке культуры и отдыха (2 этап).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Реализация вышеназванных мероприятий будет способствовать привлечению большего количества населения к систематическим занятиям физической культурой и спортом, созданию условий для поддержания и укрепления здоровья населения, расширению возможностей тренировочных процессов для профессиональных видов спорта и проведению соревнований различных уровней.</w:t>
      </w: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Title"/>
        <w:jc w:val="center"/>
        <w:outlineLvl w:val="2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Направление 4. Развитие здравоохранения</w:t>
      </w: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Система здравоохранения на территории городского округа представлена: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государственным автономным учреждением здравоохранения Свердловской области </w:t>
      </w:r>
      <w:r>
        <w:rPr>
          <w:rFonts w:ascii="Liberation Serif" w:hAnsi="Liberation Serif" w:cs="Liberation Serif"/>
          <w:sz w:val="24"/>
          <w:szCs w:val="24"/>
        </w:rPr>
        <w:t>«</w:t>
      </w:r>
      <w:proofErr w:type="spellStart"/>
      <w:r w:rsidRPr="00731CA3">
        <w:rPr>
          <w:rFonts w:ascii="Liberation Serif" w:hAnsi="Liberation Serif" w:cs="Liberation Serif"/>
          <w:sz w:val="24"/>
          <w:szCs w:val="24"/>
        </w:rPr>
        <w:t>Верхнепышминская</w:t>
      </w:r>
      <w:proofErr w:type="spellEnd"/>
      <w:r w:rsidRPr="00731CA3">
        <w:rPr>
          <w:rFonts w:ascii="Liberation Serif" w:hAnsi="Liberation Serif" w:cs="Liberation Serif"/>
          <w:sz w:val="24"/>
          <w:szCs w:val="24"/>
        </w:rPr>
        <w:t xml:space="preserve"> центральная городская больница имени П.Д. Бородина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 (включает стационарную, поликлиническую, клинико-диагностическую службы и родильный дом) (далее - </w:t>
      </w:r>
      <w:proofErr w:type="spellStart"/>
      <w:r w:rsidRPr="00731CA3">
        <w:rPr>
          <w:rFonts w:ascii="Liberation Serif" w:hAnsi="Liberation Serif" w:cs="Liberation Serif"/>
          <w:sz w:val="24"/>
          <w:szCs w:val="24"/>
        </w:rPr>
        <w:t>Верхнепышминская</w:t>
      </w:r>
      <w:proofErr w:type="spellEnd"/>
      <w:r w:rsidRPr="00731CA3">
        <w:rPr>
          <w:rFonts w:ascii="Liberation Serif" w:hAnsi="Liberation Serif" w:cs="Liberation Serif"/>
          <w:sz w:val="24"/>
          <w:szCs w:val="24"/>
        </w:rPr>
        <w:t xml:space="preserve"> центральная городская больница);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lastRenderedPageBreak/>
        <w:t xml:space="preserve">государственным автономным учреждением здравоохранения Свердловской области </w:t>
      </w:r>
      <w:r>
        <w:rPr>
          <w:rFonts w:ascii="Liberation Serif" w:hAnsi="Liberation Serif" w:cs="Liberation Serif"/>
          <w:sz w:val="24"/>
          <w:szCs w:val="24"/>
        </w:rPr>
        <w:t>«</w:t>
      </w:r>
      <w:proofErr w:type="spellStart"/>
      <w:r w:rsidRPr="00731CA3">
        <w:rPr>
          <w:rFonts w:ascii="Liberation Serif" w:hAnsi="Liberation Serif" w:cs="Liberation Serif"/>
          <w:sz w:val="24"/>
          <w:szCs w:val="24"/>
        </w:rPr>
        <w:t>Верхнепышминская</w:t>
      </w:r>
      <w:proofErr w:type="spellEnd"/>
      <w:r w:rsidRPr="00731CA3">
        <w:rPr>
          <w:rFonts w:ascii="Liberation Serif" w:hAnsi="Liberation Serif" w:cs="Liberation Serif"/>
          <w:sz w:val="24"/>
          <w:szCs w:val="24"/>
        </w:rPr>
        <w:t xml:space="preserve"> стоматологическая поликлиника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>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В сельской местности городского округа размещено 9 фельдшерско-акушерских пунктов (далее - ФАП), предусматривающих диспансерные осмотры, оказание первой и неотложной помощи, контроль состояния здоровья будущих мам и малышей, а также вакцинопрофилактику. Помимо </w:t>
      </w:r>
      <w:proofErr w:type="spellStart"/>
      <w:r w:rsidRPr="00731CA3">
        <w:rPr>
          <w:rFonts w:ascii="Liberation Serif" w:hAnsi="Liberation Serif" w:cs="Liberation Serif"/>
          <w:sz w:val="24"/>
          <w:szCs w:val="24"/>
        </w:rPr>
        <w:t>ФАПов</w:t>
      </w:r>
      <w:proofErr w:type="spellEnd"/>
      <w:r w:rsidRPr="00731CA3">
        <w:rPr>
          <w:rFonts w:ascii="Liberation Serif" w:hAnsi="Liberation Serif" w:cs="Liberation Serif"/>
          <w:sz w:val="24"/>
          <w:szCs w:val="24"/>
        </w:rPr>
        <w:t xml:space="preserve"> медицинская помощь представлена общей врачебной практикой: терапевтические кабинеты расположены в с. </w:t>
      </w:r>
      <w:proofErr w:type="spellStart"/>
      <w:r w:rsidRPr="00731CA3">
        <w:rPr>
          <w:rFonts w:ascii="Liberation Serif" w:hAnsi="Liberation Serif" w:cs="Liberation Serif"/>
          <w:sz w:val="24"/>
          <w:szCs w:val="24"/>
        </w:rPr>
        <w:t>Балтым</w:t>
      </w:r>
      <w:proofErr w:type="spellEnd"/>
      <w:r w:rsidRPr="00731CA3">
        <w:rPr>
          <w:rFonts w:ascii="Liberation Serif" w:hAnsi="Liberation Serif" w:cs="Liberation Serif"/>
          <w:sz w:val="24"/>
          <w:szCs w:val="24"/>
        </w:rPr>
        <w:t>, поселках Красный, Кедровое и Исеть.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В рамках реализации комплексной программы предусмотрено строительство нового терапевтического корпуса </w:t>
      </w:r>
      <w:proofErr w:type="spellStart"/>
      <w:r w:rsidRPr="00731CA3">
        <w:rPr>
          <w:rFonts w:ascii="Liberation Serif" w:hAnsi="Liberation Serif" w:cs="Liberation Serif"/>
          <w:sz w:val="24"/>
          <w:szCs w:val="24"/>
        </w:rPr>
        <w:t>Верхнепышминской</w:t>
      </w:r>
      <w:proofErr w:type="spellEnd"/>
      <w:r w:rsidRPr="00731CA3">
        <w:rPr>
          <w:rFonts w:ascii="Liberation Serif" w:hAnsi="Liberation Serif" w:cs="Liberation Serif"/>
          <w:sz w:val="24"/>
          <w:szCs w:val="24"/>
        </w:rPr>
        <w:t xml:space="preserve"> центральной городской больницы, а также размещение новых </w:t>
      </w:r>
      <w:proofErr w:type="spellStart"/>
      <w:r w:rsidRPr="00731CA3">
        <w:rPr>
          <w:rFonts w:ascii="Liberation Serif" w:hAnsi="Liberation Serif" w:cs="Liberation Serif"/>
          <w:sz w:val="24"/>
          <w:szCs w:val="24"/>
        </w:rPr>
        <w:t>ФАПов</w:t>
      </w:r>
      <w:proofErr w:type="spellEnd"/>
      <w:r w:rsidRPr="00731CA3">
        <w:rPr>
          <w:rFonts w:ascii="Liberation Serif" w:hAnsi="Liberation Serif" w:cs="Liberation Serif"/>
          <w:sz w:val="24"/>
          <w:szCs w:val="24"/>
        </w:rPr>
        <w:t xml:space="preserve"> в сельской местности.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Реализация данных мероприятий позволит обеспечить формирование современной и доступной системы здравоохранения на территории городского округа.</w:t>
      </w: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Title"/>
        <w:jc w:val="center"/>
        <w:outlineLvl w:val="2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Направление 5. Развитие культуры</w:t>
      </w: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На территории городского округа функционирует многопрофильная сеть учреждений культуры: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6 общедоступных библиотек;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2 детских библиотеки;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10 учреждений клубного типа;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муниципальное бюджетное учреждение дополнительного образования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Детская художественная школа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>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муниципальное бюджетное учреждение дополнительного образования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Детская школа искусств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 (далее - МБУ ДО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Детская школа искусств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>);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муниципальное бюджетное учреждение культуры</w:t>
      </w:r>
      <w:r>
        <w:rPr>
          <w:rFonts w:ascii="Liberation Serif" w:hAnsi="Liberation Serif" w:cs="Liberation Serif"/>
          <w:sz w:val="24"/>
          <w:szCs w:val="24"/>
        </w:rPr>
        <w:t xml:space="preserve"> «</w:t>
      </w:r>
      <w:r w:rsidRPr="00731CA3">
        <w:rPr>
          <w:rFonts w:ascii="Liberation Serif" w:hAnsi="Liberation Serif" w:cs="Liberation Serif"/>
          <w:sz w:val="24"/>
          <w:szCs w:val="24"/>
        </w:rPr>
        <w:t>Верхнепышминский исторический музей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 (далее - МБУК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Верхнепышминский исторический музей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>);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государственное бюджетное учреждение дополнительного образования Свердловской области </w:t>
      </w:r>
      <w:r>
        <w:rPr>
          <w:rFonts w:ascii="Liberation Serif" w:hAnsi="Liberation Serif" w:cs="Liberation Serif"/>
          <w:sz w:val="24"/>
          <w:szCs w:val="24"/>
        </w:rPr>
        <w:t>«</w:t>
      </w:r>
      <w:proofErr w:type="spellStart"/>
      <w:r w:rsidRPr="00731CA3">
        <w:rPr>
          <w:rFonts w:ascii="Liberation Serif" w:hAnsi="Liberation Serif" w:cs="Liberation Serif"/>
          <w:sz w:val="24"/>
          <w:szCs w:val="24"/>
        </w:rPr>
        <w:t>Верхнепышминская</w:t>
      </w:r>
      <w:proofErr w:type="spellEnd"/>
      <w:r w:rsidRPr="00731CA3">
        <w:rPr>
          <w:rFonts w:ascii="Liberation Serif" w:hAnsi="Liberation Serif" w:cs="Liberation Serif"/>
          <w:sz w:val="24"/>
          <w:szCs w:val="24"/>
        </w:rPr>
        <w:t xml:space="preserve"> детская музыкальная школа имени З.Н. Осиповой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>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Ежегодно наблюдается увеличение числа посещений культурных мероприятий. По состоянию на 1 января 2024 года число посещений культурных мероприятий в городском округе составляло 589,8 тыс. единиц, или 6,2% к аналогичному периоду 2022 года.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Основная цель организации культурных мероприятий заключается в создании доступной и разнообразной культурно-досуговой деятельности, привлекающей жителей всех возрастов.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В 2024 году планируется завершить строительство сельского клуба в пос. </w:t>
      </w:r>
      <w:proofErr w:type="spellStart"/>
      <w:r w:rsidRPr="00731CA3">
        <w:rPr>
          <w:rFonts w:ascii="Liberation Serif" w:hAnsi="Liberation Serif" w:cs="Liberation Serif"/>
          <w:sz w:val="24"/>
          <w:szCs w:val="24"/>
        </w:rPr>
        <w:t>Сагра</w:t>
      </w:r>
      <w:proofErr w:type="spellEnd"/>
      <w:r w:rsidRPr="00731CA3">
        <w:rPr>
          <w:rFonts w:ascii="Liberation Serif" w:hAnsi="Liberation Serif" w:cs="Liberation Serif"/>
          <w:sz w:val="24"/>
          <w:szCs w:val="24"/>
        </w:rPr>
        <w:t xml:space="preserve">. Еще одним центром притяжения населения в области культуры является Верхнепышминский парк культуры и отдыха, который реконструирован в рамках регионального проекта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Формирование комфортной городской среды на территории Свердловской области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 национального проекта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Жилье и городская среда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>. На общественной территории регулярно проходят массовые культурные мероприятия, обеспечивающие проведение качественного и интересного досуга жителей разных возрастов.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lastRenderedPageBreak/>
        <w:t xml:space="preserve">Повышение качества и разнообразие культурной жизни в городском округе занимает одно из ключевых направлений в развитии социальной сферы. В рамках развития культурной сферы на территории городского округа запланированы мероприятия по строительству клубов в сельской местности, реконструкция МБУК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Верхнепышминский исторический музей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 и ремонт МБУ ДО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Детская школа искусств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 в г. Верхняя Пышма.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Реализация вышеназванных мероприятий позволит обеспечить расширенный доступ населения к услугам объектов культурной сферы, сформировать комфортную культурную среду, развить материально-техническую базу и модернизировать работу учреждений культуры.</w:t>
      </w: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Title"/>
        <w:jc w:val="center"/>
        <w:outlineLvl w:val="2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Направление 6. Развитие жилищно-коммунального хозяйства</w:t>
      </w: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Жилищно-коммунальная среда является одной из важных частей городского хозяйства, основной задачей которой является создание условий для комфортного проживания жителей. Коммунальная инфраструктура городского округа включает в себя: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систему газоснабжения (организованная подача и распределение газового топлива для обеспечения нужд населения и предприятий);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систему водоснабжения (использование подземных водозаборных участков и разведка новых скважин (водозаборные сооружения, станции водоподготовки и резервуары чистой воды, водонапорные башни, водоводы и сети трубопроводов));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систему водоотведения (канализационное хозяйство, включающее комплекс инженерных сооружений, обеспечивающих сбор, транспортировку и очистку сточных вод (централизованная система канализации, централизованная ливневая (дождевая) канализация, самотечные коллекторы, канализационные насосные станции, напорные коллекторы, очистные сооружения канализации));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систему электроснабжения (комплекс источников и систем преобразования, распределения и передачи электроэнергии (электрические сети, трансформаторные подстанции, распределительные сети, высоковольтные линии));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систему теплоснабжения (централизованное теплоснабжение, которым охвачена практически вся благоустроенная застройка г. Верхняя Пышма, а также значительная часть сельских населенных пунктов городского округа (централизованные, индивидуальные и автономные источники тепла, тепловые сети, системы отопления)).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В связи с регулярной эксплуатацией элементов коммунальной инфраструктуры существует ряд проблем, требующих решения. К проблемным вопросам следует отнести дефицит источников питьевого водоснабжения, высокую степень износа тепловых систем, недостаточность мощностей и износ сооружений в сфере канализационного хозяйства.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В рамках реализации комплексной программы предусмотрены проектирование и строительство распределительных газовых сетей, модернизация систем водоснабжения, водоотведения, электроснабжения и теплоснабжения, реконструкция сети уличного освещения. Реализация вышеназванных мероприятий будет способствовать эффективной и бесперебойной работе коммунальной инфраструктуры, необходимой для жизнеобеспечения населения, а также формированию качественной жилищно-коммунальной инфраструктуры на территории всего городского округа.</w:t>
      </w: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Title"/>
        <w:jc w:val="center"/>
        <w:outlineLvl w:val="2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Направление 7. Обеспечение охраны окружающей среды</w:t>
      </w: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lastRenderedPageBreak/>
        <w:t>В процессе развития и роста современных населенных территорий необходимы создание новых зданий и сооружений, активное развитие транспортной и инженерной инфраструктуры, а также активизация бытовой жизнедеятельности населения. В результате чего может наблюдаться тенденция к загрязнению окружающей среды и постепенному формированию сложной экологической обстановки.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Основными проблемами, связанными с размещением отходов, являются перегруженность действующих полигонов твердых коммунальных отходов, нехватка новых земельных участков, подходящих под строительство новых полигонов, и несоответствие полигонов современным экологическим и санитарно-эпидемиологическим требованиям. Дополнительную проблему составляют несанкционированные стихийно образованные свалки, требующие ликвидации.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С целью </w:t>
      </w:r>
      <w:proofErr w:type="spellStart"/>
      <w:r w:rsidRPr="00731CA3">
        <w:rPr>
          <w:rFonts w:ascii="Liberation Serif" w:hAnsi="Liberation Serif" w:cs="Liberation Serif"/>
          <w:sz w:val="24"/>
          <w:szCs w:val="24"/>
        </w:rPr>
        <w:t>природосбережения</w:t>
      </w:r>
      <w:proofErr w:type="spellEnd"/>
      <w:r w:rsidRPr="00731CA3">
        <w:rPr>
          <w:rFonts w:ascii="Liberation Serif" w:hAnsi="Liberation Serif" w:cs="Liberation Serif"/>
          <w:sz w:val="24"/>
          <w:szCs w:val="24"/>
        </w:rPr>
        <w:t xml:space="preserve"> и создания удобных условий по обращению с твердыми коммунальными отходами для населения в городском округе реализуются мероприятия по внедрению системы дуального сбора твердых коммунальных отходов (далее - ТКО). По итогам 2023 года на территории городского округа установлено 14 современных контейнерных площадок с модулями закрытого типа для сбора ТКО. Также проводятся разноплановые мероприятия экологической направленности.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В рамках реализации комплексной программы предусмотрены мероприятия по рекультивации свалки в районе пос. Исеть и полигона в пос. Красный.</w:t>
      </w: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Title"/>
        <w:jc w:val="center"/>
        <w:outlineLvl w:val="2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Направление 8. Развитие городской среды</w:t>
      </w: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Развитие городской среды является важным элементом в комплексном формировании территории городского округа. Городская среда должна соответствовать санитарным и гигиеническим нормам, отвечать условиям безопасности и доступности, а также иметь привлекательный и эстетичный внешний вид. В целях достижения необходимого облика на территории городского округа проводятся работы по обустройству дворовых территорий, детских площадок, зон отдыха, организации парковочных мест, автостоянок, озеленению территорий, благоустройству парковых зон и наиболее посещаемых общественных пространств.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Формирование комфортной городской среды осуществляется по результатам общественных голосований и публичных обсуждений проектов по благоустройству общественных территорий.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В 2020 - 2023 годах с участием средств федерального и областного бюджетов, а также в рамках реализации регионального проекта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Формирование комфортной городской среды на территории Свердловской области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 национального проекта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Жилье и городская среда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 в городском округе выполнено благоустройство: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 w:rsidRPr="00731CA3">
        <w:rPr>
          <w:rFonts w:ascii="Liberation Serif" w:hAnsi="Liberation Serif" w:cs="Liberation Serif"/>
          <w:sz w:val="24"/>
          <w:szCs w:val="24"/>
        </w:rPr>
        <w:t>Верхнепышминского</w:t>
      </w:r>
      <w:proofErr w:type="spellEnd"/>
      <w:r w:rsidRPr="00731CA3">
        <w:rPr>
          <w:rFonts w:ascii="Liberation Serif" w:hAnsi="Liberation Serif" w:cs="Liberation Serif"/>
          <w:sz w:val="24"/>
          <w:szCs w:val="24"/>
        </w:rPr>
        <w:t xml:space="preserve"> парка культуры и отдыха. Проект является победителем Всероссийского конкурса лучших проектов создания комфортной городской среды. Общественное пространство включает в себя разноплановые локации для возможности проведения разнообразного досуга;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бульвара по просп. Успенский от ул. Калинина до ул. Машиностроителей в г. Верхняя Пышма, 2 этап (сквер в границах ул. Уральских рабочих и просп. Успенский). Общественная территория оборудована уличным освещением, установлены детская и спортивная площадки, размещены уличные тренажеры и скамьи для отдыха, проведен комплекс мероприятий по озеленению;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lastRenderedPageBreak/>
        <w:t xml:space="preserve">общественной территории, расположенной вдоль существующего трамвайного кольца в г. Верхняя Пышма (2 этап). 1 этап благоустройства осуществлен на территории, прилегающей к спортивному объекту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Дворец самбо и единоборств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>. Современное городское пространство оборудовано малыми архитектурными формами для отдыха на улице, установлено освещение и проведены мероприятия по озеленению.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Также большое внимание уделяется благоустройству сельских территорий, ежегодно выделяются средства из местного бюджета на развитие общественных пространств.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В рамках реализации комплексной программы планируется благоустройство общественной территории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Бульвар по проспекту Успенскому в г. Верхняя Пышма: 1 очередь - </w:t>
      </w:r>
      <w:proofErr w:type="spellStart"/>
      <w:r w:rsidRPr="00731CA3">
        <w:rPr>
          <w:rFonts w:ascii="Liberation Serif" w:hAnsi="Liberation Serif" w:cs="Liberation Serif"/>
          <w:sz w:val="24"/>
          <w:szCs w:val="24"/>
        </w:rPr>
        <w:t>Горсад</w:t>
      </w:r>
      <w:proofErr w:type="spellEnd"/>
      <w:r w:rsidRPr="00731CA3">
        <w:rPr>
          <w:rFonts w:ascii="Liberation Serif" w:hAnsi="Liberation Serif" w:cs="Liberation Serif"/>
          <w:sz w:val="24"/>
          <w:szCs w:val="24"/>
        </w:rPr>
        <w:t>, 2 очередь - Яблоневый сад, 3 очередь - Рябиновые зори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. Этапы проектов </w:t>
      </w:r>
      <w:r>
        <w:rPr>
          <w:rFonts w:ascii="Liberation Serif" w:hAnsi="Liberation Serif" w:cs="Liberation Serif"/>
          <w:sz w:val="24"/>
          <w:szCs w:val="24"/>
        </w:rPr>
        <w:t>«</w:t>
      </w:r>
      <w:proofErr w:type="spellStart"/>
      <w:r w:rsidRPr="00731CA3">
        <w:rPr>
          <w:rFonts w:ascii="Liberation Serif" w:hAnsi="Liberation Serif" w:cs="Liberation Serif"/>
          <w:sz w:val="24"/>
          <w:szCs w:val="24"/>
        </w:rPr>
        <w:t>Горсад</w:t>
      </w:r>
      <w:proofErr w:type="spellEnd"/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 и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Рябиновые зори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, комплексное благоустройство общественной территории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Парк культуры и отдыха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 в пос. Красный.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Реализация вышеназванных мероприятий позволит создать на территории городского округа общественные пространства нового формата, сформировать новый культурный и социальный уровень жизни жителей, улучшить условия проживания и отдыха населения.</w:t>
      </w: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Title"/>
        <w:jc w:val="center"/>
        <w:outlineLvl w:val="2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Направление 9. Развитие транспортной инфраструктуры</w:t>
      </w: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По состоянию на 1 января 2024 года протяженность автомобильных дорог общего пользования местного значения городского округа составляла 271,07 км.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В 2018 - 2023 годах на территории городского округа построено и реконструировано более 9,6 км автомобильных дорог общего пользования местного значения.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В 2022 - 2023 годах на территории городского округа реализованы следующие инвестиционные проекты: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строительство трамвайной линии г. Екатеринбург - г. Верхняя Пышма с реконструкцией просп. Успенский. Реализация проекта позволила жителям городов Верхняя Пышма и Екатеринбурга быстро и комфортно добираться из одного населенного пункта в другой;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строительство моста через р. Черная в пос. </w:t>
      </w:r>
      <w:proofErr w:type="spellStart"/>
      <w:r w:rsidRPr="00731CA3">
        <w:rPr>
          <w:rFonts w:ascii="Liberation Serif" w:hAnsi="Liberation Serif" w:cs="Liberation Serif"/>
          <w:sz w:val="24"/>
          <w:szCs w:val="24"/>
        </w:rPr>
        <w:t>Сагра</w:t>
      </w:r>
      <w:proofErr w:type="spellEnd"/>
      <w:r w:rsidRPr="00731CA3">
        <w:rPr>
          <w:rFonts w:ascii="Liberation Serif" w:hAnsi="Liberation Serif" w:cs="Liberation Serif"/>
          <w:sz w:val="24"/>
          <w:szCs w:val="24"/>
        </w:rPr>
        <w:t xml:space="preserve">. Реализация проекта позволила обеспечить доступ к железнодорожной станции жителям пос. </w:t>
      </w:r>
      <w:proofErr w:type="spellStart"/>
      <w:r w:rsidRPr="00731CA3">
        <w:rPr>
          <w:rFonts w:ascii="Liberation Serif" w:hAnsi="Liberation Serif" w:cs="Liberation Serif"/>
          <w:sz w:val="24"/>
          <w:szCs w:val="24"/>
        </w:rPr>
        <w:t>Сагра</w:t>
      </w:r>
      <w:proofErr w:type="spellEnd"/>
      <w:r w:rsidRPr="00731CA3">
        <w:rPr>
          <w:rFonts w:ascii="Liberation Serif" w:hAnsi="Liberation Serif" w:cs="Liberation Serif"/>
          <w:sz w:val="24"/>
          <w:szCs w:val="24"/>
        </w:rPr>
        <w:t>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строительство и реконструкция автомобильных дорог общего пользования местного значения в г. Верхняя Пышма и сельских населенных пунктах.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Для создания комфортных условий проживания и размещения экономических объектов необходимо развивать транспортную инфраструктуру, в том числе улично-дорожную сеть, а также обеспечивать сохранность автомобильных дорог общего пользования.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С целью дальнейшего развития улично-дорожной сети городского округа планируется строительство и реконструкция автомобильных дорог общего пользования местного значения в г. Верхняя Пышма и сельских населенных пунктах с организацией дополнительных парковочных мест и строительство 2 этапа трамвайной линии в г. Верхняя Пышма.</w:t>
      </w: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Title"/>
        <w:jc w:val="center"/>
        <w:outlineLvl w:val="2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Направление 10. Развитие потребительского рынка</w:t>
      </w: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lastRenderedPageBreak/>
        <w:t>Развитие потребительского рынка является значимым направлением развития экономики городского округа. Сфера торговли, общественного питания и бытового обслуживания населения городского округа характеризуется как стабильная, с устойчивой динамикой розничного оборота и насыщенностью по всем товарным группам.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По состоянию на 1 января 2024 года: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потребительский рынок городского округа насчитывал 933 объекта, в том числе 541 объект торговли, 139 объектов общественного питания, 253 объекта в сфере услуг;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обеспеченность площадью стационарных торговых объектов на 1000 жителей составляла 671,4 кв. метров;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обеспеченность площадями на предприятиях общественного питания общедоступной сети на 1000 жителей составляла 101,9 кв. метров;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общая торговая площадь стационарных торговых объектов составляла 61,2 тыс. кв. метров;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общая площадь залов объектов общественного питания составляла 11,9 тыс. кв. метров.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В перспективах развития данного направления на территории городского округа предусмотрены мероприятия по строительству новых объектов потребительского рынка и современных многофункциональных торгово-развлекательных центров. Реализация вышеназванных мероприятий будет способствовать увеличению оборота розничной торговли и количества субъектов малого и среднего предпринимательства.</w:t>
      </w: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Title"/>
        <w:jc w:val="center"/>
        <w:outlineLvl w:val="2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Направление 11. Развитие</w:t>
      </w:r>
    </w:p>
    <w:p w:rsidR="00731CA3" w:rsidRPr="00731CA3" w:rsidRDefault="00731CA3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промышленности и предпринимательства</w:t>
      </w: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Развитие промышленности и предпринимательства имеет большое значение для экономики городского округа, основой которой выступает промышленное производство.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Предприятия промышленного профиля представлены 10 крупными и средними организациями различных отраслевых направлений, оборот которых в 2023 году составил 522,7 млрд. рублей.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К числу крупных предприятий городского округа относятся общество с ограниченной ответственностью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Уральские локомотивы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, акционерное общество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Уралредмет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 и акционерное общество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Екатеринбургский завод по обработке цветных металлов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>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Городской округ является </w:t>
      </w:r>
      <w:proofErr w:type="spellStart"/>
      <w:r w:rsidRPr="00731CA3">
        <w:rPr>
          <w:rFonts w:ascii="Liberation Serif" w:hAnsi="Liberation Serif" w:cs="Liberation Serif"/>
          <w:sz w:val="24"/>
          <w:szCs w:val="24"/>
        </w:rPr>
        <w:t>монопрофильным</w:t>
      </w:r>
      <w:proofErr w:type="spellEnd"/>
      <w:r w:rsidRPr="00731CA3">
        <w:rPr>
          <w:rFonts w:ascii="Liberation Serif" w:hAnsi="Liberation Serif" w:cs="Liberation Serif"/>
          <w:sz w:val="24"/>
          <w:szCs w:val="24"/>
        </w:rPr>
        <w:t xml:space="preserve"> муниципальным образованием, в котором имеются риски ухудшения социально-экономического положения (далее - моногород).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Градообразующим предприятием городского округа является акционерное общество </w:t>
      </w:r>
      <w:r>
        <w:rPr>
          <w:rFonts w:ascii="Liberation Serif" w:hAnsi="Liberation Serif" w:cs="Liberation Serif"/>
          <w:sz w:val="24"/>
          <w:szCs w:val="24"/>
        </w:rPr>
        <w:t>«</w:t>
      </w:r>
      <w:proofErr w:type="spellStart"/>
      <w:r w:rsidRPr="00731CA3">
        <w:rPr>
          <w:rFonts w:ascii="Liberation Serif" w:hAnsi="Liberation Serif" w:cs="Liberation Serif"/>
          <w:sz w:val="24"/>
          <w:szCs w:val="24"/>
        </w:rPr>
        <w:t>Уралэлектромедь</w:t>
      </w:r>
      <w:proofErr w:type="spellEnd"/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 - головное предприятие цветной металлургии в составе Уральской горно-металлургической компании, которое специализируется на выпуске рафинированной (очищенной) меди в листах, медного купороса, редкоземельных и драгоценных металлов.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Ключевой задачей развития моногорода является процесс диверсификации экономики. Одним из механизмов диверсификации экономики выступают развитие малого и среднего предпринимательства, создание новых рабочих мест в бизнес-секторе.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lastRenderedPageBreak/>
        <w:t xml:space="preserve">По состоянию на 1 января 2024 года на территории городского округа было зарегистрировано 4850 субъектов малого и среднего предпринимательства, численность занятых в секторе бизнеса составляла 15367 человек, в том числе 6449 </w:t>
      </w:r>
      <w:proofErr w:type="spellStart"/>
      <w:r w:rsidRPr="00731CA3">
        <w:rPr>
          <w:rFonts w:ascii="Liberation Serif" w:hAnsi="Liberation Serif" w:cs="Liberation Serif"/>
          <w:sz w:val="24"/>
          <w:szCs w:val="24"/>
        </w:rPr>
        <w:t>самозанятых</w:t>
      </w:r>
      <w:proofErr w:type="spellEnd"/>
      <w:r w:rsidRPr="00731CA3">
        <w:rPr>
          <w:rFonts w:ascii="Liberation Serif" w:hAnsi="Liberation Serif" w:cs="Liberation Serif"/>
          <w:sz w:val="24"/>
          <w:szCs w:val="24"/>
        </w:rPr>
        <w:t xml:space="preserve"> граждан.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Для систематизации мер поддержки, выработки приоритетных направлений поддержки субъектов малого и среднего предпринимательства Администрацией городского округа реализуется </w:t>
      </w:r>
      <w:hyperlink r:id="rId16">
        <w:r w:rsidRPr="00731CA3">
          <w:rPr>
            <w:rFonts w:ascii="Liberation Serif" w:hAnsi="Liberation Serif" w:cs="Liberation Serif"/>
            <w:sz w:val="24"/>
            <w:szCs w:val="24"/>
          </w:rPr>
          <w:t>подпрограмма</w:t>
        </w:r>
      </w:hyperlink>
      <w:r w:rsidRPr="00731CA3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Поддержка и развитие субъектов малого и среднего предпринимательства в городском округе Верхняя Пышма до 2027 года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 муниципальной программы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Совершенствование социально-экономической политики на территории городского округа Верхняя Пышма до 2027 года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, утвержденной Постановлением Администрации городского округа Верхняя Пышма от 30.09.2014 № 1706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Об утверждении муниципальной программы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Совершенствование социально-экономической политики на территории городского округа Верхняя Пышма до 2027 года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>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В целях эффективного развития системы предпринимательства в рамках комплексной программы запланирована реализация мероприятий по поддержке и развитию субъектов малого и среднего предпринимательства.</w:t>
      </w: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Title"/>
        <w:jc w:val="center"/>
        <w:outlineLvl w:val="1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Раздел 2. ЦЕЛИ И ЗАДАЧИ КОМПЛЕКСНОЙ ПРОГРАММЫ</w:t>
      </w: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Цели комплексной программы: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1) социально-экономическое развитие городского округа;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2) повышение качества жизни населения городского округа.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Задачи комплексной программы: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1) создание условий для развития промышленности и предпринимательства;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2) создание условий для обеспечения устойчивого функционирования жилищно-коммунального хозяйства и систем жизнеобеспечения;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3) создание условий для приведения жилищного фонда и коммунальной инфраструктуры в соответствие со стандартами качества, обеспечивающими комфортные условия проживания;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4) формирование жилищного фонда для переселения граждан из аварийного и ветхого жилья;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5) развитие транспортной инфраструктуры, обеспечивающей повышение качества жизни населения городского округа;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6) создание условий, обеспечивающих возможность населению городского округа систематически заниматься физической культурой и спортом;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7) повышение доступности и качества услуг, оказываемых населению городского округа в сфере культуры;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8) повышение доступности и качества образовательных услуг;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9) повышение доступности и качества оказываемой медицинской помощи, соблюдение утвержденных стандартов и порядков оказания медицинской помощи.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lastRenderedPageBreak/>
        <w:t xml:space="preserve">Целевые </w:t>
      </w:r>
      <w:hyperlink w:anchor="P335">
        <w:r w:rsidRPr="00731CA3">
          <w:rPr>
            <w:rFonts w:ascii="Liberation Serif" w:hAnsi="Liberation Serif" w:cs="Liberation Serif"/>
            <w:sz w:val="24"/>
            <w:szCs w:val="24"/>
          </w:rPr>
          <w:t>показатели</w:t>
        </w:r>
      </w:hyperlink>
      <w:r w:rsidRPr="00731CA3">
        <w:rPr>
          <w:rFonts w:ascii="Liberation Serif" w:hAnsi="Liberation Serif" w:cs="Liberation Serif"/>
          <w:sz w:val="24"/>
          <w:szCs w:val="24"/>
        </w:rPr>
        <w:t xml:space="preserve"> комплексной программы приведены в приложении № 1 к комплексной программе.</w:t>
      </w: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Title"/>
        <w:jc w:val="center"/>
        <w:outlineLvl w:val="1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Раздел 3. ПЛАН МЕРОПРИЯТИЙ</w:t>
      </w:r>
    </w:p>
    <w:p w:rsidR="00731CA3" w:rsidRPr="00731CA3" w:rsidRDefault="00731CA3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ПО ВЫПОЛНЕНИЮ КОМПЛЕКСНОЙ ПРОГРАММЫ</w:t>
      </w: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hyperlink w:anchor="P795">
        <w:r w:rsidRPr="00731CA3">
          <w:rPr>
            <w:rFonts w:ascii="Liberation Serif" w:hAnsi="Liberation Serif" w:cs="Liberation Serif"/>
            <w:sz w:val="24"/>
            <w:szCs w:val="24"/>
          </w:rPr>
          <w:t>План</w:t>
        </w:r>
      </w:hyperlink>
      <w:r w:rsidRPr="00731CA3">
        <w:rPr>
          <w:rFonts w:ascii="Liberation Serif" w:hAnsi="Liberation Serif" w:cs="Liberation Serif"/>
          <w:sz w:val="24"/>
          <w:szCs w:val="24"/>
        </w:rPr>
        <w:t xml:space="preserve"> мероприятий по выполнению комплексной программы приведен в приложении № 2 к комплексной программе.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Координатором комплексной программы является Министерство инвестиций и развития Свердловской области, которое в пределах своих полномочий: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1) осуществляет мониторинг реализации комплексной программы;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2) формирует отчеты о реализации комплексной программы;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3) вносит изменения в комплексную программу на основе предложений кураторов комплексной программы.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Кураторами мероприятий комплексной программы являются: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1) по направлению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Развитие строительного комплекса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 - Министерство строительства и развития инфраструктуры Свердловской области и Администрация городского округа;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2) по направлению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Развитие образования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 - Министерство образования и молодежной политики Свердловской области, Министерство строительства и развития инфраструктуры Свердловской области и Администрация городского округа;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3) по направлению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Развитие физической культуры и спорта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 - Министерство физической культуры и спорта Свердловской области, Министерство строительства и развития инфраструктуры Свердловской области и Администрация городского округа;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4) по направлению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Развитие здравоохранения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 - Министерство здравоохранения Свердловской области и Администрация городского округа;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5) по направлению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Развитие культуры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 - Администрация городского округа;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6) по направлениям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Развитие жилищно-коммунального хозяйства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 и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Развитие городской среды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 - Министерство энергетики и жилищно-коммунального хозяйства Свердловской области и Администрация городского округа;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7) по направлению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Обеспечение охраны окружающей среды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 - Министерство природных ресурсов и экологии Свердловской области и Администрация городского округа;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8) по направлению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Развитие транспортной инфраструктуры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 - Министерство транспорта и дорожного хозяйства Свердловской области и Администрация городского округа;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9) по направлению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Развитие потребительского рынка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 - Министерство агропромышленного комплекса и потребительского рынка Свердловской области и Администрация городского округа Верхняя Пышма;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10) по направлению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Развитие промышленности и предпринимательства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 - </w:t>
      </w:r>
      <w:r w:rsidRPr="00731CA3">
        <w:rPr>
          <w:rFonts w:ascii="Liberation Serif" w:hAnsi="Liberation Serif" w:cs="Liberation Serif"/>
          <w:sz w:val="24"/>
          <w:szCs w:val="24"/>
        </w:rPr>
        <w:lastRenderedPageBreak/>
        <w:t>Министерство промышленности и науки Свердловской области и Администрация городского округа.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Участниками и исполнителями мероприятий комплексной программы являются органы местного самоуправления городского округа, юридические и физические лица.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Исполнители мероприятий комплексной программы выявляются путем размещения заказа способами, установленными Федеральным </w:t>
      </w:r>
      <w:hyperlink r:id="rId17">
        <w:r w:rsidRPr="00731CA3">
          <w:rPr>
            <w:rFonts w:ascii="Liberation Serif" w:hAnsi="Liberation Serif" w:cs="Liberation Serif"/>
            <w:sz w:val="24"/>
            <w:szCs w:val="24"/>
          </w:rPr>
          <w:t>законом</w:t>
        </w:r>
      </w:hyperlink>
      <w:r w:rsidRPr="00731CA3">
        <w:rPr>
          <w:rFonts w:ascii="Liberation Serif" w:hAnsi="Liberation Serif" w:cs="Liberation Serif"/>
          <w:sz w:val="24"/>
          <w:szCs w:val="24"/>
        </w:rPr>
        <w:t xml:space="preserve"> от 5 апреля 2013 года № 44-ФЗ </w:t>
      </w:r>
      <w:r w:rsidR="00CF5C6E"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F5C6E"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>, а также иными способами, установленными законодательством Российской Федерации и законодательством Свердловской области.</w:t>
      </w: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Title"/>
        <w:jc w:val="center"/>
        <w:outlineLvl w:val="1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Раздел 4. РЕСУРСНОЕ ОБЕСПЕЧЕНИЕ КОМПЛЕКСНОЙ ПРОГРАММЫ</w:t>
      </w: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Общий объем средств, необходимых для реализации мероприятий комплексной программы, составляет 109552668,21 тыс. рублей, в том числе: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федеральный бюджет - 2250638,63 тыс. рублей;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областной бюджет - 36879469,88 тыс. рублей;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местный бюджет - 16164009,20 тыс. рублей;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внебюджетные источники - 54258550,50 тыс. рублей.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Общий объем средств по годам реализации мероприятий комплексной программы составляет: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2024 год - 9272633,90 тыс. рублей;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2025 год (предполагаемый объем) - 19484027,60 тыс. рублей;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2026 год (предполагаемый объем) - 26896579,10 тыс. рублей;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2027 год (предполагаемый объем) - 17450816,80 тыс. рублей;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2028 год (предполагаемый объем) - 22089648,91 тыс. рублей;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2029 год (предполагаемый объем) - 8464231,70 тыс. рублей;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2030 год (предполагаемый объем) - 5894730,20 тыс. рублей.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Комплексная программа не является расходным обязательством Свердловской области.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Финансирование мероприятий комплексной программы осуществляется за счет средств областного и местного бюджетов, а также внебюджетных источников.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Средства областного бюджета привлекаются в рамках: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1) государственной </w:t>
      </w:r>
      <w:hyperlink r:id="rId18">
        <w:r w:rsidRPr="00731CA3">
          <w:rPr>
            <w:rFonts w:ascii="Liberation Serif" w:hAnsi="Liberation Serif" w:cs="Liberation Serif"/>
            <w:sz w:val="24"/>
            <w:szCs w:val="24"/>
          </w:rPr>
          <w:t>программы</w:t>
        </w:r>
      </w:hyperlink>
      <w:r w:rsidRPr="00731CA3">
        <w:rPr>
          <w:rFonts w:ascii="Liberation Serif" w:hAnsi="Liberation Serif" w:cs="Liberation Serif"/>
          <w:sz w:val="24"/>
          <w:szCs w:val="24"/>
        </w:rPr>
        <w:t xml:space="preserve"> Свердловской области </w:t>
      </w:r>
      <w:r w:rsidR="00CF5C6E"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Развитие здравоохранения Свердловской области</w:t>
      </w:r>
      <w:r w:rsidR="00CF5C6E"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, утвержденной Постановлением Правительства Свердловской области от 21.10.2013 № 1267-ПП </w:t>
      </w:r>
      <w:r w:rsidR="00CF5C6E"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Об утверждении государственной программы Свердловской области </w:t>
      </w:r>
      <w:r w:rsidR="00CF5C6E"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Развитие здравоохранения Свердловской области</w:t>
      </w:r>
      <w:r w:rsidR="00CF5C6E"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>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2) государственной </w:t>
      </w:r>
      <w:hyperlink r:id="rId19">
        <w:r w:rsidRPr="00731CA3">
          <w:rPr>
            <w:rFonts w:ascii="Liberation Serif" w:hAnsi="Liberation Serif" w:cs="Liberation Serif"/>
            <w:sz w:val="24"/>
            <w:szCs w:val="24"/>
          </w:rPr>
          <w:t>программы</w:t>
        </w:r>
      </w:hyperlink>
      <w:r w:rsidRPr="00731CA3">
        <w:rPr>
          <w:rFonts w:ascii="Liberation Serif" w:hAnsi="Liberation Serif" w:cs="Liberation Serif"/>
          <w:sz w:val="24"/>
          <w:szCs w:val="24"/>
        </w:rPr>
        <w:t xml:space="preserve"> Свердловской области </w:t>
      </w:r>
      <w:r w:rsidR="00CF5C6E"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Реализация основных </w:t>
      </w:r>
      <w:r w:rsidRPr="00731CA3">
        <w:rPr>
          <w:rFonts w:ascii="Liberation Serif" w:hAnsi="Liberation Serif" w:cs="Liberation Serif"/>
          <w:sz w:val="24"/>
          <w:szCs w:val="24"/>
        </w:rPr>
        <w:lastRenderedPageBreak/>
        <w:t>направлений государственной политики в строительном комплексе Свердловской области</w:t>
      </w:r>
      <w:r w:rsidR="00CF5C6E"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, утвержденной Постановлением Правительства Свердловской области от 24.10.2013 № 1296-ПП </w:t>
      </w:r>
      <w:r w:rsidR="00CF5C6E"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Об утверждении государственной программы Свердловской области </w:t>
      </w:r>
      <w:r w:rsidR="00CF5C6E"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Реализация основных направлений государственной политики в строительном комплексе Свердловской области</w:t>
      </w:r>
      <w:r w:rsidR="00CF5C6E"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>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3) государственной </w:t>
      </w:r>
      <w:hyperlink r:id="rId20">
        <w:r w:rsidRPr="00731CA3">
          <w:rPr>
            <w:rFonts w:ascii="Liberation Serif" w:hAnsi="Liberation Serif" w:cs="Liberation Serif"/>
            <w:sz w:val="24"/>
            <w:szCs w:val="24"/>
          </w:rPr>
          <w:t>программы</w:t>
        </w:r>
      </w:hyperlink>
      <w:r w:rsidRPr="00731CA3">
        <w:rPr>
          <w:rFonts w:ascii="Liberation Serif" w:hAnsi="Liberation Serif" w:cs="Liberation Serif"/>
          <w:sz w:val="24"/>
          <w:szCs w:val="24"/>
        </w:rPr>
        <w:t xml:space="preserve"> Свердловской области </w:t>
      </w:r>
      <w:r w:rsidR="00CF5C6E"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Развитие жилищно-коммунального хозяйства и повышение энергетической эффективности в Свердловской области</w:t>
      </w:r>
      <w:r w:rsidR="00CF5C6E"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, утвержденной Постановлением Правительства Свердловской области от 29.10.2013 № 1330-ПП </w:t>
      </w:r>
      <w:r w:rsidR="00CF5C6E"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Об утверждении государственной программы Свердловской области Развитие жилищно-коммунального хозяйства и повышение энергетической эффективности в Свердловской области</w:t>
      </w:r>
      <w:r w:rsidR="00CF5C6E"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>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4) государственной </w:t>
      </w:r>
      <w:hyperlink r:id="rId21">
        <w:r w:rsidRPr="00731CA3">
          <w:rPr>
            <w:rFonts w:ascii="Liberation Serif" w:hAnsi="Liberation Serif" w:cs="Liberation Serif"/>
            <w:sz w:val="24"/>
            <w:szCs w:val="24"/>
          </w:rPr>
          <w:t>программы</w:t>
        </w:r>
      </w:hyperlink>
      <w:r w:rsidRPr="00731CA3">
        <w:rPr>
          <w:rFonts w:ascii="Liberation Serif" w:hAnsi="Liberation Serif" w:cs="Liberation Serif"/>
          <w:sz w:val="24"/>
          <w:szCs w:val="24"/>
        </w:rPr>
        <w:t xml:space="preserve"> Свердловской области </w:t>
      </w:r>
      <w:r w:rsidR="00CF5C6E"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Развитие физической культуры и спорта в Свердловской области</w:t>
      </w:r>
      <w:r w:rsidR="00CF5C6E"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, утвержденной Постановлением Правительства Свердловской области от 29.10.2013 № 1332-ПП </w:t>
      </w:r>
      <w:r w:rsidR="00CF5C6E"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Об утверждении государственной программы Свердловской области </w:t>
      </w:r>
      <w:r w:rsidR="00CF5C6E"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Развитие физической культуры и спорта в Свердловской области</w:t>
      </w:r>
      <w:r w:rsidR="00CF5C6E"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>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5) государственной </w:t>
      </w:r>
      <w:hyperlink r:id="rId22">
        <w:r w:rsidRPr="00731CA3">
          <w:rPr>
            <w:rFonts w:ascii="Liberation Serif" w:hAnsi="Liberation Serif" w:cs="Liberation Serif"/>
            <w:sz w:val="24"/>
            <w:szCs w:val="24"/>
          </w:rPr>
          <w:t>программы</w:t>
        </w:r>
      </w:hyperlink>
      <w:r w:rsidRPr="00731CA3">
        <w:rPr>
          <w:rFonts w:ascii="Liberation Serif" w:hAnsi="Liberation Serif" w:cs="Liberation Serif"/>
          <w:sz w:val="24"/>
          <w:szCs w:val="24"/>
        </w:rPr>
        <w:t xml:space="preserve"> Свердловской области </w:t>
      </w:r>
      <w:r w:rsidR="00CF5C6E"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Формирование современной городской среды на территории Свердловской области</w:t>
      </w:r>
      <w:r w:rsidR="00CF5C6E"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, утвержденной Постановлением Правительства Свердловской области от 31.10.2017 № 805-ПП </w:t>
      </w:r>
      <w:r w:rsidR="00CF5C6E"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Об утверждении государственной программы Свердловской области </w:t>
      </w:r>
      <w:r w:rsidR="00CF5C6E"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Формирование современной городской среды на территории Свердловской области</w:t>
      </w:r>
      <w:r w:rsidR="00CF5C6E"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>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6) государственной </w:t>
      </w:r>
      <w:hyperlink r:id="rId23">
        <w:r w:rsidRPr="00731CA3">
          <w:rPr>
            <w:rFonts w:ascii="Liberation Serif" w:hAnsi="Liberation Serif" w:cs="Liberation Serif"/>
            <w:sz w:val="24"/>
            <w:szCs w:val="24"/>
          </w:rPr>
          <w:t>программы</w:t>
        </w:r>
      </w:hyperlink>
      <w:r w:rsidRPr="00731CA3">
        <w:rPr>
          <w:rFonts w:ascii="Liberation Serif" w:hAnsi="Liberation Serif" w:cs="Liberation Serif"/>
          <w:sz w:val="24"/>
          <w:szCs w:val="24"/>
        </w:rPr>
        <w:t xml:space="preserve"> Свердловской области </w:t>
      </w:r>
      <w:r w:rsidR="00CF5C6E"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Развитие транспортного комплекса Свердловской области</w:t>
      </w:r>
      <w:r w:rsidR="00CF5C6E"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, утвержденной Постановлением Правительства Свердловской области от 25.01.2018 № 28-ПП </w:t>
      </w:r>
      <w:r w:rsidR="00CF5C6E"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Об утверждении государственной программы Свердловской области </w:t>
      </w:r>
      <w:r w:rsidR="00CF5C6E"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Развитие транспортного комплекса Свердловской области</w:t>
      </w:r>
      <w:r w:rsidR="00CF5C6E"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>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7) государственной </w:t>
      </w:r>
      <w:hyperlink r:id="rId24">
        <w:r w:rsidRPr="00731CA3">
          <w:rPr>
            <w:rFonts w:ascii="Liberation Serif" w:hAnsi="Liberation Serif" w:cs="Liberation Serif"/>
            <w:sz w:val="24"/>
            <w:szCs w:val="24"/>
          </w:rPr>
          <w:t>программы</w:t>
        </w:r>
      </w:hyperlink>
      <w:r w:rsidRPr="00731CA3">
        <w:rPr>
          <w:rFonts w:ascii="Liberation Serif" w:hAnsi="Liberation Serif" w:cs="Liberation Serif"/>
          <w:sz w:val="24"/>
          <w:szCs w:val="24"/>
        </w:rPr>
        <w:t xml:space="preserve"> Свердловской области </w:t>
      </w:r>
      <w:r w:rsidR="00CF5C6E"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Обеспечение рационального и безопасного природопользования на территории Свердловской области</w:t>
      </w:r>
      <w:r w:rsidR="00CF5C6E"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, утвержденной Постановлением Правительства Свердловской области от 20.06.2019 № 375-ПП </w:t>
      </w:r>
      <w:r w:rsidR="00CF5C6E"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Об утверждении государственных программ Свердловской области в сфере природопользования и лесного хозяйства</w:t>
      </w:r>
      <w:r w:rsidR="00CF5C6E"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>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8) государственной </w:t>
      </w:r>
      <w:hyperlink r:id="rId25">
        <w:r w:rsidRPr="00731CA3">
          <w:rPr>
            <w:rFonts w:ascii="Liberation Serif" w:hAnsi="Liberation Serif" w:cs="Liberation Serif"/>
            <w:sz w:val="24"/>
            <w:szCs w:val="24"/>
          </w:rPr>
          <w:t>программы</w:t>
        </w:r>
      </w:hyperlink>
      <w:r w:rsidR="00CF5C6E">
        <w:rPr>
          <w:rFonts w:ascii="Liberation Serif" w:hAnsi="Liberation Serif" w:cs="Liberation Serif"/>
          <w:sz w:val="24"/>
          <w:szCs w:val="24"/>
        </w:rPr>
        <w:t xml:space="preserve"> Свердловской области «</w:t>
      </w:r>
      <w:r w:rsidRPr="00731CA3">
        <w:rPr>
          <w:rFonts w:ascii="Liberation Serif" w:hAnsi="Liberation Serif" w:cs="Liberation Serif"/>
          <w:sz w:val="24"/>
          <w:szCs w:val="24"/>
        </w:rPr>
        <w:t>Развитие системы образования и реализация молодежной политики в Свердловской области</w:t>
      </w:r>
      <w:r w:rsidR="00CF5C6E"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, утвержденной Постановлением Правительства Свердловской области от 19.12.2019 № 920-ПП </w:t>
      </w:r>
      <w:r w:rsidR="00CF5C6E"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Об утверждении государственной программы Свердловской области </w:t>
      </w:r>
      <w:r w:rsidR="00CF5C6E"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Развитие системы образования и реализация молодежной политики в Свердловской области</w:t>
      </w:r>
      <w:r w:rsidR="00CF5C6E"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>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9) региональной адресной </w:t>
      </w:r>
      <w:hyperlink r:id="rId26">
        <w:r w:rsidRPr="00731CA3">
          <w:rPr>
            <w:rFonts w:ascii="Liberation Serif" w:hAnsi="Liberation Serif" w:cs="Liberation Serif"/>
            <w:sz w:val="24"/>
            <w:szCs w:val="24"/>
          </w:rPr>
          <w:t>программы</w:t>
        </w:r>
      </w:hyperlink>
      <w:r w:rsidRPr="00731CA3">
        <w:rPr>
          <w:rFonts w:ascii="Liberation Serif" w:hAnsi="Liberation Serif" w:cs="Liberation Serif"/>
          <w:sz w:val="24"/>
          <w:szCs w:val="24"/>
        </w:rPr>
        <w:t xml:space="preserve"> </w:t>
      </w:r>
      <w:r w:rsidR="00CF5C6E"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Переселение граждан на территории Свердловской области из аварийного жилищного фонда в 2019 - 2025 годах</w:t>
      </w:r>
      <w:r w:rsidR="00CF5C6E"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, утвержденной Постановлением Правительства Свердловской области от 01.04.2019 № 208-ПП </w:t>
      </w:r>
      <w:r w:rsidR="00CF5C6E"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Об утверждении региональной адресной программы </w:t>
      </w:r>
      <w:r w:rsidR="00CF5C6E"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Переселение граждан на территории Свердловской области из аварийного жилищного фонда в 2019 - 2025 годах</w:t>
      </w:r>
      <w:r w:rsidR="00CF5C6E"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>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10) региональной </w:t>
      </w:r>
      <w:hyperlink r:id="rId27">
        <w:r w:rsidRPr="00731CA3">
          <w:rPr>
            <w:rFonts w:ascii="Liberation Serif" w:hAnsi="Liberation Serif" w:cs="Liberation Serif"/>
            <w:sz w:val="24"/>
            <w:szCs w:val="24"/>
          </w:rPr>
          <w:t>программы</w:t>
        </w:r>
      </w:hyperlink>
      <w:r w:rsidRPr="00731CA3">
        <w:rPr>
          <w:rFonts w:ascii="Liberation Serif" w:hAnsi="Liberation Serif" w:cs="Liberation Serif"/>
          <w:sz w:val="24"/>
          <w:szCs w:val="24"/>
        </w:rPr>
        <w:t xml:space="preserve"> Свердловской области </w:t>
      </w:r>
      <w:r w:rsidR="00CF5C6E"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Модернизация первичного звена здравоохранения Свердловской области</w:t>
      </w:r>
      <w:r w:rsidR="00CF5C6E"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, утвержденной Распоряжением Правительства Свердловской области от 16.12.2020 № 686-РП </w:t>
      </w:r>
      <w:r w:rsidR="00CF5C6E"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Об утверждении региональной программы Свердловской области </w:t>
      </w:r>
      <w:r w:rsidR="00CF5C6E"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Модернизация первичного звена здравоохранения Свердловской области</w:t>
      </w:r>
      <w:r w:rsidR="00CF5C6E"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>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lastRenderedPageBreak/>
        <w:t>В 2024 - 2030 годах Администрации городского округа Верхняя Пышма Свердловской области необходимо направлять в исполнительные органы государственной власти Свердловской области заявки для участия в отборе на право получения субсидий из областного бюджета на реализацию мероприятий в рамках государственных программ Свердловской области.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Привлечение средств внебюджетных источников осуществляется путем планирования средств физических и юридических лиц на реализацию мероприятий комплексной программы и подтверждается предложениями потенциальных инвесторов.</w:t>
      </w: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Приложение № 1</w:t>
      </w:r>
    </w:p>
    <w:p w:rsidR="00731CA3" w:rsidRPr="00731CA3" w:rsidRDefault="00731CA3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к комплексной программе </w:t>
      </w:r>
      <w:r w:rsidR="00CF5C6E"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Развитие</w:t>
      </w:r>
    </w:p>
    <w:p w:rsidR="00731CA3" w:rsidRPr="00731CA3" w:rsidRDefault="00731CA3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городского округа Верхняя Пышма</w:t>
      </w:r>
    </w:p>
    <w:p w:rsidR="00731CA3" w:rsidRPr="00731CA3" w:rsidRDefault="00731CA3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Свердловской области</w:t>
      </w:r>
      <w:r w:rsidR="00CF5C6E">
        <w:rPr>
          <w:rFonts w:ascii="Liberation Serif" w:hAnsi="Liberation Serif" w:cs="Liberation Serif"/>
          <w:sz w:val="24"/>
          <w:szCs w:val="24"/>
        </w:rPr>
        <w:t>»</w:t>
      </w:r>
    </w:p>
    <w:p w:rsidR="00731CA3" w:rsidRPr="00731CA3" w:rsidRDefault="00731CA3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на 2024 - 2030 годы</w:t>
      </w: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bookmarkStart w:id="2" w:name="P335"/>
      <w:bookmarkEnd w:id="2"/>
      <w:r w:rsidRPr="00731CA3">
        <w:rPr>
          <w:rFonts w:ascii="Liberation Serif" w:hAnsi="Liberation Serif" w:cs="Liberation Serif"/>
          <w:sz w:val="24"/>
          <w:szCs w:val="24"/>
        </w:rPr>
        <w:t>ЦЕЛЕВЫЕ ПОКАЗАТЕЛИ</w:t>
      </w:r>
    </w:p>
    <w:p w:rsidR="00731CA3" w:rsidRPr="00731CA3" w:rsidRDefault="00731CA3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КОМПЛЕКСНОЙ ПРОГРАММЫ "РАЗВИТИЕ</w:t>
      </w:r>
    </w:p>
    <w:p w:rsidR="00731CA3" w:rsidRPr="00731CA3" w:rsidRDefault="00731CA3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ГОРОДСКОГО ОКРУГА ВЕРХНЯЯ ПЫШМА</w:t>
      </w:r>
    </w:p>
    <w:p w:rsidR="00731CA3" w:rsidRPr="00731CA3" w:rsidRDefault="00731CA3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СВЕРДЛОВСКОЙ ОБЛАСТИ" НА 2024 - 2030 ГОДЫ</w:t>
      </w: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Normal"/>
        <w:rPr>
          <w:rFonts w:ascii="Liberation Serif" w:hAnsi="Liberation Serif" w:cs="Liberation Serif"/>
          <w:sz w:val="24"/>
          <w:szCs w:val="24"/>
        </w:rPr>
        <w:sectPr w:rsidR="00731CA3" w:rsidRPr="00731CA3" w:rsidSect="00731C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90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557"/>
        <w:gridCol w:w="1276"/>
        <w:gridCol w:w="850"/>
        <w:gridCol w:w="851"/>
        <w:gridCol w:w="850"/>
        <w:gridCol w:w="851"/>
        <w:gridCol w:w="850"/>
        <w:gridCol w:w="851"/>
        <w:gridCol w:w="850"/>
        <w:gridCol w:w="1644"/>
        <w:gridCol w:w="3912"/>
      </w:tblGrid>
      <w:tr w:rsidR="00731CA3" w:rsidRPr="00731CA3" w:rsidTr="00176489">
        <w:tc>
          <w:tcPr>
            <w:tcW w:w="562" w:type="dxa"/>
            <w:vMerge w:val="restart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Номер строки</w:t>
            </w:r>
          </w:p>
        </w:tc>
        <w:tc>
          <w:tcPr>
            <w:tcW w:w="2557" w:type="dxa"/>
            <w:vMerge w:val="restart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276" w:type="dxa"/>
            <w:vMerge w:val="restart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Единица измерения</w:t>
            </w:r>
          </w:p>
        </w:tc>
        <w:tc>
          <w:tcPr>
            <w:tcW w:w="5953" w:type="dxa"/>
            <w:gridSpan w:val="7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Значения целевых показателей</w:t>
            </w:r>
          </w:p>
        </w:tc>
        <w:tc>
          <w:tcPr>
            <w:tcW w:w="1644" w:type="dxa"/>
            <w:vMerge w:val="restart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Справочно</w:t>
            </w:r>
            <w:proofErr w:type="spellEnd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: базовое значение целевого показателя (на начало реализации комплексной программы)</w:t>
            </w:r>
          </w:p>
        </w:tc>
        <w:tc>
          <w:tcPr>
            <w:tcW w:w="3912" w:type="dxa"/>
            <w:vMerge w:val="restart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Источник значения целевого показателя</w:t>
            </w:r>
          </w:p>
        </w:tc>
      </w:tr>
      <w:tr w:rsidR="00731CA3" w:rsidRPr="00731CA3" w:rsidTr="00176489">
        <w:tc>
          <w:tcPr>
            <w:tcW w:w="562" w:type="dxa"/>
            <w:vMerge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7" w:type="dxa"/>
            <w:vMerge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2024 год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2025 год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2026 год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2027 год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2028 год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2029 год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2030 год</w:t>
            </w:r>
          </w:p>
        </w:tc>
        <w:tc>
          <w:tcPr>
            <w:tcW w:w="1644" w:type="dxa"/>
            <w:vMerge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12" w:type="dxa"/>
            <w:vMerge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CF5C6E" w:rsidRPr="00CF5C6E" w:rsidRDefault="00CF5C6E" w:rsidP="00CF5C6E">
      <w:pPr>
        <w:spacing w:after="0" w:line="240" w:lineRule="auto"/>
        <w:rPr>
          <w:sz w:val="2"/>
          <w:szCs w:val="2"/>
        </w:rPr>
      </w:pPr>
    </w:p>
    <w:tbl>
      <w:tblPr>
        <w:tblW w:w="1590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557"/>
        <w:gridCol w:w="1276"/>
        <w:gridCol w:w="850"/>
        <w:gridCol w:w="851"/>
        <w:gridCol w:w="850"/>
        <w:gridCol w:w="851"/>
        <w:gridCol w:w="850"/>
        <w:gridCol w:w="851"/>
        <w:gridCol w:w="850"/>
        <w:gridCol w:w="1644"/>
        <w:gridCol w:w="3912"/>
      </w:tblGrid>
      <w:tr w:rsidR="00731CA3" w:rsidRPr="00731CA3" w:rsidTr="00176489">
        <w:trPr>
          <w:tblHeader/>
        </w:trPr>
        <w:tc>
          <w:tcPr>
            <w:tcW w:w="562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55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644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3912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</w:tr>
      <w:tr w:rsidR="00731CA3" w:rsidRPr="00731CA3" w:rsidTr="00176489">
        <w:tc>
          <w:tcPr>
            <w:tcW w:w="562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5342" w:type="dxa"/>
            <w:gridSpan w:val="11"/>
            <w:vAlign w:val="center"/>
          </w:tcPr>
          <w:p w:rsidR="00731CA3" w:rsidRPr="00731CA3" w:rsidRDefault="00731CA3">
            <w:pPr>
              <w:pStyle w:val="ConsPlusNormal"/>
              <w:jc w:val="center"/>
              <w:outlineLvl w:val="2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Направление 1. Развитие строительного комплекса</w:t>
            </w:r>
          </w:p>
        </w:tc>
      </w:tr>
      <w:tr w:rsidR="00731CA3" w:rsidRPr="00731CA3" w:rsidTr="00176489">
        <w:tc>
          <w:tcPr>
            <w:tcW w:w="562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2557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Объем жилищного строительства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кв. метров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103000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107027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107027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118099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118542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123450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120978</w:t>
            </w:r>
          </w:p>
        </w:tc>
        <w:tc>
          <w:tcPr>
            <w:tcW w:w="1644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97733</w:t>
            </w:r>
          </w:p>
        </w:tc>
        <w:tc>
          <w:tcPr>
            <w:tcW w:w="3912" w:type="dxa"/>
          </w:tcPr>
          <w:p w:rsidR="00731CA3" w:rsidRPr="00731CA3" w:rsidRDefault="00731CA3" w:rsidP="00CF5C6E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8">
              <w:r w:rsidRPr="00731CA3">
                <w:rPr>
                  <w:rFonts w:ascii="Liberation Serif" w:hAnsi="Liberation Serif" w:cs="Liberation Serif"/>
                  <w:sz w:val="24"/>
                  <w:szCs w:val="24"/>
                </w:rPr>
                <w:t>Распоряжение</w:t>
              </w:r>
            </w:hyperlink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Губернатора Свердловской области от 15.06.2022 № 120-РГ </w:t>
            </w:r>
            <w:r w:rsidR="00CF5C6E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Об утверждении распределения по муниципальным образованиям, расположенным на территории Свердловской области, значений (уровней) показателей для оценки эффективности деятельности Губернатора Свердловской области и деятельности исполнительных органов государственной власти Свердловской области на период до 2030 года и признании утратившим силу Распоряжения Губернатора Свердловской области от 04.03.2021 № 31-РГ </w:t>
            </w:r>
            <w:r w:rsidR="00CF5C6E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Об утверждении распределения по муниципальным образованиям, расположенным на 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территории Свердловской области, значений (уровней) показателей для оценки эффективности деятельности Губернатора Свердловской области и деятельности исполнительных органов государственной власти Свердловской области на период до 2024 года</w:t>
            </w:r>
            <w:r w:rsidR="00CF5C6E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</w:tr>
      <w:tr w:rsidR="00731CA3" w:rsidRPr="00731CA3" w:rsidTr="00176489">
        <w:tc>
          <w:tcPr>
            <w:tcW w:w="562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3.</w:t>
            </w:r>
          </w:p>
        </w:tc>
        <w:tc>
          <w:tcPr>
            <w:tcW w:w="2557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Объем ввода (приобретения) жилья для граждан, проживающих на сельских территориях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кв. метров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44,1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33,0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33,0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33,0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33,0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33,0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33,0</w:t>
            </w:r>
          </w:p>
        </w:tc>
        <w:tc>
          <w:tcPr>
            <w:tcW w:w="1644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168,7</w:t>
            </w:r>
          </w:p>
        </w:tc>
        <w:tc>
          <w:tcPr>
            <w:tcW w:w="3912" w:type="dxa"/>
          </w:tcPr>
          <w:p w:rsidR="00731CA3" w:rsidRPr="00731CA3" w:rsidRDefault="00731CA3" w:rsidP="00CF5C6E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9">
              <w:r w:rsidRPr="00731CA3">
                <w:rPr>
                  <w:rFonts w:ascii="Liberation Serif" w:hAnsi="Liberation Serif" w:cs="Liberation Serif"/>
                  <w:sz w:val="24"/>
                  <w:szCs w:val="24"/>
                </w:rPr>
                <w:t>Постановление</w:t>
              </w:r>
            </w:hyperlink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Администрации городского округа Верхняя Пышма от 30.09.2014 № 1706 </w:t>
            </w:r>
            <w:r w:rsidR="00CF5C6E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Об утверждении муниципальной программы </w:t>
            </w:r>
            <w:r w:rsidR="00CF5C6E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Совершенствование социально-экономической политики на территории городского округа Верхняя Пышма до 2027 года</w:t>
            </w:r>
            <w:r w:rsidR="00CF5C6E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(далее - Постановление Администрации городского округа Верхняя Пышма от 30.09.2014 №</w:t>
            </w:r>
            <w:r w:rsidR="00CF5C6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1706)</w:t>
            </w:r>
          </w:p>
        </w:tc>
      </w:tr>
      <w:tr w:rsidR="00731CA3" w:rsidRPr="00731CA3" w:rsidTr="00176489">
        <w:tc>
          <w:tcPr>
            <w:tcW w:w="562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2557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3.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Количество переселенных граждан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113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346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73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644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912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0">
              <w:r w:rsidRPr="00731CA3">
                <w:rPr>
                  <w:rFonts w:ascii="Liberation Serif" w:hAnsi="Liberation Serif" w:cs="Liberation Serif"/>
                  <w:sz w:val="24"/>
                  <w:szCs w:val="24"/>
                </w:rPr>
                <w:t>Постановление</w:t>
              </w:r>
            </w:hyperlink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Правительства Свердловской области от 01.04.2019 № 208-ПП </w:t>
            </w:r>
            <w:r w:rsidR="006C1432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Об утверждении региональной адресной программы </w:t>
            </w:r>
            <w:r w:rsidR="006C1432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Переселение граждан на территории Свердловской области из аварийного жилищного фонда в 2019 - 2025 годах</w:t>
            </w:r>
            <w:r w:rsidR="006C1432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731CA3" w:rsidRPr="00731CA3" w:rsidRDefault="00731CA3" w:rsidP="006C1432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1">
              <w:r w:rsidRPr="00731CA3">
                <w:rPr>
                  <w:rFonts w:ascii="Liberation Serif" w:hAnsi="Liberation Serif" w:cs="Liberation Serif"/>
                  <w:sz w:val="24"/>
                  <w:szCs w:val="24"/>
                </w:rPr>
                <w:t>Постановление</w:t>
              </w:r>
            </w:hyperlink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Администрации городского округа Верхняя Пышма от 30.09.2014 № 1708 </w:t>
            </w:r>
            <w:r w:rsidR="006C1432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Об утверждении муниципальной программы </w:t>
            </w:r>
            <w:r w:rsidR="006C1432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Реализация основных направлений муниципальной политики в строительном комплексе на территории городского округа Верхняя Пышма до 2027 года</w:t>
            </w:r>
            <w:r w:rsidR="006C1432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(далее - Постановление Администрации городского округа Верхняя Пышма от 30.09.2014 №</w:t>
            </w:r>
            <w:r w:rsidR="006C1432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1708)</w:t>
            </w:r>
          </w:p>
        </w:tc>
      </w:tr>
      <w:tr w:rsidR="00731CA3" w:rsidRPr="00731CA3" w:rsidTr="00176489">
        <w:tc>
          <w:tcPr>
            <w:tcW w:w="562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5.</w:t>
            </w:r>
          </w:p>
        </w:tc>
        <w:tc>
          <w:tcPr>
            <w:tcW w:w="2557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4.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Количество молодых семей, получивших свидетельства о праве на получение социальной выплаты на приобретение (строительство) жилого помещения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единиц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644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912" w:type="dxa"/>
          </w:tcPr>
          <w:p w:rsidR="00731CA3" w:rsidRPr="00731CA3" w:rsidRDefault="00731CA3" w:rsidP="0017648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2">
              <w:r w:rsidRPr="00731CA3">
                <w:rPr>
                  <w:rFonts w:ascii="Liberation Serif" w:hAnsi="Liberation Serif" w:cs="Liberation Serif"/>
                  <w:sz w:val="24"/>
                  <w:szCs w:val="24"/>
                </w:rPr>
                <w:t>Постановление</w:t>
              </w:r>
            </w:hyperlink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Администрации городского округа Верхняя Пышма от 30.09.2014 № 1709 </w:t>
            </w:r>
            <w:r w:rsidR="00176489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Об утверждении муниципальной программы </w:t>
            </w:r>
            <w:r w:rsidR="00176489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 w:rsidR="00176489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</w:tr>
      <w:tr w:rsidR="00731CA3" w:rsidRPr="00731CA3" w:rsidTr="00176489">
        <w:tc>
          <w:tcPr>
            <w:tcW w:w="562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2557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5.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Ввод в эксплуатацию прочих объектов строительства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единиц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912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3">
              <w:r w:rsidRPr="00731CA3">
                <w:rPr>
                  <w:rFonts w:ascii="Liberation Serif" w:hAnsi="Liberation Serif" w:cs="Liberation Serif"/>
                  <w:sz w:val="24"/>
                  <w:szCs w:val="24"/>
                </w:rPr>
                <w:t>Постановление</w:t>
              </w:r>
            </w:hyperlink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Администрации городского округа Верхняя Пышма от 30.09.2014 № 1708</w:t>
            </w:r>
          </w:p>
        </w:tc>
      </w:tr>
      <w:tr w:rsidR="00731CA3" w:rsidRPr="00731CA3" w:rsidTr="00176489">
        <w:tc>
          <w:tcPr>
            <w:tcW w:w="562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5342" w:type="dxa"/>
            <w:gridSpan w:val="11"/>
          </w:tcPr>
          <w:p w:rsidR="00731CA3" w:rsidRPr="00731CA3" w:rsidRDefault="00731CA3">
            <w:pPr>
              <w:pStyle w:val="ConsPlusNormal"/>
              <w:jc w:val="center"/>
              <w:outlineLvl w:val="2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Направление 2. Развитие образования</w:t>
            </w:r>
          </w:p>
        </w:tc>
      </w:tr>
      <w:tr w:rsidR="00731CA3" w:rsidRPr="00731CA3" w:rsidTr="00176489">
        <w:tc>
          <w:tcPr>
            <w:tcW w:w="562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2557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6.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Ввод мест в дошкольных образовательных организациях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мест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270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135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540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270</w:t>
            </w:r>
          </w:p>
        </w:tc>
        <w:tc>
          <w:tcPr>
            <w:tcW w:w="1644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270</w:t>
            </w:r>
          </w:p>
        </w:tc>
        <w:tc>
          <w:tcPr>
            <w:tcW w:w="3912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4">
              <w:r w:rsidRPr="00731CA3">
                <w:rPr>
                  <w:rFonts w:ascii="Liberation Serif" w:hAnsi="Liberation Serif" w:cs="Liberation Serif"/>
                  <w:sz w:val="24"/>
                  <w:szCs w:val="24"/>
                </w:rPr>
                <w:t>Постановление</w:t>
              </w:r>
            </w:hyperlink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Администрации 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городского округа Верхняя Пышма от 30.09.2014 № 1708</w:t>
            </w:r>
          </w:p>
        </w:tc>
      </w:tr>
      <w:tr w:rsidR="00731CA3" w:rsidRPr="00731CA3" w:rsidTr="00176489">
        <w:tc>
          <w:tcPr>
            <w:tcW w:w="562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9.</w:t>
            </w:r>
          </w:p>
        </w:tc>
        <w:tc>
          <w:tcPr>
            <w:tcW w:w="2557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7.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Ввод мест в общеобразовательных организациях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550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1668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3275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1225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1100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1675</w:t>
            </w:r>
          </w:p>
        </w:tc>
        <w:tc>
          <w:tcPr>
            <w:tcW w:w="1644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1135</w:t>
            </w:r>
          </w:p>
        </w:tc>
        <w:tc>
          <w:tcPr>
            <w:tcW w:w="3912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5">
              <w:r w:rsidRPr="00731CA3">
                <w:rPr>
                  <w:rFonts w:ascii="Liberation Serif" w:hAnsi="Liberation Serif" w:cs="Liberation Serif"/>
                  <w:sz w:val="24"/>
                  <w:szCs w:val="24"/>
                </w:rPr>
                <w:t>Постановление</w:t>
              </w:r>
            </w:hyperlink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Администрации городского округа Верхняя Пышма от 30.09.2014 № 1708</w:t>
            </w:r>
          </w:p>
        </w:tc>
      </w:tr>
      <w:tr w:rsidR="00731CA3" w:rsidRPr="00731CA3" w:rsidTr="00176489">
        <w:tc>
          <w:tcPr>
            <w:tcW w:w="562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2557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8.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Капитальный ремонт и реконструкция зданий общеобразовательных организаций и организаций дополнительного образования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единиц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912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6">
              <w:r w:rsidRPr="00731CA3">
                <w:rPr>
                  <w:rFonts w:ascii="Liberation Serif" w:hAnsi="Liberation Serif" w:cs="Liberation Serif"/>
                  <w:sz w:val="24"/>
                  <w:szCs w:val="24"/>
                </w:rPr>
                <w:t>Постановление</w:t>
              </w:r>
            </w:hyperlink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Администрации городского округа Верхняя Пышма от 30.09.2014 № 1708</w:t>
            </w:r>
          </w:p>
        </w:tc>
      </w:tr>
      <w:tr w:rsidR="00731CA3" w:rsidRPr="00731CA3" w:rsidTr="00176489">
        <w:tc>
          <w:tcPr>
            <w:tcW w:w="562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2557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9.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Ввод в эксплуатацию объектов на территориях загородных оздоровительных лагерей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единиц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644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912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7">
              <w:r w:rsidRPr="00731CA3">
                <w:rPr>
                  <w:rFonts w:ascii="Liberation Serif" w:hAnsi="Liberation Serif" w:cs="Liberation Serif"/>
                  <w:sz w:val="24"/>
                  <w:szCs w:val="24"/>
                </w:rPr>
                <w:t>Постановление</w:t>
              </w:r>
            </w:hyperlink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Администрации городского округа Верхняя Пышма от 30.09.2014 № 1708</w:t>
            </w:r>
          </w:p>
        </w:tc>
      </w:tr>
      <w:tr w:rsidR="00731CA3" w:rsidRPr="00731CA3" w:rsidTr="00176489">
        <w:tc>
          <w:tcPr>
            <w:tcW w:w="562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2557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10.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Ввод в эксплуатацию зданий и объектов организаций дополнительного 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912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8">
              <w:r w:rsidRPr="00731CA3">
                <w:rPr>
                  <w:rFonts w:ascii="Liberation Serif" w:hAnsi="Liberation Serif" w:cs="Liberation Serif"/>
                  <w:sz w:val="24"/>
                  <w:szCs w:val="24"/>
                </w:rPr>
                <w:t>Постановление</w:t>
              </w:r>
            </w:hyperlink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Администрации городского округа Верхняя Пышма от 30.09.2014 № 1708</w:t>
            </w:r>
          </w:p>
        </w:tc>
      </w:tr>
      <w:tr w:rsidR="00731CA3" w:rsidRPr="00731CA3" w:rsidTr="00176489">
        <w:tc>
          <w:tcPr>
            <w:tcW w:w="562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5342" w:type="dxa"/>
            <w:gridSpan w:val="11"/>
          </w:tcPr>
          <w:p w:rsidR="00731CA3" w:rsidRPr="00731CA3" w:rsidRDefault="00731CA3">
            <w:pPr>
              <w:pStyle w:val="ConsPlusNormal"/>
              <w:jc w:val="center"/>
              <w:outlineLvl w:val="2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Направление 3. Развитие физической культуры и спорта</w:t>
            </w:r>
          </w:p>
        </w:tc>
      </w:tr>
      <w:tr w:rsidR="00731CA3" w:rsidRPr="00731CA3" w:rsidTr="00176489">
        <w:tc>
          <w:tcPr>
            <w:tcW w:w="562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2557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11.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Ввод в эксплуатацию объектов физической культуры и спорта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единиц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644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912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9">
              <w:r w:rsidRPr="00731CA3">
                <w:rPr>
                  <w:rFonts w:ascii="Liberation Serif" w:hAnsi="Liberation Serif" w:cs="Liberation Serif"/>
                  <w:sz w:val="24"/>
                  <w:szCs w:val="24"/>
                </w:rPr>
                <w:t>Постановление</w:t>
              </w:r>
            </w:hyperlink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Администрации городского округа Верхняя Пышма от 30.09.2014 № 1708</w:t>
            </w:r>
          </w:p>
        </w:tc>
      </w:tr>
      <w:tr w:rsidR="00731CA3" w:rsidRPr="00731CA3" w:rsidTr="00176489">
        <w:tc>
          <w:tcPr>
            <w:tcW w:w="562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5342" w:type="dxa"/>
            <w:gridSpan w:val="11"/>
          </w:tcPr>
          <w:p w:rsidR="00731CA3" w:rsidRPr="00731CA3" w:rsidRDefault="00731CA3">
            <w:pPr>
              <w:pStyle w:val="ConsPlusNormal"/>
              <w:jc w:val="center"/>
              <w:outlineLvl w:val="2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Направление 4. Развитие здравоохранения</w:t>
            </w:r>
          </w:p>
        </w:tc>
      </w:tr>
      <w:tr w:rsidR="00731CA3" w:rsidRPr="00731CA3" w:rsidTr="00176489">
        <w:tc>
          <w:tcPr>
            <w:tcW w:w="562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2557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12.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Количество установленных модульных зданий фельдшерско-акушерских пунктов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единиц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912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0">
              <w:r w:rsidRPr="00731CA3">
                <w:rPr>
                  <w:rFonts w:ascii="Liberation Serif" w:hAnsi="Liberation Serif" w:cs="Liberation Serif"/>
                  <w:sz w:val="24"/>
                  <w:szCs w:val="24"/>
                </w:rPr>
                <w:t>Постановление</w:t>
              </w:r>
            </w:hyperlink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Правительства Свердловской области от 21.10.2013 № 1267-ПП </w:t>
            </w:r>
            <w:r w:rsidR="00176489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Об утверждении государственной программы Свердловской области </w:t>
            </w:r>
            <w:r w:rsidR="00176489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Развитие здравоохранения Свердловской области</w:t>
            </w:r>
            <w:r w:rsidR="00176489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731CA3" w:rsidRPr="00731CA3" w:rsidRDefault="00731CA3" w:rsidP="0017648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1">
              <w:r w:rsidRPr="00731CA3">
                <w:rPr>
                  <w:rFonts w:ascii="Liberation Serif" w:hAnsi="Liberation Serif" w:cs="Liberation Serif"/>
                  <w:sz w:val="24"/>
                  <w:szCs w:val="24"/>
                </w:rPr>
                <w:t>Решение</w:t>
              </w:r>
            </w:hyperlink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Думы городского округа Верхняя Пышма от 30.05.2019 №</w:t>
            </w:r>
            <w:r w:rsidR="0017648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11/1 </w:t>
            </w:r>
            <w:r w:rsidR="00176489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 утверждении Программы комплексного развития социальной инфраструктуры городского округа Верхняя Пышма на период до 2035 года</w:t>
            </w:r>
            <w:r w:rsidR="00176489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(далее - программа комплексного развития социальной инфраструктуры городского округа Верхняя Пышма на период до 2035 года)</w:t>
            </w:r>
          </w:p>
        </w:tc>
      </w:tr>
      <w:tr w:rsidR="00731CA3" w:rsidRPr="00731CA3" w:rsidTr="00176489">
        <w:tc>
          <w:tcPr>
            <w:tcW w:w="562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2557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13.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построенных (реконструированных) зданий медицинских организаций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644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912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программа комплексного развития социальной инфраструктуры 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городского округа Верхняя Пышма на период до 2035 года;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2">
              <w:r w:rsidRPr="00731CA3">
                <w:rPr>
                  <w:rFonts w:ascii="Liberation Serif" w:hAnsi="Liberation Serif" w:cs="Liberation Serif"/>
                  <w:sz w:val="24"/>
                  <w:szCs w:val="24"/>
                </w:rPr>
                <w:t>Постановление</w:t>
              </w:r>
            </w:hyperlink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Администрации городского округа Верхняя Пышма от 30.09.2014 № 1708</w:t>
            </w:r>
          </w:p>
        </w:tc>
      </w:tr>
      <w:tr w:rsidR="00731CA3" w:rsidRPr="00731CA3" w:rsidTr="00176489">
        <w:tc>
          <w:tcPr>
            <w:tcW w:w="562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5342" w:type="dxa"/>
            <w:gridSpan w:val="11"/>
          </w:tcPr>
          <w:p w:rsidR="00731CA3" w:rsidRPr="00731CA3" w:rsidRDefault="00731CA3">
            <w:pPr>
              <w:pStyle w:val="ConsPlusNormal"/>
              <w:jc w:val="center"/>
              <w:outlineLvl w:val="2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Направление 5. Развитие культуры</w:t>
            </w:r>
          </w:p>
        </w:tc>
      </w:tr>
      <w:tr w:rsidR="00731CA3" w:rsidRPr="00731CA3" w:rsidTr="00176489">
        <w:tc>
          <w:tcPr>
            <w:tcW w:w="562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2557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14. Ввод в эксплуатацию зданий и объектов культурно-досуговой направленности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единиц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912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Стратегия социально-экономического развития городского округа Верхняя Пышма до 2035 года, утвержденная Решением Думы городского округа Верхняя Пышма от 25.04.2019 №</w:t>
            </w:r>
            <w:r w:rsidR="0017648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10/1 </w:t>
            </w:r>
            <w:r w:rsidR="00176489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 утверждении Стратегии социально-экономического развития городского округа Верхняя Пышма до 2035 года</w:t>
            </w:r>
            <w:r w:rsidR="00176489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(далее - Стратегия социально-экономического развития городского округа Верхняя Пышма до 2035 года);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3">
              <w:r w:rsidRPr="00731CA3">
                <w:rPr>
                  <w:rFonts w:ascii="Liberation Serif" w:hAnsi="Liberation Serif" w:cs="Liberation Serif"/>
                  <w:sz w:val="24"/>
                  <w:szCs w:val="24"/>
                </w:rPr>
                <w:t>Постановление</w:t>
              </w:r>
            </w:hyperlink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Администрации городского округа Верхняя Пышма от 30.09.2014 № 1708</w:t>
            </w:r>
          </w:p>
        </w:tc>
      </w:tr>
      <w:tr w:rsidR="00731CA3" w:rsidRPr="00731CA3" w:rsidTr="00176489">
        <w:tc>
          <w:tcPr>
            <w:tcW w:w="562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5342" w:type="dxa"/>
            <w:gridSpan w:val="11"/>
          </w:tcPr>
          <w:p w:rsidR="00731CA3" w:rsidRPr="00731CA3" w:rsidRDefault="00731CA3">
            <w:pPr>
              <w:pStyle w:val="ConsPlusNormal"/>
              <w:jc w:val="center"/>
              <w:outlineLvl w:val="2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Направление 6. Развитие жилищно-коммунального хозяйства</w:t>
            </w:r>
          </w:p>
        </w:tc>
      </w:tr>
      <w:tr w:rsidR="00731CA3" w:rsidRPr="00731CA3" w:rsidTr="00176489">
        <w:tc>
          <w:tcPr>
            <w:tcW w:w="562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2557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15.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Ввод в эксплуатацию дополнительных мощностей газопроводов и 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газовых сетей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км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1,632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912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Стратегия социально-экономического развития городского округа Верхняя Пышма до 2035 года;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Решение Думы городского округа 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Верхняя Пышма от 22.12.2022 №</w:t>
            </w:r>
            <w:r w:rsidR="0017648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56/5 </w:t>
            </w:r>
            <w:r w:rsidR="00176489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 утверждении Программы комплексного развития систем коммунальной инфраструктуры городского округа Верхняя Пышма на 2022 - 2035 годы</w:t>
            </w:r>
            <w:r w:rsidR="00176489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(далее - программа комплексного развития систем коммунальной инфраструктуры городского округа Верхняя Пышма на 2022 - 2035 годы);</w:t>
            </w:r>
          </w:p>
          <w:p w:rsidR="00731CA3" w:rsidRPr="00731CA3" w:rsidRDefault="00731CA3" w:rsidP="0017648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4">
              <w:r w:rsidRPr="00731CA3">
                <w:rPr>
                  <w:rFonts w:ascii="Liberation Serif" w:hAnsi="Liberation Serif" w:cs="Liberation Serif"/>
                  <w:sz w:val="24"/>
                  <w:szCs w:val="24"/>
                </w:rPr>
                <w:t>Постановление</w:t>
              </w:r>
            </w:hyperlink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Администрации городского округа Верхняя Пышма от 30.09.2014 № 1707 </w:t>
            </w:r>
            <w:r w:rsidR="00176489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Об утверждении муниципальной программы </w:t>
            </w:r>
            <w:r w:rsidR="00176489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</w:t>
            </w:r>
            <w:r w:rsidR="00176489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(далее - Постановление Администрации городского округа Верхняя Пышма от 30.09.2014 № 1707)</w:t>
            </w:r>
          </w:p>
        </w:tc>
      </w:tr>
      <w:tr w:rsidR="00731CA3" w:rsidRPr="00731CA3" w:rsidTr="00176489">
        <w:tc>
          <w:tcPr>
            <w:tcW w:w="562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22.</w:t>
            </w:r>
          </w:p>
        </w:tc>
        <w:tc>
          <w:tcPr>
            <w:tcW w:w="2557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16.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Ввод в эксплуатацию новых котельных и реконструкция 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действующих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912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программа комплексного развития систем коммунальной инфраструктуры городского округа Верхняя Пышма на 2022 - 2035 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годы;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5">
              <w:r w:rsidRPr="00731CA3">
                <w:rPr>
                  <w:rFonts w:ascii="Liberation Serif" w:hAnsi="Liberation Serif" w:cs="Liberation Serif"/>
                  <w:sz w:val="24"/>
                  <w:szCs w:val="24"/>
                </w:rPr>
                <w:t>Постановление</w:t>
              </w:r>
            </w:hyperlink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Администрации городского округа Верхняя Пышма от 30.09.2014 № 1707</w:t>
            </w:r>
          </w:p>
        </w:tc>
      </w:tr>
      <w:tr w:rsidR="00731CA3" w:rsidRPr="00731CA3" w:rsidTr="00176489">
        <w:tc>
          <w:tcPr>
            <w:tcW w:w="562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23.</w:t>
            </w:r>
          </w:p>
        </w:tc>
        <w:tc>
          <w:tcPr>
            <w:tcW w:w="2557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17.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Обеспечение нормативного состояния муниципальных объектов теплоснабжения посредством капитального ремонта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единиц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912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программа комплексного развития систем коммунальной инфраструктуры городского округа Верхняя Пышма на 2022 - 2035 годы;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6">
              <w:r w:rsidRPr="00731CA3">
                <w:rPr>
                  <w:rFonts w:ascii="Liberation Serif" w:hAnsi="Liberation Serif" w:cs="Liberation Serif"/>
                  <w:sz w:val="24"/>
                  <w:szCs w:val="24"/>
                </w:rPr>
                <w:t>Постановление</w:t>
              </w:r>
            </w:hyperlink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Администрации городского округа Верхняя Пышма от 30.09.2014 № 1707</w:t>
            </w:r>
          </w:p>
        </w:tc>
      </w:tr>
      <w:tr w:rsidR="00731CA3" w:rsidRPr="00731CA3" w:rsidTr="00176489">
        <w:tc>
          <w:tcPr>
            <w:tcW w:w="562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2557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18.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Ввод в эксплуатацию новых объектов водоснабжения и водоотведения и реконструкция действующих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единиц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912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программа комплексного развития систем коммунальной инфраструктуры городского округа Верхняя Пышма на 2022 - 2035 годы;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7">
              <w:r w:rsidRPr="00731CA3">
                <w:rPr>
                  <w:rFonts w:ascii="Liberation Serif" w:hAnsi="Liberation Serif" w:cs="Liberation Serif"/>
                  <w:sz w:val="24"/>
                  <w:szCs w:val="24"/>
                </w:rPr>
                <w:t>Постановление</w:t>
              </w:r>
            </w:hyperlink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Администрации городского округа Верхняя Пышма от 30.09.2014 № 1707;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8">
              <w:r w:rsidRPr="00731CA3">
                <w:rPr>
                  <w:rFonts w:ascii="Liberation Serif" w:hAnsi="Liberation Serif" w:cs="Liberation Serif"/>
                  <w:sz w:val="24"/>
                  <w:szCs w:val="24"/>
                </w:rPr>
                <w:t>Постановление</w:t>
              </w:r>
            </w:hyperlink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Администрации городского округа Верхняя Пышма от 30.09.2014 № 1708</w:t>
            </w:r>
          </w:p>
        </w:tc>
      </w:tr>
      <w:tr w:rsidR="00731CA3" w:rsidRPr="00731CA3" w:rsidTr="00176489">
        <w:tc>
          <w:tcPr>
            <w:tcW w:w="562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2557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19.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Ввод в эксплуатацию новых линейных сооружений 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электроснабжения и реконструкция действующих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км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1,3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912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программа комплексного развития систем коммунальной инфраструктуры городского округа Верхняя Пышма на 2022 - 2035 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годы;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9">
              <w:r w:rsidRPr="00731CA3">
                <w:rPr>
                  <w:rFonts w:ascii="Liberation Serif" w:hAnsi="Liberation Serif" w:cs="Liberation Serif"/>
                  <w:sz w:val="24"/>
                  <w:szCs w:val="24"/>
                </w:rPr>
                <w:t>Постановление</w:t>
              </w:r>
            </w:hyperlink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Администрации городского округа Верхняя Пышма от 30.09.2014 № 1707</w:t>
            </w:r>
          </w:p>
        </w:tc>
      </w:tr>
      <w:tr w:rsidR="00731CA3" w:rsidRPr="00731CA3" w:rsidTr="00176489">
        <w:tc>
          <w:tcPr>
            <w:tcW w:w="562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26.</w:t>
            </w:r>
          </w:p>
        </w:tc>
        <w:tc>
          <w:tcPr>
            <w:tcW w:w="2557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20. Ввод в эксплуатацию объектов бытового обслуживания населения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единиц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912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0">
              <w:r w:rsidRPr="00731CA3">
                <w:rPr>
                  <w:rFonts w:ascii="Liberation Serif" w:hAnsi="Liberation Serif" w:cs="Liberation Serif"/>
                  <w:sz w:val="24"/>
                  <w:szCs w:val="24"/>
                </w:rPr>
                <w:t>Постановление</w:t>
              </w:r>
            </w:hyperlink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Администрации городского округа Верхняя Пышма от 30.09.2014 № 1708</w:t>
            </w:r>
          </w:p>
        </w:tc>
      </w:tr>
      <w:tr w:rsidR="00731CA3" w:rsidRPr="00731CA3" w:rsidTr="00176489">
        <w:tc>
          <w:tcPr>
            <w:tcW w:w="562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5342" w:type="dxa"/>
            <w:gridSpan w:val="11"/>
          </w:tcPr>
          <w:p w:rsidR="00731CA3" w:rsidRPr="00731CA3" w:rsidRDefault="00731CA3">
            <w:pPr>
              <w:pStyle w:val="ConsPlusNormal"/>
              <w:jc w:val="center"/>
              <w:outlineLvl w:val="2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Направление 7. Обеспечение охраны окружающей среды</w:t>
            </w:r>
          </w:p>
        </w:tc>
      </w:tr>
      <w:tr w:rsidR="00731CA3" w:rsidRPr="00731CA3" w:rsidTr="00176489">
        <w:tc>
          <w:tcPr>
            <w:tcW w:w="562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2557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21. Количество </w:t>
            </w:r>
            <w:proofErr w:type="spellStart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рекультивированных</w:t>
            </w:r>
            <w:proofErr w:type="spellEnd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полигонов и свалок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единиц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912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Стратегия социально-экономического развития городского округа Верхняя Пышма на период до 2035 года; </w:t>
            </w:r>
            <w:hyperlink r:id="rId51">
              <w:r w:rsidRPr="00731CA3">
                <w:rPr>
                  <w:rFonts w:ascii="Liberation Serif" w:hAnsi="Liberation Serif" w:cs="Liberation Serif"/>
                  <w:sz w:val="24"/>
                  <w:szCs w:val="24"/>
                </w:rPr>
                <w:t>Постановление</w:t>
              </w:r>
            </w:hyperlink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Администрации городского округа Верхняя Пышма от 30.09.2014 № 1706</w:t>
            </w:r>
          </w:p>
        </w:tc>
      </w:tr>
      <w:tr w:rsidR="00731CA3" w:rsidRPr="00731CA3" w:rsidTr="00176489">
        <w:tc>
          <w:tcPr>
            <w:tcW w:w="562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5342" w:type="dxa"/>
            <w:gridSpan w:val="11"/>
          </w:tcPr>
          <w:p w:rsidR="00731CA3" w:rsidRPr="00731CA3" w:rsidRDefault="00731CA3">
            <w:pPr>
              <w:pStyle w:val="ConsPlusNormal"/>
              <w:jc w:val="center"/>
              <w:outlineLvl w:val="2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Направление 8. Развитие городской среды</w:t>
            </w:r>
          </w:p>
        </w:tc>
      </w:tr>
      <w:tr w:rsidR="00731CA3" w:rsidRPr="00731CA3" w:rsidTr="00176489">
        <w:tc>
          <w:tcPr>
            <w:tcW w:w="562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2557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22. Количество благоустроенных общественных территорий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единиц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912" w:type="dxa"/>
          </w:tcPr>
          <w:p w:rsidR="00731CA3" w:rsidRPr="00731CA3" w:rsidRDefault="00731CA3" w:rsidP="0017648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Постановление Администрации городского округа Верхняя Пышма от 08.05.2024 № 588 </w:t>
            </w:r>
            <w:r w:rsidR="00176489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Об утверждении муниципальной программы </w:t>
            </w:r>
            <w:r w:rsidR="00176489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Формирование современной городской среды на территории городского округа Верхняя Пышма до 2030 года</w:t>
            </w:r>
            <w:r w:rsidR="00176489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</w:tr>
      <w:tr w:rsidR="00731CA3" w:rsidRPr="00731CA3" w:rsidTr="00176489">
        <w:tc>
          <w:tcPr>
            <w:tcW w:w="562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31.</w:t>
            </w:r>
          </w:p>
        </w:tc>
        <w:tc>
          <w:tcPr>
            <w:tcW w:w="15342" w:type="dxa"/>
            <w:gridSpan w:val="11"/>
          </w:tcPr>
          <w:p w:rsidR="00731CA3" w:rsidRPr="00731CA3" w:rsidRDefault="00731CA3">
            <w:pPr>
              <w:pStyle w:val="ConsPlusNormal"/>
              <w:jc w:val="center"/>
              <w:outlineLvl w:val="2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Направление 9. Развитие транспортной инфраструктуры</w:t>
            </w:r>
          </w:p>
        </w:tc>
      </w:tr>
      <w:tr w:rsidR="00731CA3" w:rsidRPr="00731CA3" w:rsidTr="00176489">
        <w:tc>
          <w:tcPr>
            <w:tcW w:w="562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2557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23.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Протяженность построенных и реконструированных автомобильных дорог общего пользования местного значения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км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4,87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3,35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5,26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6,10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8,15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2,20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644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3912" w:type="dxa"/>
          </w:tcPr>
          <w:p w:rsidR="00731CA3" w:rsidRPr="00731CA3" w:rsidRDefault="00731CA3" w:rsidP="0017648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2">
              <w:r w:rsidRPr="00731CA3">
                <w:rPr>
                  <w:rFonts w:ascii="Liberation Serif" w:hAnsi="Liberation Serif" w:cs="Liberation Serif"/>
                  <w:sz w:val="24"/>
                  <w:szCs w:val="24"/>
                </w:rPr>
                <w:t>Постановление</w:t>
              </w:r>
            </w:hyperlink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Администрации городского округа Верхняя Пышма от 30.09.2014 № 1708; Постановление Администрации городского округа Верхняя Пышма от 04.09.2020 № 700 </w:t>
            </w:r>
            <w:r w:rsidR="00176489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 утверждении перечня автомобильных дорог общего пользования местного значения</w:t>
            </w:r>
            <w:r w:rsidR="00176489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</w:tr>
      <w:tr w:rsidR="00731CA3" w:rsidRPr="00731CA3" w:rsidTr="00176489">
        <w:tc>
          <w:tcPr>
            <w:tcW w:w="562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2557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24.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Протяженность построенных и реконструированных искусственных сооружений на автомобильных дорогах общего пользования местного значения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метров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912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Стратегия социально-экономического развития городского округа Верхняя Пышма на период до 2035 года; </w:t>
            </w:r>
            <w:hyperlink r:id="rId53">
              <w:r w:rsidRPr="00731CA3">
                <w:rPr>
                  <w:rFonts w:ascii="Liberation Serif" w:hAnsi="Liberation Serif" w:cs="Liberation Serif"/>
                  <w:sz w:val="24"/>
                  <w:szCs w:val="24"/>
                </w:rPr>
                <w:t>Постановление</w:t>
              </w:r>
            </w:hyperlink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Администрации городского округа Верхняя Пышма от 30.09.2014 № 1708</w:t>
            </w:r>
          </w:p>
        </w:tc>
      </w:tr>
      <w:tr w:rsidR="00731CA3" w:rsidRPr="00731CA3" w:rsidTr="00176489">
        <w:tc>
          <w:tcPr>
            <w:tcW w:w="562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2557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25.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Количество построенных трамвайных путей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км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912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Стратегия социально-экономического развития городского округа Верхняя Пышма на период до 2035 года; </w:t>
            </w:r>
            <w:hyperlink r:id="rId54">
              <w:r w:rsidRPr="00731CA3">
                <w:rPr>
                  <w:rFonts w:ascii="Liberation Serif" w:hAnsi="Liberation Serif" w:cs="Liberation Serif"/>
                  <w:sz w:val="24"/>
                  <w:szCs w:val="24"/>
                </w:rPr>
                <w:t>Постановление</w:t>
              </w:r>
            </w:hyperlink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Администрации городского округа Верхняя Пышма от 30.09.2014 № 1708</w:t>
            </w:r>
          </w:p>
        </w:tc>
      </w:tr>
      <w:tr w:rsidR="00731CA3" w:rsidRPr="00731CA3" w:rsidTr="00176489">
        <w:tc>
          <w:tcPr>
            <w:tcW w:w="562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2557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26.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Количество построенных паркингов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912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5">
              <w:r w:rsidRPr="00731CA3">
                <w:rPr>
                  <w:rFonts w:ascii="Liberation Serif" w:hAnsi="Liberation Serif" w:cs="Liberation Serif"/>
                  <w:sz w:val="24"/>
                  <w:szCs w:val="24"/>
                </w:rPr>
                <w:t>Постановление</w:t>
              </w:r>
            </w:hyperlink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Администрации 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городского округа Верхняя Пышма от 30.09.2014 № 1708</w:t>
            </w:r>
          </w:p>
        </w:tc>
      </w:tr>
      <w:tr w:rsidR="00731CA3" w:rsidRPr="00731CA3" w:rsidTr="00176489">
        <w:tc>
          <w:tcPr>
            <w:tcW w:w="562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36.</w:t>
            </w:r>
          </w:p>
        </w:tc>
        <w:tc>
          <w:tcPr>
            <w:tcW w:w="15342" w:type="dxa"/>
            <w:gridSpan w:val="11"/>
          </w:tcPr>
          <w:p w:rsidR="00731CA3" w:rsidRPr="00731CA3" w:rsidRDefault="00731CA3">
            <w:pPr>
              <w:pStyle w:val="ConsPlusNormal"/>
              <w:jc w:val="center"/>
              <w:outlineLvl w:val="2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Направление 10. Развитие потребительского рынка</w:t>
            </w:r>
          </w:p>
        </w:tc>
      </w:tr>
      <w:tr w:rsidR="00731CA3" w:rsidRPr="00731CA3" w:rsidTr="00176489">
        <w:tc>
          <w:tcPr>
            <w:tcW w:w="562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2557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27.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Обеспеченность населения площадью (количеством) стационарных торговых объектов (нарастающим итогом)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единиц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460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475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490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505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520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535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550</w:t>
            </w:r>
          </w:p>
        </w:tc>
        <w:tc>
          <w:tcPr>
            <w:tcW w:w="1644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</w:p>
        </w:tc>
        <w:tc>
          <w:tcPr>
            <w:tcW w:w="3912" w:type="dxa"/>
          </w:tcPr>
          <w:p w:rsidR="00176489" w:rsidRDefault="00731CA3" w:rsidP="0017648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6">
              <w:r w:rsidRPr="00731CA3">
                <w:rPr>
                  <w:rFonts w:ascii="Liberation Serif" w:hAnsi="Liberation Serif" w:cs="Liberation Serif"/>
                  <w:sz w:val="24"/>
                  <w:szCs w:val="24"/>
                </w:rPr>
                <w:t>Приказ</w:t>
              </w:r>
            </w:hyperlink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Министерства агропромышленного комплекса и потребительского рынка Свердловской области от 13.07.2023 № 452 </w:t>
            </w:r>
            <w:r w:rsidR="00176489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Об установлении нормативов минимальной обеспеченности населения площадью торговых объектов для Свердловской области и о признании утратившим силу Приказа Министерства агропромышленного комплекса и потребительского рынка Свердловской области от 07.09.2022 № 471 </w:t>
            </w:r>
            <w:r w:rsidR="00176489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 установлении нормативов минимальной обеспеченности населения площадью торговых объектов для Свердловской области и о признании утратившими силу отдельных нормативных правовых актов Министерства агропромышленного комплекса и продовольствия Свердловской области</w:t>
            </w:r>
            <w:r w:rsidR="00176489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; </w:t>
            </w:r>
          </w:p>
          <w:p w:rsidR="00731CA3" w:rsidRPr="00731CA3" w:rsidRDefault="00731CA3" w:rsidP="0017648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Стратегия социально-экономического развития городского округа Верхняя Пышма на период до 2035 года; </w:t>
            </w:r>
            <w:hyperlink r:id="rId57">
              <w:r w:rsidRPr="00731CA3">
                <w:rPr>
                  <w:rFonts w:ascii="Liberation Serif" w:hAnsi="Liberation Serif" w:cs="Liberation Serif"/>
                  <w:sz w:val="24"/>
                  <w:szCs w:val="24"/>
                </w:rPr>
                <w:t>Постановление</w:t>
              </w:r>
            </w:hyperlink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Администрации городского округа Верхняя Пышма от 30.09.2014 № 1706</w:t>
            </w:r>
          </w:p>
        </w:tc>
      </w:tr>
      <w:tr w:rsidR="00731CA3" w:rsidRPr="00731CA3" w:rsidTr="00176489">
        <w:tc>
          <w:tcPr>
            <w:tcW w:w="562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38.</w:t>
            </w:r>
          </w:p>
        </w:tc>
        <w:tc>
          <w:tcPr>
            <w:tcW w:w="15342" w:type="dxa"/>
            <w:gridSpan w:val="11"/>
          </w:tcPr>
          <w:p w:rsidR="00731CA3" w:rsidRPr="00731CA3" w:rsidRDefault="00731CA3">
            <w:pPr>
              <w:pStyle w:val="ConsPlusNormal"/>
              <w:jc w:val="center"/>
              <w:outlineLvl w:val="2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Направление 11. Развитие промышленности и предпринимательства</w:t>
            </w:r>
          </w:p>
        </w:tc>
      </w:tr>
      <w:tr w:rsidR="00731CA3" w:rsidRPr="00731CA3" w:rsidTr="00176489">
        <w:tc>
          <w:tcPr>
            <w:tcW w:w="562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2557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28.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Объем инвестиций в основной капитал (по объектам промышленности и предпринимательства)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млн. рублей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2985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3107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3170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3171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3172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3173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3174</w:t>
            </w:r>
          </w:p>
        </w:tc>
        <w:tc>
          <w:tcPr>
            <w:tcW w:w="1644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1933</w:t>
            </w:r>
          </w:p>
        </w:tc>
        <w:tc>
          <w:tcPr>
            <w:tcW w:w="3912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Стратегия социально-экономического развития городского округа Верхняя Пышма на период до 2035 года</w:t>
            </w:r>
          </w:p>
        </w:tc>
      </w:tr>
      <w:tr w:rsidR="00731CA3" w:rsidRPr="00731CA3" w:rsidTr="00176489">
        <w:tc>
          <w:tcPr>
            <w:tcW w:w="562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2557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29.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единиц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605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666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733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806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887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976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1074</w:t>
            </w:r>
          </w:p>
        </w:tc>
        <w:tc>
          <w:tcPr>
            <w:tcW w:w="1644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550</w:t>
            </w:r>
          </w:p>
        </w:tc>
        <w:tc>
          <w:tcPr>
            <w:tcW w:w="3912" w:type="dxa"/>
          </w:tcPr>
          <w:p w:rsidR="00731CA3" w:rsidRPr="00731CA3" w:rsidRDefault="00731CA3" w:rsidP="0017648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8">
              <w:r w:rsidRPr="00731CA3">
                <w:rPr>
                  <w:rFonts w:ascii="Liberation Serif" w:hAnsi="Liberation Serif" w:cs="Liberation Serif"/>
                  <w:sz w:val="24"/>
                  <w:szCs w:val="24"/>
                </w:rPr>
                <w:t>Указ</w:t>
              </w:r>
            </w:hyperlink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Президента Российской Федерации от 28 апреля 2008 года № 607 </w:t>
            </w:r>
            <w:r w:rsidR="00176489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 оценке эффективности деятельности органов местного самоуправления муниципальных, городских округов и муниципальных районов</w:t>
            </w:r>
            <w:r w:rsidR="00176489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; </w:t>
            </w:r>
            <w:hyperlink r:id="rId59">
              <w:r w:rsidRPr="00731CA3">
                <w:rPr>
                  <w:rFonts w:ascii="Liberation Serif" w:hAnsi="Liberation Serif" w:cs="Liberation Serif"/>
                  <w:sz w:val="24"/>
                  <w:szCs w:val="24"/>
                </w:rPr>
                <w:t>Постановление</w:t>
              </w:r>
            </w:hyperlink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Администрации городского округа Верхняя Пышма от 30.09.2014 № 1706</w:t>
            </w:r>
          </w:p>
        </w:tc>
      </w:tr>
      <w:tr w:rsidR="00731CA3" w:rsidRPr="00731CA3" w:rsidTr="00176489">
        <w:tc>
          <w:tcPr>
            <w:tcW w:w="562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2557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30.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Создание новых рабочих мест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единиц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204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218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233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210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851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850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1644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104</w:t>
            </w:r>
          </w:p>
        </w:tc>
        <w:tc>
          <w:tcPr>
            <w:tcW w:w="3912" w:type="dxa"/>
          </w:tcPr>
          <w:p w:rsidR="00731CA3" w:rsidRPr="00731CA3" w:rsidRDefault="00731CA3" w:rsidP="0017648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Постановление Администрации городского округа Верхняя Пышма от 13.11.2023 № 1358 </w:t>
            </w:r>
            <w:r w:rsidR="00176489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О прогнозе социально-экономического развития 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городского округа Верхняя Пышма на 2024 год и плановый период 2025 и 2026 годов</w:t>
            </w:r>
            <w:r w:rsidR="00176489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</w:tr>
    </w:tbl>
    <w:p w:rsidR="00731CA3" w:rsidRPr="00731CA3" w:rsidRDefault="00731CA3">
      <w:pPr>
        <w:pStyle w:val="ConsPlusNormal"/>
        <w:rPr>
          <w:rFonts w:ascii="Liberation Serif" w:hAnsi="Liberation Serif" w:cs="Liberation Serif"/>
          <w:sz w:val="24"/>
          <w:szCs w:val="24"/>
        </w:rPr>
        <w:sectPr w:rsidR="00731CA3" w:rsidRPr="00731CA3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731CA3" w:rsidRPr="00731CA3" w:rsidRDefault="00731CA3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lastRenderedPageBreak/>
        <w:t>Приложение № 2</w:t>
      </w:r>
    </w:p>
    <w:p w:rsidR="00731CA3" w:rsidRPr="00731CA3" w:rsidRDefault="00731CA3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 xml:space="preserve">к комплексной программе </w:t>
      </w:r>
      <w:r w:rsidR="00A21EA2"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Развитие</w:t>
      </w:r>
    </w:p>
    <w:p w:rsidR="00731CA3" w:rsidRPr="00731CA3" w:rsidRDefault="00731CA3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городского округа Верхняя Пышма</w:t>
      </w:r>
    </w:p>
    <w:p w:rsidR="00731CA3" w:rsidRPr="00731CA3" w:rsidRDefault="00731CA3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Свердловской области</w:t>
      </w:r>
      <w:r w:rsidR="00A21EA2">
        <w:rPr>
          <w:rFonts w:ascii="Liberation Serif" w:hAnsi="Liberation Serif" w:cs="Liberation Serif"/>
          <w:sz w:val="24"/>
          <w:szCs w:val="24"/>
        </w:rPr>
        <w:t>»</w:t>
      </w:r>
    </w:p>
    <w:p w:rsidR="00731CA3" w:rsidRPr="00731CA3" w:rsidRDefault="00731CA3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на 2024 - 2030 годы</w:t>
      </w: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bookmarkStart w:id="3" w:name="P795"/>
      <w:bookmarkEnd w:id="3"/>
      <w:r w:rsidRPr="00731CA3">
        <w:rPr>
          <w:rFonts w:ascii="Liberation Serif" w:hAnsi="Liberation Serif" w:cs="Liberation Serif"/>
          <w:sz w:val="24"/>
          <w:szCs w:val="24"/>
        </w:rPr>
        <w:t>ПЛАН</w:t>
      </w:r>
    </w:p>
    <w:p w:rsidR="00731CA3" w:rsidRPr="00731CA3" w:rsidRDefault="00731CA3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МЕРОПРИЯТИЙ ПО ВЫПОЛНЕНИЮ КОМПЛЕКСНОЙ ПРОГРАММЫ "РАЗВИТИЕ</w:t>
      </w:r>
    </w:p>
    <w:p w:rsidR="00731CA3" w:rsidRPr="00731CA3" w:rsidRDefault="00731CA3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ГОРОДСКОГО ОКРУГА ВЕРХНЯЯ ПЫШМА СВЕРДЛОВСКОЙ ОБЛАСТИ"</w:t>
      </w:r>
    </w:p>
    <w:p w:rsidR="00731CA3" w:rsidRPr="00731CA3" w:rsidRDefault="00731CA3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НА 2024 - 2030 ГОДЫ</w:t>
      </w: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630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2835"/>
        <w:gridCol w:w="1559"/>
        <w:gridCol w:w="1276"/>
        <w:gridCol w:w="1417"/>
        <w:gridCol w:w="1418"/>
        <w:gridCol w:w="1417"/>
        <w:gridCol w:w="1418"/>
        <w:gridCol w:w="1276"/>
        <w:gridCol w:w="1275"/>
        <w:gridCol w:w="1565"/>
      </w:tblGrid>
      <w:tr w:rsidR="00731CA3" w:rsidRPr="00731CA3" w:rsidTr="00A21EA2">
        <w:tc>
          <w:tcPr>
            <w:tcW w:w="846" w:type="dxa"/>
            <w:vMerge w:val="restart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Номер строки</w:t>
            </w:r>
          </w:p>
        </w:tc>
        <w:tc>
          <w:tcPr>
            <w:tcW w:w="2835" w:type="dxa"/>
            <w:vMerge w:val="restart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1056" w:type="dxa"/>
            <w:gridSpan w:val="8"/>
          </w:tcPr>
          <w:p w:rsidR="00A21EA2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Объем расходов на выполнение мероприятия за счет всех источников ресурсного обеспечения </w:t>
            </w:r>
          </w:p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(тыс. рублей)</w:t>
            </w:r>
          </w:p>
        </w:tc>
        <w:tc>
          <w:tcPr>
            <w:tcW w:w="1565" w:type="dxa"/>
            <w:vMerge w:val="restart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Номер целевого показателя, на достижение которого направлено мероприятие</w:t>
            </w:r>
          </w:p>
        </w:tc>
      </w:tr>
      <w:tr w:rsidR="00731CA3" w:rsidRPr="00731CA3" w:rsidTr="00A21EA2">
        <w:tc>
          <w:tcPr>
            <w:tcW w:w="846" w:type="dxa"/>
            <w:vMerge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2024 год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2025 год (</w:t>
            </w:r>
            <w:proofErr w:type="spellStart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прогнозно</w:t>
            </w:r>
            <w:proofErr w:type="spellEnd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hyperlink w:anchor="P8179">
              <w:r w:rsidRPr="00731CA3">
                <w:rPr>
                  <w:rFonts w:ascii="Liberation Serif" w:hAnsi="Liberation Serif" w:cs="Liberation Serif"/>
                  <w:sz w:val="24"/>
                  <w:szCs w:val="24"/>
                </w:rPr>
                <w:t>&lt;*&gt;</w:t>
              </w:r>
            </w:hyperlink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2026 год (</w:t>
            </w:r>
            <w:proofErr w:type="spellStart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прогнозно</w:t>
            </w:r>
            <w:proofErr w:type="spellEnd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hyperlink w:anchor="P8179">
              <w:r w:rsidRPr="00731CA3">
                <w:rPr>
                  <w:rFonts w:ascii="Liberation Serif" w:hAnsi="Liberation Serif" w:cs="Liberation Serif"/>
                  <w:sz w:val="24"/>
                  <w:szCs w:val="24"/>
                </w:rPr>
                <w:t>&lt;*&gt;</w:t>
              </w:r>
            </w:hyperlink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2027 год (</w:t>
            </w:r>
            <w:proofErr w:type="spellStart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прогнозно</w:t>
            </w:r>
            <w:proofErr w:type="spellEnd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hyperlink w:anchor="P8179">
              <w:r w:rsidRPr="00731CA3">
                <w:rPr>
                  <w:rFonts w:ascii="Liberation Serif" w:hAnsi="Liberation Serif" w:cs="Liberation Serif"/>
                  <w:sz w:val="24"/>
                  <w:szCs w:val="24"/>
                </w:rPr>
                <w:t>&lt;*&gt;</w:t>
              </w:r>
            </w:hyperlink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2028 год (</w:t>
            </w:r>
            <w:proofErr w:type="spellStart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прогнозно</w:t>
            </w:r>
            <w:proofErr w:type="spellEnd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hyperlink w:anchor="P8179">
              <w:r w:rsidRPr="00731CA3">
                <w:rPr>
                  <w:rFonts w:ascii="Liberation Serif" w:hAnsi="Liberation Serif" w:cs="Liberation Serif"/>
                  <w:sz w:val="24"/>
                  <w:szCs w:val="24"/>
                </w:rPr>
                <w:t>&lt;*&gt;</w:t>
              </w:r>
            </w:hyperlink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2029 год (</w:t>
            </w:r>
            <w:proofErr w:type="spellStart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прогнозно</w:t>
            </w:r>
            <w:proofErr w:type="spellEnd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hyperlink w:anchor="P8179">
              <w:r w:rsidRPr="00731CA3">
                <w:rPr>
                  <w:rFonts w:ascii="Liberation Serif" w:hAnsi="Liberation Serif" w:cs="Liberation Serif"/>
                  <w:sz w:val="24"/>
                  <w:szCs w:val="24"/>
                </w:rPr>
                <w:t>&lt;*&gt;</w:t>
              </w:r>
            </w:hyperlink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2030 год (</w:t>
            </w:r>
            <w:proofErr w:type="spellStart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прогнозно</w:t>
            </w:r>
            <w:proofErr w:type="spellEnd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hyperlink w:anchor="P8179">
              <w:r w:rsidRPr="00731CA3">
                <w:rPr>
                  <w:rFonts w:ascii="Liberation Serif" w:hAnsi="Liberation Serif" w:cs="Liberation Serif"/>
                  <w:sz w:val="24"/>
                  <w:szCs w:val="24"/>
                </w:rPr>
                <w:t>&lt;*&gt;</w:t>
              </w:r>
            </w:hyperlink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1565" w:type="dxa"/>
            <w:vMerge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Всего по комплексной программе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109552668,21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9272633,90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19484027,60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26896579,10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17450816,80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22089648,91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8464231,70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5894730,20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rPr>
          <w:trHeight w:val="276"/>
        </w:trPr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2250638,63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7538,61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624733,70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739733,70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528439,00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347315,62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1439,00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1439,00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36879469,88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2295147,39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6954687,10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9672714,60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6532153,80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5189820,19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4076598,40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2158348,40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30275573,30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1066161,20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5055477,50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6952002,70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6004153,80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4977831,30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4061598,40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2158348,40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16164009,20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2145714,20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4417805,50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3765487,70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3192797,30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1597239,10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634380,00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410585,40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54258550,50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4824233,70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7486801,30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12718643,10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7197426,70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14955274,00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3751814,30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3324357,40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5456" w:type="dxa"/>
            <w:gridSpan w:val="10"/>
          </w:tcPr>
          <w:p w:rsidR="00731CA3" w:rsidRPr="00731CA3" w:rsidRDefault="00731CA3">
            <w:pPr>
              <w:pStyle w:val="ConsPlusNormal"/>
              <w:jc w:val="center"/>
              <w:outlineLvl w:val="2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Направление 1. Развитие строительного комплекса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Всего по направлению 1. Развитие строительного комплекса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55155540,70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4667440,50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7416874,30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12663294,90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7343869,20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15418827,50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4282867,90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3362366,40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6782,50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1026,50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1439,00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1439,00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1439,00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1439,00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1374287,10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46603,10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205000,00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209421,00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454421,00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454421,00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4421,00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964287,10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46603,10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4421,00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454421,00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454421,00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4421,00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1462729,90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272895,10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339897,70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85318,50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147582,50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209693,50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222193,60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185149,00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52311741,20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4346915,80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7076976,60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12372976,40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6985426,70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14753274,00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3604814,30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3171357,40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1.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Строительство новых микрорайонов в городском округе Верхняя Пышма Свердловской области,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50801741,20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4336915,80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6326976,60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11622976,40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6985426,70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14753274,00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3604814,30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3171357,40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50801741,20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4336915,80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6326976,60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11622976,40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6985426,70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14753274,00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3604814,30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3171357,40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2.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Строительство (приобретение) жилых помещений для педагогических и иных работников на территории городского округа Верхняя Пышма Свердловской области,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58932,60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35083,60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3094,50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3094,50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4415,00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4415,00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4415,00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4415,00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1, 2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58932,60</w:t>
            </w:r>
          </w:p>
        </w:tc>
        <w:tc>
          <w:tcPr>
            <w:tcW w:w="1276" w:type="dxa"/>
            <w:vAlign w:val="center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35083,60</w:t>
            </w:r>
          </w:p>
        </w:tc>
        <w:tc>
          <w:tcPr>
            <w:tcW w:w="1417" w:type="dxa"/>
            <w:vAlign w:val="center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3094,50</w:t>
            </w:r>
          </w:p>
        </w:tc>
        <w:tc>
          <w:tcPr>
            <w:tcW w:w="1418" w:type="dxa"/>
            <w:vAlign w:val="center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3094,50</w:t>
            </w:r>
          </w:p>
        </w:tc>
        <w:tc>
          <w:tcPr>
            <w:tcW w:w="1417" w:type="dxa"/>
            <w:vAlign w:val="center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4415,00</w:t>
            </w:r>
          </w:p>
        </w:tc>
        <w:tc>
          <w:tcPr>
            <w:tcW w:w="1418" w:type="dxa"/>
            <w:vAlign w:val="center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4415,00</w:t>
            </w:r>
          </w:p>
        </w:tc>
        <w:tc>
          <w:tcPr>
            <w:tcW w:w="1276" w:type="dxa"/>
            <w:vAlign w:val="center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4415,00</w:t>
            </w:r>
          </w:p>
        </w:tc>
        <w:tc>
          <w:tcPr>
            <w:tcW w:w="1275" w:type="dxa"/>
            <w:vAlign w:val="center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4415,00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3.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Строительство жилого дома для педагогических работников в г. Верхняя Пышма,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1000000,00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500000,00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900000,00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450000,00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900000,00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450000,00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100000,00</w:t>
            </w:r>
          </w:p>
        </w:tc>
        <w:tc>
          <w:tcPr>
            <w:tcW w:w="1276" w:type="dxa"/>
            <w:vAlign w:val="center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50000,00</w:t>
            </w:r>
          </w:p>
        </w:tc>
        <w:tc>
          <w:tcPr>
            <w:tcW w:w="1275" w:type="dxa"/>
            <w:vAlign w:val="center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4.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Переселение граждан из жилых помещений, признанных непригодными для проживания, путем приобретения жилых помещений и выплаты выкупной стоимости,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1231227,20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242641,40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322403,20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69624,00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130567,50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142678,50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155178,60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168134,00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42625,00</w:t>
            </w:r>
          </w:p>
        </w:tc>
        <w:tc>
          <w:tcPr>
            <w:tcW w:w="1276" w:type="dxa"/>
            <w:vAlign w:val="center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42625,00</w:t>
            </w:r>
          </w:p>
        </w:tc>
        <w:tc>
          <w:tcPr>
            <w:tcW w:w="1417" w:type="dxa"/>
            <w:vAlign w:val="center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  <w:vAlign w:val="center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42625,00</w:t>
            </w:r>
          </w:p>
        </w:tc>
        <w:tc>
          <w:tcPr>
            <w:tcW w:w="1276" w:type="dxa"/>
            <w:vAlign w:val="center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42625,00</w:t>
            </w:r>
          </w:p>
        </w:tc>
        <w:tc>
          <w:tcPr>
            <w:tcW w:w="1417" w:type="dxa"/>
            <w:vAlign w:val="center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  <w:vAlign w:val="center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  <w:vAlign w:val="center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  <w:vAlign w:val="center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1188602,20</w:t>
            </w:r>
          </w:p>
        </w:tc>
        <w:tc>
          <w:tcPr>
            <w:tcW w:w="1276" w:type="dxa"/>
            <w:vAlign w:val="center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200016,40</w:t>
            </w:r>
          </w:p>
        </w:tc>
        <w:tc>
          <w:tcPr>
            <w:tcW w:w="1417" w:type="dxa"/>
            <w:vAlign w:val="center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322403,20</w:t>
            </w:r>
          </w:p>
        </w:tc>
        <w:tc>
          <w:tcPr>
            <w:tcW w:w="1418" w:type="dxa"/>
            <w:vAlign w:val="center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69624,00</w:t>
            </w:r>
          </w:p>
        </w:tc>
        <w:tc>
          <w:tcPr>
            <w:tcW w:w="1417" w:type="dxa"/>
            <w:vAlign w:val="center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130567,50</w:t>
            </w:r>
          </w:p>
        </w:tc>
        <w:tc>
          <w:tcPr>
            <w:tcW w:w="1418" w:type="dxa"/>
            <w:vAlign w:val="center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142678,50</w:t>
            </w:r>
          </w:p>
        </w:tc>
        <w:tc>
          <w:tcPr>
            <w:tcW w:w="1276" w:type="dxa"/>
            <w:vAlign w:val="center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155178,60</w:t>
            </w:r>
          </w:p>
        </w:tc>
        <w:tc>
          <w:tcPr>
            <w:tcW w:w="1275" w:type="dxa"/>
            <w:vAlign w:val="center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168134,00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5.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Предоставление социальных выплат 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молодым семьям на приобретение (строительство) жилья в городском округе Верхняя Пышма Свердловской области,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117291,60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16451,60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14400,00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12600,00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18460,00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18460,00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18460,00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18460,00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6782,50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1026,50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1439,00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1439,00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1439,00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1439,00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21662,10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3978,10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4421,00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4421,00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4421,00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4421,00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21662,10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3978,10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4421,00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4421,00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4421,00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4421,00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88847,00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11447,00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14400,00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12600,00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12600,00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12600,00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12600,00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12600,00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6.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Проектирование и строительство </w:t>
            </w:r>
            <w:proofErr w:type="spellStart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пристроя</w:t>
            </w:r>
            <w:proofErr w:type="spellEnd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одноэтажного здания </w:t>
            </w:r>
            <w:proofErr w:type="spellStart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Балтымской</w:t>
            </w:r>
            <w:proofErr w:type="spellEnd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сельской администрации (в том числе многофункционального зала на 150 мест),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26348,10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26348,10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26348,10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26348,10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7.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Проектирование и строительство пожарного депо в микрорайоне Северный г. Верхняя Пышма,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420000,00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205000,00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205000,00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410000,00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205000,00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205000,00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8.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Строительство духовной семинарии,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1500000,00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750000,00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750000,00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1500000,00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750000,00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750000,00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5456" w:type="dxa"/>
            <w:gridSpan w:val="10"/>
          </w:tcPr>
          <w:p w:rsidR="00731CA3" w:rsidRPr="00731CA3" w:rsidRDefault="00731CA3">
            <w:pPr>
              <w:pStyle w:val="ConsPlusNormal"/>
              <w:jc w:val="center"/>
              <w:outlineLvl w:val="2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Направление 2. Развитие образования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Всего по направлению 2. Развитие образования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22189448,90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1203645,00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3521464,40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4870453,60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4248869,10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3656289,20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3059363,80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1629363,80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17904589,70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810004,20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2490208,10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3631379,10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3588483,20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3164660,30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2753427,40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1466427,40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17904589,70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810004,20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2490208,10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3631379,10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3588483,20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3164660,30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2753427,40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1466427,40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4277359,20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386140,80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1031256,30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1239074,50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660385,90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491628,90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305936,40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162936,40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7500,00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7500,00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9.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Строительство здания дошкольной образовательной организации на 270 мест в микрорайоне Северный г. Верхняя Пышма,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497700,00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248850,00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248850,00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497700,00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248850,00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248850,00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10.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Строительство здания дошкольной образовательной организации на 270 мест в микрорайоне Центр-Юг г. Верхняя Пышма,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393850,80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196925,40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196925,40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354465,80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177232,90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177232,90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354465,80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177232,90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177232,90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39385,00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19692,50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19692,50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11.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Проектирование и строительство здания дошкольной образовательной организации на 270 мест в 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микрорайоне Петровский г. Верхняя Пышма,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438727,60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219363,80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219363,80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394854,80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197427,40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197427,40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394854,80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197427,40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197427,40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43872,80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21936,40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21936,40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12.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Проектирование и строительство здания дошкольной образовательной организации на 135 мест (филиал муниципального автономного дошкольного образовательного учреждения </w:t>
            </w:r>
            <w:r w:rsidR="00A21EA2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Детский сад № 22</w:t>
            </w:r>
            <w:r w:rsidR="00A21EA2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) на пересечении улиц Калинина - </w:t>
            </w:r>
            <w:proofErr w:type="spellStart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Кривоусова</w:t>
            </w:r>
            <w:proofErr w:type="spellEnd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г. Верхняя Пышма,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228000,00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198000,00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99000,00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99000,00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198000,00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99000,00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99000,00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13.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Проектирование и строительство здания дошкольной образовательной организации на 270 мест по ул. </w:t>
            </w:r>
            <w:proofErr w:type="spellStart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Гальянова</w:t>
            </w:r>
            <w:proofErr w:type="spellEnd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в г. Верхняя Пышма,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438727,60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219363,80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219363,80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394854,80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197427,40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197427,40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394854,80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197427,40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197427,40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43872,80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21936,40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21936,40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14.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Строительство объекта </w:t>
            </w:r>
            <w:r w:rsidR="00A21EA2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Общеобразовательная организация (филиал муниципального 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автономного общеобразовательного учреждения </w:t>
            </w:r>
            <w:r w:rsidR="00A21EA2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Средняя общеобразовательная школа № 1 с углубленным изучением отдельных предметов имени Б.С. Суворова</w:t>
            </w:r>
            <w:r w:rsidR="00A21EA2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  <w:r w:rsidR="00A21EA2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в микрорайоне Садовый-2 г. Верхняя Пышма,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2025082,60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405016,50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1012541,30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607524,80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1417557,70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283511,50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708778,90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425267,30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1417557,70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283511,50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708778,90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425267,30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607524,90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121505,00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303762,40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182257,50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15.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Реконструкция здания муниципального автономного общеобразовательного учреждения </w:t>
            </w:r>
            <w:r w:rsidR="00A21EA2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Средняя общеобразовательная школа № 22 с углубленным изучением отдельных предметов</w:t>
            </w:r>
            <w:r w:rsidR="00A21EA2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, расположенного по 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адресу: Свердловская область, г. Верхняя Пышма, просп. Успенский, д. 49,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2577208,40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517221,70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1287491,70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772495,00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1802488,40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360497,70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901244,20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540746,50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1802488,40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360497,70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901244,20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540746,50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774720,00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156724,00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386247,50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231748,50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16.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Проектирование и строительство здания общеобразовательного учреждения, расположенного по адресу: Свердловская область, г. Верхняя Пышма, ул. </w:t>
            </w:r>
            <w:proofErr w:type="spellStart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Огнеупорщиков</w:t>
            </w:r>
            <w:proofErr w:type="spellEnd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, д. 2а,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2074732,60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524028,00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1048056,00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502648,60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1867259,30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471625,20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943250,40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452383,70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в том числе субсидии 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1867259,30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471625,20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943250,40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452383,70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207473,30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52402,80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104805,60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50264,90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17.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Проектирование и реконструкция здания муниципального автономного общеобразовательного учреждения </w:t>
            </w:r>
            <w:r w:rsidR="00A21EA2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Средняя общеобразовательная школа № 2 с углубленным изучением отдельных предметов имени М.И. </w:t>
            </w:r>
            <w:proofErr w:type="spellStart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Талыкова</w:t>
            </w:r>
            <w:proofErr w:type="spellEnd"/>
            <w:r w:rsidR="00A21EA2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(на 1225 мест), расположенного по адресу: Свердловская область, г. Верхняя Пышма, ул. </w:t>
            </w:r>
            <w:proofErr w:type="spellStart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Кривоусова</w:t>
            </w:r>
            <w:proofErr w:type="spellEnd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, д. 48,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2951150,00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11150,00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490000,00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1225000,00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1225000,00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2646000,00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441000,00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1102500,00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1102500,00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2646000,00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441000,00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1102500,00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1102500,00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305150,00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11150,00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49000,00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122500,00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122500,00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18.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Реконструкция здания муниципального автономного общеобразовательного учреждения </w:t>
            </w:r>
            <w:r w:rsidR="00A21EA2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Средняя общеобразовательная школа № 16</w:t>
            </w:r>
            <w:r w:rsidR="00A21EA2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, расположенного по адресу: Свердловская область, пос. Красный, ул. Жданова, д. 23,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1359596,70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272119,30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679673,40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407804,00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951542,60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190308,50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475771,30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285462,80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951542,60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190308,50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475771,30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285462,80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408054,10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81810,80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203902,10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122341,20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19.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Реконструкция здания муниципального автономного общеобразовательного учреждения </w:t>
            </w:r>
            <w:r w:rsidR="00A21EA2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Средняя общеобразовательная 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школа № 7</w:t>
            </w:r>
            <w:r w:rsidR="00A21EA2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, расположенного по адресу: Свердловская область, пос. Исеть, ул. Мира, д. 18в,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1479313,40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526150,00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595727,10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357436,30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1331382,10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473535,00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536154,40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321692,70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1331382,10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473535,00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536154,40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321692,70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147931,30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52615,00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59572,70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35743,60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20.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Реконструкция здания муниципального автономного общеобразовательного учреждения </w:t>
            </w:r>
            <w:r w:rsidR="00A21EA2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Средняя общеобразовательная школа № 24</w:t>
            </w:r>
            <w:r w:rsidR="00A21EA2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, расположенного по адресу: Свердловская область, пос. Кедровое, ул. Школьников, д. 4,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487462,10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487462,10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336184,20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336184,20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336184,20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336184,20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151277,90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151277,90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21.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Проектирование и строительство здания общеобразовательной организации на 1675 мест в микрорайоне Северный г. Верхняя Пышма,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2225000,00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25000,00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440000,00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1100000,00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660000,00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1980000,00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396000,00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990000,00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594000,00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1980000,00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396000,00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990000,00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594000,00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245000,00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25000,00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44000,00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110000,00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66000,00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22.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Проектирование и строительство здания общеобразовательной организации на 1100 мест в с. </w:t>
            </w:r>
            <w:proofErr w:type="spellStart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Балтым</w:t>
            </w:r>
            <w:proofErr w:type="spellEnd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2200000,00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440000,00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1100000,00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660000,00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1980000,00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396000,00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990000,00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594000,00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1980000,00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396000,00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990000,00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594000,00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44000,00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66000,00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23.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Проектирование и капитальный ремонт муниципального автономного общеобразовательного учреждения </w:t>
            </w:r>
            <w:r w:rsidR="00A21EA2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Средняя общеобразовательная школа № 33 с углубленным изучением отдельных предметов</w:t>
            </w:r>
            <w:r w:rsidR="00A21EA2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, расположенного по ул. Чистова, д. 4 в г. Верхняя Пышма,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137500,00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7500,00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65000,00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65000,00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130000,00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65000,00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65000,00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7500,00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7500,00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24.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Проектирование и капитальный ремонт муниципального автономного образовательного учреждения дополнительного образования</w:t>
            </w:r>
            <w:r w:rsidR="00A21EA2">
              <w:rPr>
                <w:rFonts w:ascii="Liberation Serif" w:hAnsi="Liberation Serif" w:cs="Liberation Serif"/>
                <w:sz w:val="24"/>
                <w:szCs w:val="24"/>
              </w:rPr>
              <w:t xml:space="preserve"> 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Центр образования и профессиональной ориентации</w:t>
            </w:r>
            <w:r w:rsidR="00A21EA2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, расположенного по ул. Щорса, д. 1а в г. Верхняя Пышма,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161.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25.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Реконструкция 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муниципального автономного образовательного учреждения дополнительного образования </w:t>
            </w:r>
            <w:r w:rsidR="00A21EA2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Дом детского творчества</w:t>
            </w:r>
            <w:r w:rsidR="00A21EA2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, расположенного по ул. Менделеева, д. 7 в г. Верхняя Пышма,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25000,00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25000,00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25000,00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25000,00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26.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Проектирование и строительство объектов на территории муниципального автономного учреждения </w:t>
            </w:r>
            <w:r w:rsidR="00A21EA2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Загородный оздоровительный лагерь </w:t>
            </w:r>
            <w:r w:rsidR="00A21EA2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Медная горка</w:t>
            </w:r>
            <w:r w:rsidR="00A21EA2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1017397,10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17397,10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335000,00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335000,00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330000,00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900000,00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301500,00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301500,00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297000,00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900000,00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301500,00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301500,00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297000,00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117397,10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17397,10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33500,00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33500,00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33000,00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27.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Проектирование и строительство объектов для загородных оздоровительных лагерей,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1503000,00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750000,00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750000,00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1350000,00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675000,00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675000,00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1350000,00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675000,00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675000,00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153000,00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75000,00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75000,00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28.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Проектирование и строительство подростково-молодежного клуба в 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микрорайоне Северный г. Верхняя Пышма,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5456" w:type="dxa"/>
            <w:gridSpan w:val="10"/>
          </w:tcPr>
          <w:p w:rsidR="00731CA3" w:rsidRPr="00731CA3" w:rsidRDefault="00731CA3">
            <w:pPr>
              <w:pStyle w:val="ConsPlusNormal"/>
              <w:jc w:val="center"/>
              <w:outlineLvl w:val="2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Направление 3. Развитие физической культуры и спорта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190.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Всего по направлению 3. Развитие физической культуры и спорта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6616998,41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239475,10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1092552,60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1348552,60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1878552,60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1057865,51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500000,00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500000,00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1191876,62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102000,00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217000,00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527000,00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345876,62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4529880,79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869297,30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954297,30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1144297,30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661988,89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450000,00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450000,00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3813891,90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821297,30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821297,30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821297,30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450000,00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450000,00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865241,00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239475,10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121255,30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177255,30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177255,30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50000,00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29.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Строительство физкультурно-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оздоровительного комплекса в пос. Исеть,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135452,20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135452,20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198.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135452,20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135452,20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30.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Строительство спортивного комплекса с </w:t>
            </w:r>
            <w:proofErr w:type="spellStart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лыжероллерной</w:t>
            </w:r>
            <w:proofErr w:type="spellEnd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трассой в </w:t>
            </w:r>
            <w:proofErr w:type="spellStart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Верхнепышминском</w:t>
            </w:r>
            <w:proofErr w:type="spellEnd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парке культуры и отдыха (II этап),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101930,70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101930,70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101930,70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101930,70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31.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Строительство объекта </w:t>
            </w:r>
            <w:r w:rsidR="00A21EA2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Крытый спортивный комплекс с круговой велодорожкой</w:t>
            </w:r>
            <w:r w:rsidR="00A21EA2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(2 очередь строительства),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1907865,51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350000,00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850000,00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557865,51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1191876,62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102000,00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217000,00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527000,00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345876,62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715988,89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48000,00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133000,00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323000,00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211988,89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211.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32.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Проектирование и реконструкция центрального стадиона с крытым футбольным полем и легкоатлетическим комплексом в г. Верхняя Пышма,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1530000,00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500000,00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500000,00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1350000,00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450000,00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450000,00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1350000,00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450000,00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450000,00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50000,00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33.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Проектирование и строительство спортивного комплекса с плавательным бассейном в г. Верхняя Пышма,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2739750,00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2092,20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912552,60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912552,60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912552,60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2463891,90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821297,30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821297,30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821297,30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2463891,90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821297,30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821297,30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821297,30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275858,10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2092,20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91255,30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91255,30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91255,30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34.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Проектирование и строительство комплекса спортивных и культурных объектов в микрорайоне Петровский г. Верхняя Пышма,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202000,00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86000,00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86000,00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227.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202000,00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86000,00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86000,00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5456" w:type="dxa"/>
            <w:gridSpan w:val="10"/>
          </w:tcPr>
          <w:p w:rsidR="00731CA3" w:rsidRPr="00731CA3" w:rsidRDefault="00731CA3">
            <w:pPr>
              <w:pStyle w:val="ConsPlusNormal"/>
              <w:jc w:val="center"/>
              <w:outlineLvl w:val="2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Направление 4. Развитие здравоохранения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Всего по направлению 4. Развитие здравоохранения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5170496,50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1007092,00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1730692,60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2382711,90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15000,00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6512,11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6512,11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5113984,39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1000579,89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1730692,60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2382711,90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15000,00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35.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Установка фельдшерско-акушерского пункта в пос. </w:t>
            </w:r>
            <w:proofErr w:type="spellStart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Сагра</w:t>
            </w:r>
            <w:proofErr w:type="spellEnd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7092,00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7092,00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6512,11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6512,11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579,89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579,89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36.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Реконструкция терапевтического корпуса государственного автономного учреждения здравоохранения Свердловской области </w:t>
            </w:r>
            <w:r w:rsidR="00B53BA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proofErr w:type="spellStart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Верхнепышминская</w:t>
            </w:r>
            <w:proofErr w:type="spellEnd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центральная городская больница имени П.Д. Бородина</w:t>
            </w:r>
            <w:r w:rsidR="00B53BA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5113404,50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1000000,00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1730692,60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2382711,90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247.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5113404,50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1000000,00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1730692,60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2382711,90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37.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Создание 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диагностического медицинского центра в микрорайоне Северный г. Верхняя Пышма,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15000,00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256.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15000,00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5456" w:type="dxa"/>
            <w:gridSpan w:val="10"/>
          </w:tcPr>
          <w:p w:rsidR="00731CA3" w:rsidRPr="00731CA3" w:rsidRDefault="00731CA3">
            <w:pPr>
              <w:pStyle w:val="ConsPlusNormal"/>
              <w:jc w:val="center"/>
              <w:outlineLvl w:val="2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Направление 5. Развитие культуры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Всего по направлению 5. Развитие культуры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450869,60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155869,60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35000,00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450869,60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155869,60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35000,00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38.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Строительство здания 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клуба-библиотеки по ул. </w:t>
            </w:r>
            <w:proofErr w:type="spellStart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Классона</w:t>
            </w:r>
            <w:proofErr w:type="spellEnd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, д. 1 в пос. Кедровое,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149331,90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149331,90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265.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149331,90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149331,90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39.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Проектирование и реконструкция клуба в пос. Исеть,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206537,70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6537,70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206537,70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6537,70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275.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40.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Приобретение помещения 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для размещения детской школы искусств в микрорайоне Северный г. Верхняя Пышма,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282.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41.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Реконструкция муниципального бюджетного учреждения культуры </w:t>
            </w:r>
            <w:r w:rsidR="00B53BA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Верхнепышминский исторический музей</w:t>
            </w:r>
            <w:r w:rsidR="00B53BA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, расположенного по ул. </w:t>
            </w:r>
            <w:proofErr w:type="spellStart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Кривоусова</w:t>
            </w:r>
            <w:proofErr w:type="spellEnd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, д. 47 в г. Верхняя Пышма,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35000,00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35000,00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5456" w:type="dxa"/>
            <w:gridSpan w:val="10"/>
          </w:tcPr>
          <w:p w:rsidR="00731CA3" w:rsidRPr="00731CA3" w:rsidRDefault="00731CA3">
            <w:pPr>
              <w:pStyle w:val="ConsPlusNormal"/>
              <w:jc w:val="center"/>
              <w:outlineLvl w:val="2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Направление 6. Развитие жилищно-коммунального хозяйства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Всего по направлению 6. Развитие жилищно-коммунального хозяйства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6445004,00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348171,70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1736253,10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2346957,80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1346954,70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666666,70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5423924,00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1499402,80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2112262,00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1212259,20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600000,00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292.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5423924,00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1499402,80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2112262,00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1212259,20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600000,00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953086,80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280178,50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236850,30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234695,80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134695,50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66666,70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67993,20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67993,20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42.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Проектирование и строительство распределительных газовых сетей по ул. Ленина в пос. Исеть,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32553,20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32553,20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1560,00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1560,00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30993,20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30993,20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43.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Проектирование и строительство газовой блочной котельной, расположенной по ул. Лесной в с. </w:t>
            </w:r>
            <w:proofErr w:type="spellStart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Мостовское</w:t>
            </w:r>
            <w:proofErr w:type="spellEnd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22100,00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2100,00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22100,00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2100,00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44.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Проектирование и реконструкция котельной православной религиозной организации - приход в честь Успения Пресвятой Богородицы г. Верхняя Пышма,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60500,00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30250,00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30250,00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310.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60500,00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30250,00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30250,00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45.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Капитальный ремонт тепловых сетей городского округа Верхняя Пышма Свердловской области,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26000,00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26000,00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26000,00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26000,00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319.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46.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Реконструкция станции 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водоподготовки III подъема, расположенной по адресу: Свердловская область, г. Верхняя Пышма, ул. </w:t>
            </w:r>
            <w:proofErr w:type="spellStart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Балтымская</w:t>
            </w:r>
            <w:proofErr w:type="spellEnd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, д. 2а,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298006,20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149003,10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149003,10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268205,60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134102,80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134102,80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268205,60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134102,80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134102,80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29800,60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14900,30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14900,30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47.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Проектирование и реконструкция насосной станции IV подъема, расположенной по адресу: Свердловская область, г. Верхняя Пышма, ул. Петрова, д. 35,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31632,60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3056,60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14288,00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14288,00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25718,40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12859,20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12859,20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328.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в том числе субсидии 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25718,40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12859,20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12859,20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5914,20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3056,60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1428,80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1428,80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48.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Капитальный ремонт водовода от скважин Шумского водозабора до камеры переключения водоподготовки, расположенного по ул. </w:t>
            </w:r>
            <w:proofErr w:type="spellStart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Балтымская</w:t>
            </w:r>
            <w:proofErr w:type="spellEnd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, д. 2а в г. Верхняя Пышма,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65483,20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65483,20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335.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65483,20</w:t>
            </w:r>
          </w:p>
        </w:tc>
        <w:tc>
          <w:tcPr>
            <w:tcW w:w="1276" w:type="dxa"/>
            <w:vAlign w:val="bottom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65483,20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49.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Проектирование и строительство кольцевого водопровода со станцией водоподготовки питьевой воды с накопительными резервуарами (насосная 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станция II подъема) в пос. Красный,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1706688,90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6688,90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850000,00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850000,00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1530000,00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765000,00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765000,00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1530000,00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765000,00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765000,00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176688,90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6688,90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85000,00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85000,00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50.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Строительство канализационной насосной станции на канализационном коллекторе в пос. Санаторный,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35650,20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35650,20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344.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35650,20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35650,20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51.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Проектирование и строительство канализационной насосной станции в районе перекрестка улиц Лесная - Феофанова для </w:t>
            </w:r>
            <w:proofErr w:type="spellStart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канализования</w:t>
            </w:r>
            <w:proofErr w:type="spellEnd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домов индивидуальной жилой застройки, расположенных на улицах Боровая, Циолковского, Лесная, Сосновая, Некрасова, Жуковского, Малышева, Цветочная, Тепличная, Парковая в г. Верхняя Пышма,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29300,00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9300,00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352.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29300,00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9300,00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52.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Проектирование и строительство очистных сооружений дождевой 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канализации в районе улиц Александра Козицына, Октябрьская, Орджоникидзе, проспекта Успенского в г. Верхняя Пышма,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2010140,50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10140,50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667000,00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667000,00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666000,00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1800000,00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600300,00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600300,00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599400,00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1800000,00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600300,00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600300,00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599400,00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210140,50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10140,50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66700,00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66700,00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66600,00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361.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53.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Проектирование, реконструкция и расширение очистных сооружений канализации г. Верхняя Пышма. Очистные сооружения хозяйственно-бытовых стоков производительностью 40000 куб. м/сутки (2 очередь),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2037000,10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37000,00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666666,70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666666,70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666666,70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1800000,00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600000,00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600000,00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600000,00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1800000,00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600000,00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600000,00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600000,00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200000,10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66666,70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66666,70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66666,70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37000,00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37000,00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54.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Реконструкция сети уличного освещения по ул. Петрова в г. Верхняя Пышма,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2400,00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2400,00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369.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2400,00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2400,00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55.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Проектирование и строительство оздоровительного центра (банного комплекса) по ул. </w:t>
            </w:r>
            <w:proofErr w:type="spellStart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Классона</w:t>
            </w:r>
            <w:proofErr w:type="spellEnd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в пос. Кедровом,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87549,10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87549,10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375.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87549,10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87549,10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5456" w:type="dxa"/>
            <w:gridSpan w:val="10"/>
          </w:tcPr>
          <w:p w:rsidR="00731CA3" w:rsidRPr="00731CA3" w:rsidRDefault="00731CA3">
            <w:pPr>
              <w:pStyle w:val="ConsPlusNormal"/>
              <w:jc w:val="center"/>
              <w:outlineLvl w:val="2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Направление 7. Обеспечение охраны окружающей среды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Всего по направлению 7. Обеспечение охраны окружающей среды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1183561,80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21931,40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580815,20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580815,20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381.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1045467,40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522733,70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522733,70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138094,40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21931,40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58081,50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58081,50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56.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Рекультивация свалки в пос. Исеть,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511233,10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11233,10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250000,00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250000,00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387.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225000,00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225000,00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61233,10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11233,10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25000,00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25000,00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57.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Рекультивация полигона в пос. Красный,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672328,70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10698,30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330815,20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330815,20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595467,40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297733,70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297733,70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394.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76861,30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10698,30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33081,50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33081,50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5456" w:type="dxa"/>
            <w:gridSpan w:val="10"/>
          </w:tcPr>
          <w:p w:rsidR="00731CA3" w:rsidRPr="00731CA3" w:rsidRDefault="00731CA3">
            <w:pPr>
              <w:pStyle w:val="ConsPlusNormal"/>
              <w:jc w:val="center"/>
              <w:outlineLvl w:val="2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Направление 8. Развитие городской среды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Всего по направлению 8. Развитие городской среды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594112,70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566344,70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27768,00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401.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99702,50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99702,50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в том числе субсидии 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99702,50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99702,50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464410,20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436642,20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27768,00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58.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Проектирование и комплексное благоустройство общественной территории </w:t>
            </w:r>
            <w:r w:rsidR="00B53BA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Бульвар по проспекту Успенскому в г. Верхняя Пышма (1 очередь). </w:t>
            </w:r>
            <w:proofErr w:type="spellStart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Горсад</w:t>
            </w:r>
            <w:proofErr w:type="spellEnd"/>
            <w:r w:rsidR="00B53BA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149826,50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149826,50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406.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149826,50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149826,50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59.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Проектирование и комплексное благоустройство общественной территории </w:t>
            </w:r>
            <w:r w:rsidR="00B53BA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Бульвар по проспекту Успенскому в 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г. Верхняя Пышма (2 очередь). Яблоневый сад</w:t>
            </w:r>
            <w:r w:rsidR="00B53BA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414.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60.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Проектирование и комплексное благоустройство общественной территории </w:t>
            </w:r>
            <w:r w:rsidR="00B53BA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Бульвар по проспекту Успенскому в г. Верхняя Пышма (3 очередь). Рябиновые зори</w:t>
            </w:r>
            <w:r w:rsidR="00B53BA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228568,40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200800,40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27768,00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99702,50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99702,50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420.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99702,50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99702,50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98865,90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71097,90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27768,00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61.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Проектирование и благоустройство территории в районе проспекта Успенский - улиц Октябрьская - Александра Козицына в г. Верхняя Пышма (III и IV этапы),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116320,70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116320,70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116320,70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116320,70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428.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62.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Проектирование и комплексное благоустройство общественной территории </w:t>
            </w:r>
            <w:r w:rsidR="00B53BA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Парк культуры и отдыха в пос. Красный</w:t>
            </w:r>
            <w:r w:rsidR="00B53BA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79397,10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79397,10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79397,10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79397,10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435.</w:t>
            </w:r>
          </w:p>
        </w:tc>
        <w:tc>
          <w:tcPr>
            <w:tcW w:w="15456" w:type="dxa"/>
            <w:gridSpan w:val="10"/>
          </w:tcPr>
          <w:p w:rsidR="00731CA3" w:rsidRPr="00731CA3" w:rsidRDefault="00731CA3">
            <w:pPr>
              <w:pStyle w:val="ConsPlusNormal"/>
              <w:jc w:val="center"/>
              <w:outlineLvl w:val="2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Направление 9. Развитие транспортной инфраструктуры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Всего по направлению 9. Развитие транспортной инфраструктуры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10564001,90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894680,20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3081647,40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2419103,10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2450571,20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1028000,00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440000,00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250000,00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2433101,40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338257,70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365086,30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387064,30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377693,10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308750,00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418750,00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237500,00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2069178,10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109851,40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244569,30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387064,30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377693,10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308750,00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403750,00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237500,00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7534584,40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346597,80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2496736,40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1865372,10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2072878,10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719250,00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21250,00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12500,00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596316,10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209824,70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219824,70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166666,70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63.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Строительство участков улиц Машиностроителей, Гороховая и Зеленая (проектная) в границах 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района Северный г. Верхняя Пышма. Корректировка (I этап),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122820,00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122820,00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443.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109851,40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109851,40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109851,40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109851,40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446.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12968,60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12968,60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447.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448.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64.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Реконструкция автомобильной дороги по ул. 40 лет Октября в г. Верхняя Пышма,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138899,90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138899,90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107889,30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107889,30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31010,60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31010,60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65.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Реконструкция автомобильной дороги по ул. Александра Козицына в г. Верхняя Пышма,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373674,90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196816,10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176858,80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241034,00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120517,00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120517,00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132640,90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76299,10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56341,80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66.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Строительство плоскостной стоянки и реконструкция автомобильной дороги по ул. Чкалова в г. Верхняя Пышма,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16000,00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16000,00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67.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Строительство автомобильной дороги по ул. Горняков от ул. Красных Партизан до ул. Октябрьской в г. Верхняя Пышма,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790730,70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475264,50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157895,00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157571,20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449698,10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150005,00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149693,10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449698,10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150005,00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149693,10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341032,60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325259,50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7895,00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7878,10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472.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68.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Реконструкция автомобильной дороги по ул. Обогатителей в г. Верхняя Пышма,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168737,00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84579,00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84158,00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168737,00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84579,00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84158,00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69.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Проектирование и реконструкция ул. Парковой в г. Верхняя Пышма,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104325,60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4325,60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480.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104325,60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4325,60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70.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Проектирование и реконструкция автомобильной дороги по ул. Юбилейной в г. Верхняя Пышма,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201860,00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2777,20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99541,40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99541,40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189128,60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94564,30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94564,30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189128,60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94564,30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94564,30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488.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12731,40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2777,20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4977,10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4977,10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71.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Проектирование и строительство автомобильной дороги по ул. Сапожникова в г. Верхняя Пышма,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92899,80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2899,80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85500,00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42750,00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42750,00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493.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85500,00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42750,00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42750,00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7399,80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2899,80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2250,00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2250,00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72.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Проектирование и строительство автомобильной дороги по ул. </w:t>
            </w:r>
            <w:proofErr w:type="spellStart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Тыжнова</w:t>
            </w:r>
            <w:proofErr w:type="spellEnd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в г. Верхняя Пышма,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93569,30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3569,30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498.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85500,00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42750,00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42750,00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499.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85500,00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42750,00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42750,00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8069,30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3569,30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2250,00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2250,00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73.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Проектирование и строительство автомобильной дороги </w:t>
            </w:r>
            <w:r w:rsidR="00B53BA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Проезд индустриальный</w:t>
            </w:r>
            <w:r w:rsidR="00B53BA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к объекту </w:t>
            </w:r>
            <w:r w:rsidR="00B53BA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proofErr w:type="spellStart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Логопарк</w:t>
            </w:r>
            <w:proofErr w:type="spellEnd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Верхняя Пышма</w:t>
            </w:r>
            <w:r w:rsidR="00B53BA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(I этап),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42766,50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42766,50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42766,50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42766,50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74.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Проектирование и 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реконструкция автомобильной дороги </w:t>
            </w:r>
            <w:r w:rsidR="00B53BA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Проезд индустриальный</w:t>
            </w:r>
            <w:r w:rsidR="00B53BA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к объекту </w:t>
            </w:r>
            <w:r w:rsidR="00B53BA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proofErr w:type="spellStart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Логопарк</w:t>
            </w:r>
            <w:proofErr w:type="spellEnd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Верхняя Пышма</w:t>
            </w:r>
            <w:r w:rsidR="00B53BA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(II этап),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155340,00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5340,00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512.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155340,00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5340,00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75.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Проектирование и реконструкция автомобильной дороги по ул. Свердлова в г. Верхняя Пышма,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301200,00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515.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516.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285000,00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142500,00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142500,00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517.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285000,00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142500,00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142500,00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16200,00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7500,00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7500,00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76.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Проектирование и реконструкция автомобильной дороги по ул. Зеленая в г. Верхняя Пышма,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401200,00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522.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401200,00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526.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77.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Проектирование и реконструкция ул. Фабричной в г. Верхняя Пышма,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570000,00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285000,00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85000,00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в том числе субсидии 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570000,00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285000,00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85000,00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531.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78.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Проектирование и реконструкция ул. Островского в г. Верхняя Пышма,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66000,00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57000,00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57000,00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57000,00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57000,00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537.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79.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Проектирование и реконструкция переулка Ясного в г. Верхняя Пышма,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87527,00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27527,00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87527,00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27527,00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543.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80.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Проектирование и строительство автомобильной дороги от ул. Жуковского до ул. Лесной и от ул. Лесной до Екатеринбургской кольцевой автомобильной дороги,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250000,00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250000,00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475000,00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237500,00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237500,00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475000,00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237500,00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237500,00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25000,00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12500,00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12500,00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549.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81.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Проектирование и строительство автомобильной дороги по ул. </w:t>
            </w:r>
            <w:proofErr w:type="spellStart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Волоскова</w:t>
            </w:r>
            <w:proofErr w:type="spellEnd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в г. Верхняя Пышма,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501200,00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250000,00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250000,00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501200,00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250000,00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250000,00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555.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82.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Проектирование и строительство автомобильной дороги в целях обеспечения транспортной доступности к садовым некоммерческим товариществам, расположенным за ООО </w:t>
            </w:r>
            <w:r w:rsidR="00B53BA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Уральские локомотивы</w:t>
            </w:r>
            <w:r w:rsidR="00B53BA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280000,00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280000,00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140000,00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83.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Проектирование и строительство автомобильной дороги по ул. Красных Партизан в г. Верхняя Пышма,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365000,00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175000,00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175000,00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332500,00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166250,00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166250,00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332500,00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166250,00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166250,00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32500,00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8750,00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8750,00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84.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Проектирование и строительство автомобильной дороги по ул. Тенистая в с. </w:t>
            </w:r>
            <w:proofErr w:type="spellStart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Балтым</w:t>
            </w:r>
            <w:proofErr w:type="spellEnd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(II и III очереди),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636000,00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313000,00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313000,00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569.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626000,00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313000,00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313000,00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85.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Проектирование и строительство объездной автомобильной дороги из с. </w:t>
            </w:r>
            <w:proofErr w:type="spellStart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Балтым</w:t>
            </w:r>
            <w:proofErr w:type="spellEnd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на </w:t>
            </w:r>
            <w:proofErr w:type="spellStart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Старотагильский</w:t>
            </w:r>
            <w:proofErr w:type="spellEnd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тракт,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28089,30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28089,30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575.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577.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28089,30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28089,30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86.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Проектирование и строительство автомобильной дороги по ул. 8 Марта в пос. Красный,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104645,80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4645,80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584.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104645,80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4645,80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87.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Проектирование и реконструкция Северного полукольца и транспортной развязки на пересечении Екатеринбургской кольцевой автомобильной дороги и автомобильной дороги общего пользования регионального значения г. Верхняя Пышма - г. Невьянск,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15000,00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589.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88.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Проектирование и реконструкция моста через р. Исеть в пос. Гать,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70200,00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10200,00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596.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70200,00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10200,00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89.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Проектирование и строительство трамвайной линии в г. Верхняя Пышма (II этап),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3836316,00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43158,00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1293158,00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1250000,00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1250000,00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3750000,00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1250000,00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1250000,00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1250000,00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603.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86316,00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43158,00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43158,00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90.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Строительство многоуровневого паркинга с нежилыми помещениями по ул. </w:t>
            </w:r>
            <w:proofErr w:type="spellStart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Кривоусова</w:t>
            </w:r>
            <w:proofErr w:type="spellEnd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 в г. Верхняя Пышма,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500000,10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166666,70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166666,70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166666,70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609.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500000,10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166666,70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166666,70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166666,70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5456" w:type="dxa"/>
            <w:gridSpan w:val="10"/>
          </w:tcPr>
          <w:p w:rsidR="00731CA3" w:rsidRPr="00731CA3" w:rsidRDefault="00731CA3">
            <w:pPr>
              <w:pStyle w:val="ConsPlusNormal"/>
              <w:jc w:val="center"/>
              <w:outlineLvl w:val="2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Направление 10. Развитие потребительского рынка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Всего по направлению 10. Развитие потребительского рынка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710000,00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110000,00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110000,00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710000,00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110000,00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110000,00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617.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91.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Строительство и ввод в эксплуатацию объектов потребительского рынка,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630000,00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90000,00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90000,00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27, 30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622.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630000,00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90000,00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90000,00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623.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92.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Строительство сельскохозяйственного рынка на территории г. Верхняя Пышма,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624.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625.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626.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627.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629.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93.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Строительство современных многофункциональных торгово-развлекательных центров,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20000,00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630.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631.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632.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633.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634.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20000,00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635.</w:t>
            </w:r>
          </w:p>
        </w:tc>
        <w:tc>
          <w:tcPr>
            <w:tcW w:w="15456" w:type="dxa"/>
            <w:gridSpan w:val="10"/>
          </w:tcPr>
          <w:p w:rsidR="00731CA3" w:rsidRPr="00731CA3" w:rsidRDefault="00731CA3">
            <w:pPr>
              <w:pStyle w:val="ConsPlusNormal"/>
              <w:jc w:val="center"/>
              <w:outlineLvl w:val="2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Направление 11. Развитие промышленности и предпринимательства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636.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Всего по направлению 11. Развитие промышленности и предпринимательства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472633,70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77983,70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105960,00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94690,00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72000,00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72000,00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28000,00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637.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638.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639.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640.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17633,70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5983,70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5960,00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5690,00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641.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455000,00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72000,00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100000,00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89000,00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72000,00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72000,00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28000,00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642.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94.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Реконструкция лигатурного производства АО </w:t>
            </w:r>
            <w:r w:rsidR="00B53BA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Уралредмет</w:t>
            </w:r>
            <w:r w:rsidR="00B53BA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226000,00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26000,00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28, 30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643.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644.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645.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646.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647.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226000,00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26000,00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648.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95.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 xml:space="preserve">Модернизация и расширение завода по производству металлических конструкций для дорожного строительства и энергетики ООО </w:t>
            </w:r>
            <w:r w:rsidR="00B53BA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proofErr w:type="spellStart"/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Форматек</w:t>
            </w:r>
            <w:proofErr w:type="spellEnd"/>
            <w:r w:rsidR="00B53BA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229000,00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46000,00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39000,00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28000,00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28, 30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649.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650.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651.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652.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653.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229000,00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46000,00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50000,00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39000,00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22000,00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22000,00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22000,00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28000,00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654.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Мероприятие 96.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Поддержка и развитие субъектов малого и среднего предпринимательства в городском округе Верхняя Пышма Свердловской области, всего</w:t>
            </w:r>
          </w:p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17633,70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5983,70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5960,00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5690,00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29, 30</w:t>
            </w: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655.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656.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657.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 том числе субсидии местным бюджетам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658.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17633,70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5983,70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5960,00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5690,00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31CA3" w:rsidRPr="00731CA3" w:rsidTr="00A21EA2">
        <w:tc>
          <w:tcPr>
            <w:tcW w:w="84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659.</w:t>
            </w:r>
          </w:p>
        </w:tc>
        <w:tc>
          <w:tcPr>
            <w:tcW w:w="283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731CA3" w:rsidRPr="00731CA3" w:rsidRDefault="00731CA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CA3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731CA3" w:rsidRPr="00731CA3" w:rsidRDefault="00731CA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731CA3" w:rsidRPr="00731CA3" w:rsidRDefault="00731CA3">
      <w:pPr>
        <w:pStyle w:val="ConsPlusNormal"/>
        <w:rPr>
          <w:rFonts w:ascii="Liberation Serif" w:hAnsi="Liberation Serif" w:cs="Liberation Serif"/>
          <w:sz w:val="24"/>
          <w:szCs w:val="24"/>
        </w:rPr>
        <w:sectPr w:rsidR="00731CA3" w:rsidRPr="00731CA3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--------------------------------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bookmarkStart w:id="4" w:name="P8179"/>
      <w:bookmarkEnd w:id="4"/>
      <w:r w:rsidRPr="00731CA3">
        <w:rPr>
          <w:rFonts w:ascii="Liberation Serif" w:hAnsi="Liberation Serif" w:cs="Liberation Serif"/>
          <w:sz w:val="24"/>
          <w:szCs w:val="24"/>
        </w:rPr>
        <w:t xml:space="preserve">&lt;*&gt; Согласно </w:t>
      </w:r>
      <w:hyperlink r:id="rId60">
        <w:r w:rsidRPr="00731CA3">
          <w:rPr>
            <w:rFonts w:ascii="Liberation Serif" w:hAnsi="Liberation Serif" w:cs="Liberation Serif"/>
            <w:sz w:val="24"/>
            <w:szCs w:val="24"/>
          </w:rPr>
          <w:t>пункту 25</w:t>
        </w:r>
      </w:hyperlink>
      <w:r w:rsidRPr="00731CA3">
        <w:rPr>
          <w:rFonts w:ascii="Liberation Serif" w:hAnsi="Liberation Serif" w:cs="Liberation Serif"/>
          <w:sz w:val="24"/>
          <w:szCs w:val="24"/>
        </w:rPr>
        <w:t xml:space="preserve"> Порядка принятия решений о разработке, порядка формирования, утверждения и реализации комплексных программ развития муниципальных образований, расположенных на территории Свердловской области, утвержденного Постановлением Правительства Свердловской области от 31.07.2015 №</w:t>
      </w:r>
      <w:r w:rsidR="00B53BAB">
        <w:rPr>
          <w:rFonts w:ascii="Liberation Serif" w:hAnsi="Liberation Serif" w:cs="Liberation Serif"/>
          <w:sz w:val="24"/>
          <w:szCs w:val="24"/>
        </w:rPr>
        <w:t> 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692-ПП </w:t>
      </w:r>
      <w:r w:rsidR="00B53BAB">
        <w:rPr>
          <w:rFonts w:ascii="Liberation Serif" w:hAnsi="Liberation Serif" w:cs="Liberation Serif"/>
          <w:sz w:val="24"/>
          <w:szCs w:val="24"/>
        </w:rPr>
        <w:t>«</w:t>
      </w:r>
      <w:r w:rsidRPr="00731CA3">
        <w:rPr>
          <w:rFonts w:ascii="Liberation Serif" w:hAnsi="Liberation Serif" w:cs="Liberation Serif"/>
          <w:sz w:val="24"/>
          <w:szCs w:val="24"/>
        </w:rPr>
        <w:t>Об утверждении Порядка принятия решений о разработке, порядка формирования, утверждения и реализации комплексных программ развития муниципальных образований, расположенных на территории Свердловской области</w:t>
      </w:r>
      <w:r w:rsidR="00B53BAB">
        <w:rPr>
          <w:rFonts w:ascii="Liberation Serif" w:hAnsi="Liberation Serif" w:cs="Liberation Serif"/>
          <w:sz w:val="24"/>
          <w:szCs w:val="24"/>
        </w:rPr>
        <w:t>»</w:t>
      </w:r>
      <w:r w:rsidRPr="00731CA3">
        <w:rPr>
          <w:rFonts w:ascii="Liberation Serif" w:hAnsi="Liberation Serif" w:cs="Liberation Serif"/>
          <w:sz w:val="24"/>
          <w:szCs w:val="24"/>
        </w:rPr>
        <w:t xml:space="preserve">, в комплексные программы могут быть включены мероприятия, финансирование которых осуществляется за счет субсидий из областного и федерального бюджетов и конкурсные отборы по которым еще не проведены. Поэтому начиная с года, следующего за текущим, объем средств федерального и/или областного бюджетов указывается </w:t>
      </w:r>
      <w:proofErr w:type="spellStart"/>
      <w:r w:rsidRPr="00731CA3">
        <w:rPr>
          <w:rFonts w:ascii="Liberation Serif" w:hAnsi="Liberation Serif" w:cs="Liberation Serif"/>
          <w:sz w:val="24"/>
          <w:szCs w:val="24"/>
        </w:rPr>
        <w:t>прогнозно</w:t>
      </w:r>
      <w:proofErr w:type="spellEnd"/>
      <w:r w:rsidRPr="00731CA3">
        <w:rPr>
          <w:rFonts w:ascii="Liberation Serif" w:hAnsi="Liberation Serif" w:cs="Liberation Serif"/>
          <w:sz w:val="24"/>
          <w:szCs w:val="24"/>
        </w:rPr>
        <w:t xml:space="preserve"> и подлежит корректировке после принятия постановлений Правительства Свердловской области о распределении субсидий (иных межбюджетных трансфертов) между муниципальными образованиями, расположенными на территории Свердловской области, на реализацию мероприятий.</w:t>
      </w: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Title"/>
        <w:ind w:firstLine="540"/>
        <w:jc w:val="both"/>
        <w:outlineLvl w:val="2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Список используемых сокращений: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АО - акционерное общество;</w:t>
      </w:r>
    </w:p>
    <w:p w:rsidR="00731CA3" w:rsidRPr="00731CA3" w:rsidRDefault="00731CA3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31CA3">
        <w:rPr>
          <w:rFonts w:ascii="Liberation Serif" w:hAnsi="Liberation Serif" w:cs="Liberation Serif"/>
          <w:sz w:val="24"/>
          <w:szCs w:val="24"/>
        </w:rPr>
        <w:t>ООО - общество с ограниченной ответственностью.</w:t>
      </w: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731CA3" w:rsidRPr="00731CA3" w:rsidRDefault="00731CA3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Liberation Serif" w:hAnsi="Liberation Serif" w:cs="Liberation Serif"/>
          <w:sz w:val="24"/>
          <w:szCs w:val="24"/>
        </w:rPr>
      </w:pPr>
    </w:p>
    <w:p w:rsidR="00276F90" w:rsidRPr="00731CA3" w:rsidRDefault="00276F90">
      <w:pPr>
        <w:rPr>
          <w:rFonts w:ascii="Liberation Serif" w:hAnsi="Liberation Serif" w:cs="Liberation Serif"/>
          <w:sz w:val="24"/>
          <w:szCs w:val="24"/>
        </w:rPr>
      </w:pPr>
    </w:p>
    <w:sectPr w:rsidR="00276F90" w:rsidRPr="00731CA3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CA3"/>
    <w:rsid w:val="00176489"/>
    <w:rsid w:val="00276F90"/>
    <w:rsid w:val="00290565"/>
    <w:rsid w:val="00500F70"/>
    <w:rsid w:val="006C1432"/>
    <w:rsid w:val="006D1746"/>
    <w:rsid w:val="00731CA3"/>
    <w:rsid w:val="007855A4"/>
    <w:rsid w:val="007E37C8"/>
    <w:rsid w:val="008919DF"/>
    <w:rsid w:val="009369C6"/>
    <w:rsid w:val="009A4226"/>
    <w:rsid w:val="00A117A6"/>
    <w:rsid w:val="00A21EA2"/>
    <w:rsid w:val="00A9081E"/>
    <w:rsid w:val="00B00F6E"/>
    <w:rsid w:val="00B53BAB"/>
    <w:rsid w:val="00B74909"/>
    <w:rsid w:val="00CF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368227-EDBA-4B06-AC2E-8E72B00BB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31CA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731CA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71&amp;n=344399" TargetMode="External"/><Relationship Id="rId18" Type="http://schemas.openxmlformats.org/officeDocument/2006/relationships/hyperlink" Target="https://login.consultant.ru/link/?req=doc&amp;base=RLAW071&amp;n=376311&amp;dst=9984" TargetMode="External"/><Relationship Id="rId26" Type="http://schemas.openxmlformats.org/officeDocument/2006/relationships/hyperlink" Target="https://login.consultant.ru/link/?req=doc&amp;base=RLAW071&amp;n=384583&amp;dst=237856" TargetMode="External"/><Relationship Id="rId39" Type="http://schemas.openxmlformats.org/officeDocument/2006/relationships/hyperlink" Target="https://login.consultant.ru/link/?req=doc&amp;base=RLAW071&amp;n=303058" TargetMode="External"/><Relationship Id="rId21" Type="http://schemas.openxmlformats.org/officeDocument/2006/relationships/hyperlink" Target="https://login.consultant.ru/link/?req=doc&amp;base=RLAW071&amp;n=372165&amp;dst=1840" TargetMode="External"/><Relationship Id="rId34" Type="http://schemas.openxmlformats.org/officeDocument/2006/relationships/hyperlink" Target="https://login.consultant.ru/link/?req=doc&amp;base=RLAW071&amp;n=303058" TargetMode="External"/><Relationship Id="rId42" Type="http://schemas.openxmlformats.org/officeDocument/2006/relationships/hyperlink" Target="https://login.consultant.ru/link/?req=doc&amp;base=RLAW071&amp;n=303058" TargetMode="External"/><Relationship Id="rId47" Type="http://schemas.openxmlformats.org/officeDocument/2006/relationships/hyperlink" Target="https://login.consultant.ru/link/?req=doc&amp;base=RLAW071&amp;n=357660" TargetMode="External"/><Relationship Id="rId50" Type="http://schemas.openxmlformats.org/officeDocument/2006/relationships/hyperlink" Target="https://login.consultant.ru/link/?req=doc&amp;base=RLAW071&amp;n=303058" TargetMode="External"/><Relationship Id="rId55" Type="http://schemas.openxmlformats.org/officeDocument/2006/relationships/hyperlink" Target="https://login.consultant.ru/link/?req=doc&amp;base=RLAW071&amp;n=303058" TargetMode="External"/><Relationship Id="rId7" Type="http://schemas.openxmlformats.org/officeDocument/2006/relationships/hyperlink" Target="https://login.consultant.ru/link/?req=doc&amp;base=RLAW071&amp;n=36884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1&amp;n=243385&amp;dst=100077" TargetMode="External"/><Relationship Id="rId29" Type="http://schemas.openxmlformats.org/officeDocument/2006/relationships/hyperlink" Target="https://login.consultant.ru/link/?req=doc&amp;base=RLAW071&amp;n=243385" TargetMode="External"/><Relationship Id="rId11" Type="http://schemas.openxmlformats.org/officeDocument/2006/relationships/hyperlink" Target="https://login.consultant.ru/link/?req=doc&amp;base=RLAW071&amp;n=292643" TargetMode="External"/><Relationship Id="rId24" Type="http://schemas.openxmlformats.org/officeDocument/2006/relationships/hyperlink" Target="https://login.consultant.ru/link/?req=doc&amp;base=RLAW071&amp;n=380176&amp;dst=8" TargetMode="External"/><Relationship Id="rId32" Type="http://schemas.openxmlformats.org/officeDocument/2006/relationships/hyperlink" Target="https://login.consultant.ru/link/?req=doc&amp;base=RLAW071&amp;n=265797" TargetMode="External"/><Relationship Id="rId37" Type="http://schemas.openxmlformats.org/officeDocument/2006/relationships/hyperlink" Target="https://login.consultant.ru/link/?req=doc&amp;base=RLAW071&amp;n=303058" TargetMode="External"/><Relationship Id="rId40" Type="http://schemas.openxmlformats.org/officeDocument/2006/relationships/hyperlink" Target="https://login.consultant.ru/link/?req=doc&amp;base=RLAW071&amp;n=376311" TargetMode="External"/><Relationship Id="rId45" Type="http://schemas.openxmlformats.org/officeDocument/2006/relationships/hyperlink" Target="https://login.consultant.ru/link/?req=doc&amp;base=RLAW071&amp;n=357660" TargetMode="External"/><Relationship Id="rId53" Type="http://schemas.openxmlformats.org/officeDocument/2006/relationships/hyperlink" Target="https://login.consultant.ru/link/?req=doc&amp;base=RLAW071&amp;n=303058" TargetMode="External"/><Relationship Id="rId58" Type="http://schemas.openxmlformats.org/officeDocument/2006/relationships/hyperlink" Target="https://login.consultant.ru/link/?req=doc&amp;base=LAW&amp;n=387258" TargetMode="External"/><Relationship Id="rId5" Type="http://schemas.openxmlformats.org/officeDocument/2006/relationships/hyperlink" Target="https://login.consultant.ru/link/?req=doc&amp;base=RLAW071&amp;n=383182" TargetMode="External"/><Relationship Id="rId61" Type="http://schemas.openxmlformats.org/officeDocument/2006/relationships/fontTable" Target="fontTable.xml"/><Relationship Id="rId19" Type="http://schemas.openxmlformats.org/officeDocument/2006/relationships/hyperlink" Target="https://login.consultant.ru/link/?req=doc&amp;base=RLAW071&amp;n=379074&amp;dst=2917" TargetMode="External"/><Relationship Id="rId14" Type="http://schemas.openxmlformats.org/officeDocument/2006/relationships/hyperlink" Target="https://login.consultant.ru/link/?req=doc&amp;base=RLAW071&amp;n=368770" TargetMode="External"/><Relationship Id="rId22" Type="http://schemas.openxmlformats.org/officeDocument/2006/relationships/hyperlink" Target="https://login.consultant.ru/link/?req=doc&amp;base=RLAW071&amp;n=382516&amp;dst=1189" TargetMode="External"/><Relationship Id="rId27" Type="http://schemas.openxmlformats.org/officeDocument/2006/relationships/hyperlink" Target="https://login.consultant.ru/link/?req=doc&amp;base=RLAW071&amp;n=382618&amp;dst=100015" TargetMode="External"/><Relationship Id="rId30" Type="http://schemas.openxmlformats.org/officeDocument/2006/relationships/hyperlink" Target="https://login.consultant.ru/link/?req=doc&amp;base=RLAW071&amp;n=384583" TargetMode="External"/><Relationship Id="rId35" Type="http://schemas.openxmlformats.org/officeDocument/2006/relationships/hyperlink" Target="https://login.consultant.ru/link/?req=doc&amp;base=RLAW071&amp;n=303058" TargetMode="External"/><Relationship Id="rId43" Type="http://schemas.openxmlformats.org/officeDocument/2006/relationships/hyperlink" Target="https://login.consultant.ru/link/?req=doc&amp;base=RLAW071&amp;n=303058" TargetMode="External"/><Relationship Id="rId48" Type="http://schemas.openxmlformats.org/officeDocument/2006/relationships/hyperlink" Target="https://login.consultant.ru/link/?req=doc&amp;base=RLAW071&amp;n=303058" TargetMode="External"/><Relationship Id="rId56" Type="http://schemas.openxmlformats.org/officeDocument/2006/relationships/hyperlink" Target="https://login.consultant.ru/link/?req=doc&amp;base=RLAW071&amp;n=355287" TargetMode="External"/><Relationship Id="rId8" Type="http://schemas.openxmlformats.org/officeDocument/2006/relationships/hyperlink" Target="www.pravo.gov66.ru" TargetMode="External"/><Relationship Id="rId51" Type="http://schemas.openxmlformats.org/officeDocument/2006/relationships/hyperlink" Target="https://login.consultant.ru/link/?req=doc&amp;base=RLAW071&amp;n=24338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71&amp;n=320523" TargetMode="External"/><Relationship Id="rId17" Type="http://schemas.openxmlformats.org/officeDocument/2006/relationships/hyperlink" Target="https://login.consultant.ru/link/?req=doc&amp;base=LAW&amp;n=482981" TargetMode="External"/><Relationship Id="rId25" Type="http://schemas.openxmlformats.org/officeDocument/2006/relationships/hyperlink" Target="https://login.consultant.ru/link/?req=doc&amp;base=RLAW071&amp;n=376313&amp;dst=8269" TargetMode="External"/><Relationship Id="rId33" Type="http://schemas.openxmlformats.org/officeDocument/2006/relationships/hyperlink" Target="https://login.consultant.ru/link/?req=doc&amp;base=RLAW071&amp;n=303058" TargetMode="External"/><Relationship Id="rId38" Type="http://schemas.openxmlformats.org/officeDocument/2006/relationships/hyperlink" Target="https://login.consultant.ru/link/?req=doc&amp;base=RLAW071&amp;n=303058" TargetMode="External"/><Relationship Id="rId46" Type="http://schemas.openxmlformats.org/officeDocument/2006/relationships/hyperlink" Target="https://login.consultant.ru/link/?req=doc&amp;base=RLAW071&amp;n=357660" TargetMode="External"/><Relationship Id="rId59" Type="http://schemas.openxmlformats.org/officeDocument/2006/relationships/hyperlink" Target="https://login.consultant.ru/link/?req=doc&amp;base=RLAW071&amp;n=243385" TargetMode="External"/><Relationship Id="rId20" Type="http://schemas.openxmlformats.org/officeDocument/2006/relationships/hyperlink" Target="https://login.consultant.ru/link/?req=doc&amp;base=RLAW071&amp;n=384673&amp;dst=13011" TargetMode="External"/><Relationship Id="rId41" Type="http://schemas.openxmlformats.org/officeDocument/2006/relationships/hyperlink" Target="https://login.consultant.ru/link/?req=doc&amp;base=RLAW071&amp;n=254200" TargetMode="External"/><Relationship Id="rId54" Type="http://schemas.openxmlformats.org/officeDocument/2006/relationships/hyperlink" Target="https://login.consultant.ru/link/?req=doc&amp;base=RLAW071&amp;n=303058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1&amp;n=381124" TargetMode="External"/><Relationship Id="rId15" Type="http://schemas.openxmlformats.org/officeDocument/2006/relationships/hyperlink" Target="www.pravo.gov66.ru" TargetMode="External"/><Relationship Id="rId23" Type="http://schemas.openxmlformats.org/officeDocument/2006/relationships/hyperlink" Target="https://login.consultant.ru/link/?req=doc&amp;base=RLAW071&amp;n=384722&amp;dst=5" TargetMode="External"/><Relationship Id="rId28" Type="http://schemas.openxmlformats.org/officeDocument/2006/relationships/hyperlink" Target="https://login.consultant.ru/link/?req=doc&amp;base=RLAW071&amp;n=365401" TargetMode="External"/><Relationship Id="rId36" Type="http://schemas.openxmlformats.org/officeDocument/2006/relationships/hyperlink" Target="https://login.consultant.ru/link/?req=doc&amp;base=RLAW071&amp;n=303058" TargetMode="External"/><Relationship Id="rId49" Type="http://schemas.openxmlformats.org/officeDocument/2006/relationships/hyperlink" Target="https://login.consultant.ru/link/?req=doc&amp;base=RLAW071&amp;n=357660" TargetMode="External"/><Relationship Id="rId57" Type="http://schemas.openxmlformats.org/officeDocument/2006/relationships/hyperlink" Target="https://login.consultant.ru/link/?req=doc&amp;base=RLAW071&amp;n=243385" TargetMode="External"/><Relationship Id="rId10" Type="http://schemas.openxmlformats.org/officeDocument/2006/relationships/hyperlink" Target="https://login.consultant.ru/link/?req=doc&amp;base=RLAW071&amp;n=266447" TargetMode="External"/><Relationship Id="rId31" Type="http://schemas.openxmlformats.org/officeDocument/2006/relationships/hyperlink" Target="https://login.consultant.ru/link/?req=doc&amp;base=RLAW071&amp;n=303058" TargetMode="External"/><Relationship Id="rId44" Type="http://schemas.openxmlformats.org/officeDocument/2006/relationships/hyperlink" Target="https://login.consultant.ru/link/?req=doc&amp;base=RLAW071&amp;n=357660" TargetMode="External"/><Relationship Id="rId52" Type="http://schemas.openxmlformats.org/officeDocument/2006/relationships/hyperlink" Target="https://login.consultant.ru/link/?req=doc&amp;base=RLAW071&amp;n=303058" TargetMode="External"/><Relationship Id="rId60" Type="http://schemas.openxmlformats.org/officeDocument/2006/relationships/hyperlink" Target="https://login.consultant.ru/link/?req=doc&amp;base=RLAW071&amp;n=381124&amp;dst=100079" TargetMode="External"/><Relationship Id="rId4" Type="http://schemas.openxmlformats.org/officeDocument/2006/relationships/hyperlink" Target="https://login.consultant.ru/link/?req=doc&amp;base=RLAW071&amp;n=352194&amp;dst=102004" TargetMode="External"/><Relationship Id="rId9" Type="http://schemas.openxmlformats.org/officeDocument/2006/relationships/hyperlink" Target="https://login.consultant.ru/link/?req=doc&amp;base=RLAW071&amp;n=24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95</Pages>
  <Words>18827</Words>
  <Characters>107317</Characters>
  <Application>Microsoft Office Word</Application>
  <DocSecurity>0</DocSecurity>
  <Lines>894</Lines>
  <Paragraphs>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Гордеева Ирина Михайловна</cp:lastModifiedBy>
  <cp:revision>4</cp:revision>
  <dcterms:created xsi:type="dcterms:W3CDTF">2024-09-10T04:50:00Z</dcterms:created>
  <dcterms:modified xsi:type="dcterms:W3CDTF">2024-09-10T05:37:00Z</dcterms:modified>
</cp:coreProperties>
</file>