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856B5C" w:rsidTr="00856B5C">
        <w:trPr>
          <w:trHeight w:val="524"/>
        </w:trPr>
        <w:tc>
          <w:tcPr>
            <w:tcW w:w="9460" w:type="dxa"/>
            <w:gridSpan w:val="5"/>
            <w:hideMark/>
          </w:tcPr>
          <w:p w:rsidR="00856B5C" w:rsidRDefault="00856B5C">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56B5C" w:rsidRDefault="00856B5C">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56B5C" w:rsidRDefault="00856B5C">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56B5C" w:rsidRDefault="00856B5C">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1A5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56B5C" w:rsidTr="00856B5C">
        <w:trPr>
          <w:trHeight w:val="524"/>
        </w:trPr>
        <w:tc>
          <w:tcPr>
            <w:tcW w:w="284" w:type="dxa"/>
            <w:vAlign w:val="bottom"/>
            <w:hideMark/>
          </w:tcPr>
          <w:p w:rsidR="00856B5C" w:rsidRDefault="00856B5C">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56B5C" w:rsidRDefault="00856B5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56B5C" w:rsidRDefault="00856B5C">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56B5C" w:rsidRDefault="00856B5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56B5C" w:rsidRDefault="00856B5C">
            <w:pPr>
              <w:tabs>
                <w:tab w:val="left" w:leader="underscore" w:pos="9639"/>
              </w:tabs>
              <w:jc w:val="center"/>
              <w:rPr>
                <w:rFonts w:ascii="Liberation Serif" w:hAnsi="Liberation Serif"/>
                <w:b/>
                <w:szCs w:val="28"/>
              </w:rPr>
            </w:pPr>
          </w:p>
        </w:tc>
      </w:tr>
      <w:tr w:rsidR="00856B5C" w:rsidTr="00856B5C">
        <w:trPr>
          <w:trHeight w:val="130"/>
        </w:trPr>
        <w:tc>
          <w:tcPr>
            <w:tcW w:w="9460" w:type="dxa"/>
            <w:gridSpan w:val="5"/>
          </w:tcPr>
          <w:p w:rsidR="00856B5C" w:rsidRDefault="00856B5C">
            <w:pPr>
              <w:rPr>
                <w:rFonts w:ascii="Liberation Serif" w:hAnsi="Liberation Serif"/>
                <w:sz w:val="20"/>
                <w:szCs w:val="28"/>
              </w:rPr>
            </w:pPr>
          </w:p>
        </w:tc>
      </w:tr>
      <w:tr w:rsidR="00856B5C" w:rsidTr="00856B5C">
        <w:tc>
          <w:tcPr>
            <w:tcW w:w="9460" w:type="dxa"/>
            <w:gridSpan w:val="5"/>
          </w:tcPr>
          <w:p w:rsidR="00856B5C" w:rsidRDefault="00856B5C">
            <w:pPr>
              <w:rPr>
                <w:rFonts w:ascii="Liberation Serif" w:hAnsi="Liberation Serif"/>
                <w:sz w:val="20"/>
                <w:szCs w:val="28"/>
                <w:lang w:val="en-US"/>
              </w:rPr>
            </w:pPr>
            <w:r>
              <w:rPr>
                <w:rFonts w:ascii="Liberation Serif" w:hAnsi="Liberation Serif"/>
                <w:sz w:val="20"/>
                <w:szCs w:val="28"/>
              </w:rPr>
              <w:t>г. Верхняя Пышма</w:t>
            </w:r>
          </w:p>
          <w:p w:rsidR="00856B5C" w:rsidRDefault="00856B5C">
            <w:pPr>
              <w:rPr>
                <w:rFonts w:ascii="Liberation Serif" w:hAnsi="Liberation Serif"/>
                <w:sz w:val="28"/>
                <w:szCs w:val="28"/>
                <w:lang w:val="en-US"/>
              </w:rPr>
            </w:pPr>
          </w:p>
          <w:p w:rsidR="00856B5C" w:rsidRDefault="00856B5C">
            <w:pPr>
              <w:rPr>
                <w:rFonts w:ascii="Liberation Serif" w:hAnsi="Liberation Serif"/>
                <w:sz w:val="28"/>
                <w:szCs w:val="28"/>
                <w:lang w:val="en-US"/>
              </w:rPr>
            </w:pPr>
          </w:p>
        </w:tc>
      </w:tr>
      <w:tr w:rsidR="00856B5C" w:rsidTr="00856B5C">
        <w:tc>
          <w:tcPr>
            <w:tcW w:w="9460" w:type="dxa"/>
            <w:gridSpan w:val="5"/>
            <w:hideMark/>
          </w:tcPr>
          <w:p w:rsidR="00856B5C" w:rsidRDefault="00856B5C">
            <w:pPr>
              <w:jc w:val="center"/>
              <w:rPr>
                <w:rFonts w:ascii="Liberation Serif" w:hAnsi="Liberation Serif"/>
                <w:b/>
                <w:i/>
                <w:sz w:val="28"/>
                <w:szCs w:val="28"/>
              </w:rPr>
            </w:pPr>
            <w:bookmarkStart w:id="0" w:name="_GoBack" w:colFirst="0" w:colLast="0"/>
            <w:r>
              <w:rPr>
                <w:rFonts w:ascii="Liberation Serif" w:hAnsi="Liberation Serif"/>
                <w:b/>
                <w:i/>
                <w:sz w:val="28"/>
                <w:szCs w:val="28"/>
              </w:rPr>
              <w:t>Об организации питания обучающихся муниципальных общеобразовательных учреждений городского округа Верхняя Пышма</w:t>
            </w:r>
          </w:p>
        </w:tc>
      </w:tr>
      <w:bookmarkEnd w:id="0"/>
      <w:tr w:rsidR="00856B5C" w:rsidTr="00856B5C">
        <w:tc>
          <w:tcPr>
            <w:tcW w:w="9460" w:type="dxa"/>
            <w:gridSpan w:val="5"/>
          </w:tcPr>
          <w:p w:rsidR="00856B5C" w:rsidRDefault="00856B5C">
            <w:pPr>
              <w:jc w:val="center"/>
              <w:rPr>
                <w:rFonts w:ascii="Liberation Serif" w:hAnsi="Liberation Serif"/>
                <w:sz w:val="28"/>
                <w:szCs w:val="28"/>
              </w:rPr>
            </w:pPr>
          </w:p>
          <w:p w:rsidR="00856B5C" w:rsidRDefault="00856B5C">
            <w:pPr>
              <w:jc w:val="center"/>
              <w:rPr>
                <w:rFonts w:ascii="Liberation Serif" w:hAnsi="Liberation Serif"/>
                <w:sz w:val="28"/>
                <w:szCs w:val="28"/>
              </w:rPr>
            </w:pPr>
          </w:p>
        </w:tc>
      </w:tr>
    </w:tbl>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В соответствии со статьей 41 Федерального закона</w:t>
      </w:r>
      <w:r>
        <w:rPr>
          <w:rFonts w:ascii="Liberation Serif" w:hAnsi="Liberation Serif"/>
          <w:sz w:val="28"/>
          <w:szCs w:val="28"/>
        </w:rPr>
        <w:br/>
        <w:t>от 29 декабря 2012 года № 273-ФЗ «Об образовании в Российской Федерации», статьями 22, 33-1 Закона Свердловской области от 15 июля 2013 года № 78-ОЗ «Об образовании в Свердловской области», Законом Свердловской области</w:t>
      </w:r>
      <w:r>
        <w:rPr>
          <w:rFonts w:ascii="Liberation Serif" w:hAnsi="Liberation Serif"/>
          <w:sz w:val="28"/>
          <w:szCs w:val="28"/>
        </w:rPr>
        <w:br/>
        <w:t xml:space="preserve">от 07 декабря 2023 года № 128-ОЗ «Об областном бюджете на 2024 год и плановый период 2025 и 2026 годов», постановлением Правительства Свердловской области от 05.03.2014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w:t>
      </w:r>
      <w:r>
        <w:rPr>
          <w:rFonts w:ascii="Liberation Serif" w:hAnsi="Liberation Serif"/>
          <w:sz w:val="28"/>
          <w:szCs w:val="28"/>
        </w:rPr>
        <w:br/>
        <w:t xml:space="preserve">в государственных образовательных организациях Свердловской области </w:t>
      </w:r>
      <w:r>
        <w:rPr>
          <w:rFonts w:ascii="Liberation Serif" w:hAnsi="Liberation Serif"/>
          <w:sz w:val="28"/>
          <w:szCs w:val="28"/>
        </w:rPr>
        <w:br/>
        <w:t xml:space="preserve">и муниципальных общеобразовательных организациях, расположенных </w:t>
      </w:r>
      <w:r>
        <w:rPr>
          <w:rFonts w:ascii="Liberation Serif" w:hAnsi="Liberation Serif"/>
          <w:sz w:val="28"/>
          <w:szCs w:val="28"/>
        </w:rPr>
        <w:br/>
        <w:t>на территории Свердловской области», руководствуясь Уставом городского округа Верхняя Пышма Свердловской области, администрация городского округа Верхняя Пышма</w:t>
      </w:r>
    </w:p>
    <w:p w:rsidR="00856B5C" w:rsidRDefault="00856B5C" w:rsidP="00856B5C">
      <w:pPr>
        <w:widowControl w:val="0"/>
        <w:jc w:val="both"/>
        <w:rPr>
          <w:rFonts w:ascii="Liberation Serif" w:hAnsi="Liberation Serif"/>
          <w:sz w:val="28"/>
          <w:szCs w:val="28"/>
        </w:rPr>
      </w:pPr>
      <w:r>
        <w:rPr>
          <w:rFonts w:ascii="Liberation Serif" w:hAnsi="Liberation Serif"/>
          <w:b/>
          <w:sz w:val="28"/>
          <w:szCs w:val="28"/>
        </w:rPr>
        <w:t>ПОСТАНОВЛЯЕТ:</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1. Установить с 1 сентября 2024 года по 1 июля 2025 года стоимость услуги по организации питания обучающихся 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субсидии из областного бюджета на 2024 год:</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1) на обеспечение бесплатным одноразовым горячим питанием (завтрак):</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не более 95 рублей 94 копеек в день на одного человека из числа </w:t>
      </w:r>
      <w:r>
        <w:rPr>
          <w:rFonts w:ascii="Liberation Serif" w:hAnsi="Liberation Serif"/>
          <w:sz w:val="28"/>
          <w:szCs w:val="28"/>
        </w:rPr>
        <w:lastRenderedPageBreak/>
        <w:t>обучающихся в 1 – 4-х классах в первую смену, за исключением лиц с ограниченными возможностями здоровья, в том числе детей-инвалидов (в том числе: средняя стоимость набора пищевых продуктов на одного обучающегося, получающего начальное общее образование, составляет не более 59 рублей 96 копеек, стоимость других расходов составляет не более 35 рублей 98 копеек);</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2) на обеспечение бесплатным одноразовым горячим питанием (обед):</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не более 115 рублей 13 копеек в день на одного человека из числа обучающихся в 1 – 4-х классах во вторую смену, за исключением лиц с ограниченными возможностями здоровья, в том числе детей-инвалидов (в том числе: средняя стоимость набора пищевых продуктов на одного обучающегося, получающего начальное общее образование, составляет не более 71 рублей 96 копеек, стоимость других расходов составляет не более 43 рублей 17 копеек);</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не более 126 рублей 56 копеек в день на одного человека из числа обучающихся в 5 – 11-х классах, за исключением лиц с ограниченными возможностями здоровья, в том числе детей-инвалидов, относящихся к категориям:</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детей из многодетных семей (основание: заявление родителей, удостоверение многодетной семьи, копия которого заверяется общеобразовательным учреждением,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w:t>
      </w:r>
      <w:r>
        <w:rPr>
          <w:rFonts w:ascii="Liberation Serif" w:hAnsi="Liberation Serif"/>
          <w:sz w:val="28"/>
          <w:szCs w:val="28"/>
        </w:rPr>
        <w:lastRenderedPageBreak/>
        <w:t>Луганской Народной Республики, Запорожской области и Херсонской области (основание: заявление родителей, выписка из личного кабинета пользователя Единой государственной информационной системы социального обеспечения (далее - ЕГИССО) либо справка из воинской части (Военного комиссариата Свердловской области), подтверждающую статус семьи мобилизованного гражданина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выписка из ЕГИССО, полученная гражданином через личный кабинет портала Госуслуги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вынужденно покинувшими территории Украины, Донецкой Народной Республике и Луганской Народной Республики, прибывшими на территорию Российской Федерации в экстренном массовом порядке (основание: заявление родителей, свидетельство о предоставлении временного убежища на территории Российской Федерации; удостоверение беженца; вид на жительство в </w:t>
      </w:r>
      <w:r>
        <w:rPr>
          <w:rFonts w:ascii="Liberation Serif" w:hAnsi="Liberation Serif"/>
          <w:sz w:val="28"/>
          <w:szCs w:val="28"/>
        </w:rPr>
        <w:lastRenderedPageBreak/>
        <w:t>Российской Федерации; миграционная карта; разрешение на временное проживание в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3) на обеспечение бесплатным двухразовым горячим питанием (1 прием пищи и 2 прием пищи):</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не более 191 рубля 89 копеек в день на одного человека из числа обучающихся в 1–4-х классах,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прием пищи составляет не более 71 рубля 96 копеек, на 2 прием пищи составляет не более 47 рублей 97 копеек, стоимость других расходов составляет не более 71 рубля 96 копеек); (основание: заявление родителей,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не более 210 рублей 86 копеек в день на одного человека из числа обучающихся в 5–11-х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2. Установить:</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норматив компенсации (удешевления) фактических расходов на предоставление питания обучающихся 5-11 классов общеобразовательных учреждений (за исключением категорий обучающихся, перечисленных в пунктах 1, 2 настоящего постановления) за счет средств местного бюджета в размере 28 рублей 56 копеек на одного питающегося в день;</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родительскую плату за питание обучающихся 5-11 классов общеобразовательных учреждений в размере 98 рублей 00 копеек в день (внесение денежных средств за питание обучающихся и оплату комиссии осуществляют родители (законные представители) обучающихся ежемесячно до 17 числа).</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3. Муниципальному казенному учреждению «Управление образования </w:t>
      </w:r>
      <w:r>
        <w:rPr>
          <w:rFonts w:ascii="Liberation Serif" w:hAnsi="Liberation Serif"/>
          <w:sz w:val="28"/>
          <w:szCs w:val="28"/>
        </w:rPr>
        <w:lastRenderedPageBreak/>
        <w:t>городского округа Верхняя Пышма» обеспечить размещение информации о персональных данных родителя (законного представителя) и ребенка, сведений о назначении меры социальной защиты (поддержки) в ЕГИССО.</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4. Признать утратившим силу постановление администрации городского округа Верхняя Пышма от 06.10.2023 № 1208 «Об организации питания обучающихся муниципальных общеобразовательных учреждений городского округа Верхняя Пышма».</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5. Контроль за исполнением настоящего постановления возложить </w:t>
      </w:r>
      <w:r>
        <w:rPr>
          <w:rFonts w:ascii="Liberation Serif" w:hAnsi="Liberation Serif"/>
          <w:sz w:val="28"/>
          <w:szCs w:val="28"/>
        </w:rPr>
        <w:br/>
        <w:t>на заместителя главы администрации по социальным вопросам городского округа Верхняя Пышма Выгодского П.Я.</w:t>
      </w:r>
    </w:p>
    <w:p w:rsidR="00856B5C" w:rsidRDefault="00856B5C" w:rsidP="00856B5C">
      <w:pPr>
        <w:widowControl w:val="0"/>
        <w:ind w:firstLine="709"/>
        <w:jc w:val="both"/>
        <w:rPr>
          <w:rFonts w:ascii="Liberation Serif" w:hAnsi="Liberation Serif"/>
          <w:sz w:val="28"/>
          <w:szCs w:val="28"/>
        </w:rPr>
      </w:pPr>
      <w:r>
        <w:rPr>
          <w:rFonts w:ascii="Liberation Serif" w:hAnsi="Liberation Serif"/>
          <w:sz w:val="28"/>
          <w:szCs w:val="28"/>
        </w:rPr>
        <w:t xml:space="preserve">6.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 </w:t>
      </w:r>
    </w:p>
    <w:tbl>
      <w:tblPr>
        <w:tblW w:w="5000" w:type="pct"/>
        <w:tblCellMar>
          <w:left w:w="0" w:type="dxa"/>
          <w:right w:w="0" w:type="dxa"/>
        </w:tblCellMar>
        <w:tblLook w:val="04A0" w:firstRow="1" w:lastRow="0" w:firstColumn="1" w:lastColumn="0" w:noHBand="0" w:noVBand="1"/>
      </w:tblPr>
      <w:tblGrid>
        <w:gridCol w:w="6082"/>
        <w:gridCol w:w="3273"/>
      </w:tblGrid>
      <w:tr w:rsidR="00856B5C" w:rsidTr="00856B5C">
        <w:tc>
          <w:tcPr>
            <w:tcW w:w="6237" w:type="dxa"/>
            <w:vAlign w:val="bottom"/>
          </w:tcPr>
          <w:p w:rsidR="00856B5C" w:rsidRDefault="00856B5C">
            <w:pPr>
              <w:rPr>
                <w:rFonts w:ascii="Liberation Serif" w:hAnsi="Liberation Serif"/>
                <w:sz w:val="28"/>
                <w:szCs w:val="28"/>
              </w:rPr>
            </w:pPr>
          </w:p>
          <w:p w:rsidR="00856B5C" w:rsidRDefault="00856B5C">
            <w:pPr>
              <w:rPr>
                <w:rFonts w:ascii="Liberation Serif" w:hAnsi="Liberation Serif"/>
                <w:sz w:val="28"/>
                <w:szCs w:val="28"/>
              </w:rPr>
            </w:pPr>
          </w:p>
          <w:p w:rsidR="00856B5C" w:rsidRDefault="00856B5C">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56B5C" w:rsidRDefault="00856B5C">
            <w:pPr>
              <w:jc w:val="right"/>
              <w:rPr>
                <w:rFonts w:ascii="Liberation Serif" w:hAnsi="Liberation Serif"/>
                <w:sz w:val="28"/>
                <w:szCs w:val="28"/>
              </w:rPr>
            </w:pPr>
            <w:r>
              <w:rPr>
                <w:rFonts w:ascii="Liberation Serif" w:hAnsi="Liberation Serif"/>
                <w:sz w:val="28"/>
                <w:szCs w:val="28"/>
              </w:rPr>
              <w:t>И.В. Соломин</w:t>
            </w:r>
          </w:p>
        </w:tc>
      </w:tr>
    </w:tbl>
    <w:p w:rsidR="00EE6D4B" w:rsidRDefault="00EE6D4B"/>
    <w:sectPr w:rsidR="00EE6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E2"/>
    <w:rsid w:val="00856B5C"/>
    <w:rsid w:val="00CE0CE2"/>
    <w:rsid w:val="00EE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908B6-BA22-4A1A-862A-A42D98FA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5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2024-09-16T07:05:00Z</dcterms:created>
  <dcterms:modified xsi:type="dcterms:W3CDTF">2024-09-16T07:05:00Z</dcterms:modified>
</cp:coreProperties>
</file>