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103170" w:rsidTr="00103170">
        <w:trPr>
          <w:trHeight w:val="524"/>
        </w:trPr>
        <w:tc>
          <w:tcPr>
            <w:tcW w:w="9460" w:type="dxa"/>
            <w:gridSpan w:val="5"/>
            <w:hideMark/>
          </w:tcPr>
          <w:p w:rsidR="00103170" w:rsidRDefault="001031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3170" w:rsidRDefault="001031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03170" w:rsidRDefault="0010317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03170" w:rsidRDefault="0010317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77F8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3170" w:rsidTr="00103170">
        <w:trPr>
          <w:trHeight w:val="524"/>
        </w:trPr>
        <w:tc>
          <w:tcPr>
            <w:tcW w:w="284" w:type="dxa"/>
            <w:vAlign w:val="bottom"/>
            <w:hideMark/>
          </w:tcPr>
          <w:p w:rsidR="00103170" w:rsidRDefault="0010317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3170" w:rsidRDefault="001031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03170" w:rsidRDefault="001031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3170" w:rsidRDefault="001031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03170" w:rsidRDefault="001031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03170" w:rsidTr="00103170">
        <w:trPr>
          <w:trHeight w:val="130"/>
        </w:trPr>
        <w:tc>
          <w:tcPr>
            <w:tcW w:w="9460" w:type="dxa"/>
            <w:gridSpan w:val="5"/>
          </w:tcPr>
          <w:p w:rsidR="00103170" w:rsidRDefault="0010317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03170" w:rsidTr="00103170">
        <w:tc>
          <w:tcPr>
            <w:tcW w:w="9460" w:type="dxa"/>
            <w:gridSpan w:val="5"/>
          </w:tcPr>
          <w:p w:rsidR="00103170" w:rsidRDefault="0010317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03170" w:rsidRDefault="0010317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03170" w:rsidRDefault="0010317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03170" w:rsidTr="00103170">
        <w:tc>
          <w:tcPr>
            <w:tcW w:w="9460" w:type="dxa"/>
            <w:gridSpan w:val="5"/>
            <w:hideMark/>
          </w:tcPr>
          <w:p w:rsidR="00103170" w:rsidRDefault="0010317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рабочей группе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Свердловской области в городском округе Верхняя Пышма </w:t>
            </w:r>
          </w:p>
        </w:tc>
      </w:tr>
      <w:tr w:rsidR="00103170" w:rsidTr="00103170">
        <w:tc>
          <w:tcPr>
            <w:tcW w:w="9460" w:type="dxa"/>
            <w:gridSpan w:val="5"/>
          </w:tcPr>
          <w:p w:rsidR="00103170" w:rsidRDefault="001031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3170" w:rsidRDefault="001031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3170" w:rsidRDefault="00103170" w:rsidP="001031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4 постановления Правительства Свердловской области от 01.08.2024 № 488-ПП «О системе мониторинга ситуации с выплатой заработной платы в хозяйствующих субъектах, осуществляющих деятельность на территории Свердловской области, и обеспечением занятости населения в Свердловской области», в целях реализации мероприятий по решению вопросов занятости населения и мониторинга ситуации с выплатой заработной платы на территории городского округа Верхняя Пышма, администрация городского округа Верхняя Пышма</w:t>
      </w:r>
    </w:p>
    <w:p w:rsidR="00103170" w:rsidRDefault="00103170" w:rsidP="0010317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03170" w:rsidRDefault="00103170" w:rsidP="001031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Создать рабочую группу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Свердловской области в городском округе Верхняя Пышма.</w:t>
      </w:r>
    </w:p>
    <w:p w:rsidR="00103170" w:rsidRDefault="00103170" w:rsidP="001031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Утвердить прилагаемые:</w:t>
      </w:r>
    </w:p>
    <w:p w:rsidR="00103170" w:rsidRDefault="00103170" w:rsidP="001031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положение о порядке создания и деятельности 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Свердловской области в городском округе Верхняя Пышма;</w:t>
      </w:r>
    </w:p>
    <w:p w:rsidR="00103170" w:rsidRDefault="00103170" w:rsidP="001031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состав 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Свердловской области в городском округе Верхняя Пышма.</w:t>
      </w:r>
    </w:p>
    <w:p w:rsidR="00103170" w:rsidRDefault="00103170" w:rsidP="001031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103170" w:rsidRDefault="00103170" w:rsidP="00103170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https://movp.ru/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103170" w:rsidRDefault="00103170" w:rsidP="001031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03170" w:rsidRDefault="00103170" w:rsidP="001031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103170" w:rsidTr="00103170">
        <w:tc>
          <w:tcPr>
            <w:tcW w:w="6237" w:type="dxa"/>
            <w:vAlign w:val="bottom"/>
            <w:hideMark/>
          </w:tcPr>
          <w:p w:rsidR="00103170" w:rsidRDefault="001031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03170" w:rsidRDefault="0010317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03170" w:rsidRDefault="00103170"/>
    <w:p w:rsidR="00103170" w:rsidRDefault="00103170">
      <w:pPr>
        <w:spacing w:after="160" w:line="259" w:lineRule="auto"/>
      </w:pPr>
      <w:r>
        <w:br w:type="page"/>
      </w:r>
    </w:p>
    <w:p w:rsidR="00103170" w:rsidRPr="00A9332E" w:rsidRDefault="00103170" w:rsidP="00103170">
      <w:pPr>
        <w:tabs>
          <w:tab w:val="left" w:pos="2847"/>
        </w:tabs>
        <w:ind w:left="5103"/>
        <w:rPr>
          <w:rFonts w:ascii="Liberation Serif" w:hAnsi="Liberation Serif"/>
          <w:sz w:val="26"/>
          <w:szCs w:val="26"/>
        </w:rPr>
      </w:pPr>
      <w:r w:rsidRPr="00A9332E">
        <w:rPr>
          <w:rFonts w:ascii="Liberation Serif" w:hAnsi="Liberation Serif"/>
          <w:sz w:val="26"/>
          <w:szCs w:val="26"/>
        </w:rPr>
        <w:lastRenderedPageBreak/>
        <w:t>УТВЕРДЖЕНО</w:t>
      </w:r>
    </w:p>
    <w:p w:rsidR="00103170" w:rsidRDefault="00103170" w:rsidP="00103170">
      <w:pPr>
        <w:tabs>
          <w:tab w:val="left" w:pos="2847"/>
        </w:tabs>
        <w:ind w:left="5103"/>
        <w:rPr>
          <w:rFonts w:ascii="Liberation Serif" w:hAnsi="Liberation Serif"/>
          <w:sz w:val="26"/>
          <w:szCs w:val="26"/>
        </w:rPr>
      </w:pPr>
      <w:r w:rsidRPr="00A9332E">
        <w:rPr>
          <w:rFonts w:ascii="Liberation Serif" w:hAnsi="Liberation Serif"/>
          <w:sz w:val="26"/>
          <w:szCs w:val="26"/>
        </w:rPr>
        <w:t>постановлением администрации городского округа Верхняя Пышма</w:t>
      </w:r>
    </w:p>
    <w:p w:rsidR="00103170" w:rsidRDefault="00103170" w:rsidP="00103170">
      <w:pPr>
        <w:tabs>
          <w:tab w:val="left" w:pos="2847"/>
        </w:tabs>
        <w:ind w:left="5103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_________________ № _______</w:t>
      </w:r>
    </w:p>
    <w:p w:rsidR="00103170" w:rsidRPr="00A9332E" w:rsidRDefault="00103170" w:rsidP="00103170">
      <w:pPr>
        <w:tabs>
          <w:tab w:val="left" w:pos="2847"/>
        </w:tabs>
        <w:ind w:left="5103"/>
        <w:rPr>
          <w:rFonts w:ascii="Liberation Serif" w:hAnsi="Liberation Serif"/>
          <w:sz w:val="26"/>
          <w:szCs w:val="26"/>
        </w:rPr>
      </w:pPr>
    </w:p>
    <w:p w:rsidR="00103170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26"/>
          <w:szCs w:val="26"/>
        </w:rPr>
      </w:pPr>
    </w:p>
    <w:p w:rsidR="00103170" w:rsidRPr="005B454E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26"/>
          <w:szCs w:val="26"/>
        </w:rPr>
      </w:pPr>
      <w:r w:rsidRPr="005B454E">
        <w:rPr>
          <w:rFonts w:ascii="Liberation Serif" w:hAnsi="Liberation Serif"/>
          <w:b/>
          <w:sz w:val="26"/>
          <w:szCs w:val="26"/>
        </w:rPr>
        <w:t xml:space="preserve">ПОЛОЖЕНИЕ </w:t>
      </w:r>
    </w:p>
    <w:p w:rsidR="00103170" w:rsidRPr="00D24210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26"/>
          <w:szCs w:val="26"/>
        </w:rPr>
      </w:pPr>
      <w:r w:rsidRPr="005B454E">
        <w:rPr>
          <w:rFonts w:ascii="Liberation Serif" w:hAnsi="Liberation Serif"/>
          <w:b/>
          <w:sz w:val="26"/>
          <w:szCs w:val="26"/>
        </w:rPr>
        <w:t xml:space="preserve">о порядке создания и деятельности рабочей группы </w:t>
      </w:r>
      <w:r w:rsidRPr="00D24210">
        <w:rPr>
          <w:rFonts w:ascii="Liberation Serif" w:hAnsi="Liberation Serif"/>
          <w:b/>
          <w:sz w:val="26"/>
          <w:szCs w:val="26"/>
        </w:rPr>
        <w:t>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Свердловской области в городском округе Верхняя Пышма</w:t>
      </w:r>
    </w:p>
    <w:p w:rsidR="00103170" w:rsidRPr="00BE23AD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26"/>
          <w:szCs w:val="26"/>
        </w:rPr>
      </w:pPr>
    </w:p>
    <w:p w:rsidR="00103170" w:rsidRPr="00B11441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26"/>
          <w:szCs w:val="26"/>
        </w:rPr>
      </w:pPr>
      <w:r w:rsidRPr="005B454E">
        <w:rPr>
          <w:rFonts w:ascii="Liberation Serif" w:hAnsi="Liberation Serif"/>
          <w:b/>
          <w:sz w:val="26"/>
          <w:szCs w:val="26"/>
        </w:rPr>
        <w:t>Глава 1. Общие положения</w:t>
      </w:r>
    </w:p>
    <w:p w:rsidR="00103170" w:rsidRPr="00B11441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16"/>
          <w:szCs w:val="16"/>
        </w:rPr>
      </w:pPr>
    </w:p>
    <w:p w:rsidR="00103170" w:rsidRDefault="00103170" w:rsidP="00103170">
      <w:pPr>
        <w:numPr>
          <w:ilvl w:val="6"/>
          <w:numId w:val="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 xml:space="preserve">Рабочая группа </w:t>
      </w:r>
      <w:r w:rsidRPr="00D24210">
        <w:rPr>
          <w:rFonts w:ascii="Liberation Serif" w:hAnsi="Liberation Serif"/>
          <w:sz w:val="28"/>
          <w:szCs w:val="28"/>
        </w:rPr>
        <w:t>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Свердловской области в городском округе Верхняя Пышма</w:t>
      </w:r>
      <w:r w:rsidRPr="00BE23AD">
        <w:rPr>
          <w:rFonts w:ascii="Liberation Serif" w:hAnsi="Liberation Serif"/>
          <w:sz w:val="26"/>
          <w:szCs w:val="26"/>
        </w:rPr>
        <w:t xml:space="preserve"> (далее - Рабочая группа) является постоянно</w:t>
      </w:r>
      <w:r w:rsidRPr="000804D0">
        <w:rPr>
          <w:rFonts w:ascii="Liberation Serif" w:hAnsi="Liberation Serif"/>
          <w:sz w:val="26"/>
          <w:szCs w:val="26"/>
        </w:rPr>
        <w:t xml:space="preserve"> действующим коллегиальным органом, созданным в целях противодействия формированию просроченной задолженности по заработной плате, нелегальной занятости в хозяйствующих субъектах, осуществляющих деятельность на территории городского округа Верхняя Пышма (далее </w:t>
      </w:r>
      <w:r>
        <w:rPr>
          <w:rFonts w:ascii="Liberation Serif" w:hAnsi="Liberation Serif"/>
          <w:sz w:val="26"/>
          <w:szCs w:val="26"/>
        </w:rPr>
        <w:t>–</w:t>
      </w:r>
      <w:r w:rsidRPr="000804D0">
        <w:rPr>
          <w:rFonts w:ascii="Liberation Serif" w:hAnsi="Liberation Serif"/>
          <w:sz w:val="26"/>
          <w:szCs w:val="26"/>
        </w:rPr>
        <w:t xml:space="preserve"> хозяйствующие субъекты), а также осуществления мониторинга занятости населения в городском округе Верхняя Пышма.</w:t>
      </w:r>
    </w:p>
    <w:p w:rsidR="00103170" w:rsidRDefault="00103170" w:rsidP="00103170">
      <w:pPr>
        <w:numPr>
          <w:ilvl w:val="6"/>
          <w:numId w:val="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>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Свердловской области, настоящим положением.</w:t>
      </w:r>
    </w:p>
    <w:p w:rsidR="00103170" w:rsidRPr="000804D0" w:rsidRDefault="00103170" w:rsidP="00103170">
      <w:pPr>
        <w:numPr>
          <w:ilvl w:val="6"/>
          <w:numId w:val="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>Организационно-техническое обеспечение деятельности Рабочей группы осуществляет администрация городского округа Верхняя Пышма.</w:t>
      </w:r>
    </w:p>
    <w:p w:rsidR="00103170" w:rsidRPr="00B11441" w:rsidRDefault="00103170" w:rsidP="00103170">
      <w:pPr>
        <w:tabs>
          <w:tab w:val="left" w:pos="2847"/>
        </w:tabs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103170" w:rsidRPr="00B11441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26"/>
          <w:szCs w:val="26"/>
        </w:rPr>
      </w:pPr>
      <w:r w:rsidRPr="005B454E">
        <w:rPr>
          <w:rFonts w:ascii="Liberation Serif" w:hAnsi="Liberation Serif"/>
          <w:b/>
          <w:sz w:val="26"/>
          <w:szCs w:val="26"/>
        </w:rPr>
        <w:t>Глава 2. Основные задачи рабочей группы</w:t>
      </w:r>
    </w:p>
    <w:p w:rsidR="00103170" w:rsidRPr="00B11441" w:rsidRDefault="00103170" w:rsidP="00103170">
      <w:pPr>
        <w:tabs>
          <w:tab w:val="left" w:pos="2847"/>
        </w:tabs>
        <w:rPr>
          <w:rFonts w:ascii="Liberation Serif" w:hAnsi="Liberation Serif"/>
          <w:sz w:val="16"/>
          <w:szCs w:val="16"/>
        </w:rPr>
      </w:pPr>
    </w:p>
    <w:p w:rsidR="00103170" w:rsidRPr="00B11441" w:rsidRDefault="00103170" w:rsidP="00103170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Основными задачами Рабочей группы являются:</w:t>
      </w:r>
    </w:p>
    <w:p w:rsidR="00103170" w:rsidRPr="00B11441" w:rsidRDefault="00103170" w:rsidP="00103170">
      <w:pPr>
        <w:numPr>
          <w:ilvl w:val="0"/>
          <w:numId w:val="3"/>
        </w:numPr>
        <w:tabs>
          <w:tab w:val="left" w:pos="993"/>
          <w:tab w:val="left" w:pos="2847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обеспечение взаимодействия органов местного самоуправления городского округа Верхняя Пышма, территориальных органов федеральных органов исполнительной власти, государственных внебюджетных фондов, профессиональных союзов, их объединений, работодателей, их объединений, общественных и иных организаций, расположенных на территории городского округа Верхняя Пышма, в целях реализации полномочий Рабочей группы;</w:t>
      </w:r>
    </w:p>
    <w:p w:rsidR="00103170" w:rsidRPr="00B11441" w:rsidRDefault="00103170" w:rsidP="00103170">
      <w:pPr>
        <w:numPr>
          <w:ilvl w:val="0"/>
          <w:numId w:val="3"/>
        </w:numPr>
        <w:tabs>
          <w:tab w:val="left" w:pos="993"/>
          <w:tab w:val="left" w:pos="2847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выявление и снижение на территории городского округа Верхняя Пышма количества хозяйствующих субъектов с признаками нелегальной занятости и просроченной задолженности по выплате заработной платы работникам хозяйствующих субъектов;</w:t>
      </w:r>
    </w:p>
    <w:p w:rsidR="00103170" w:rsidRPr="00B11441" w:rsidRDefault="00103170" w:rsidP="00103170">
      <w:pPr>
        <w:numPr>
          <w:ilvl w:val="0"/>
          <w:numId w:val="3"/>
        </w:numPr>
        <w:tabs>
          <w:tab w:val="left" w:pos="993"/>
          <w:tab w:val="left" w:pos="2847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проведение информационно-разъяснительной работы с населением с целью формирования негативного отношения к нелегальной занятости;</w:t>
      </w:r>
    </w:p>
    <w:p w:rsidR="00103170" w:rsidRPr="00B11441" w:rsidRDefault="00103170" w:rsidP="00103170">
      <w:pPr>
        <w:numPr>
          <w:ilvl w:val="0"/>
          <w:numId w:val="3"/>
        </w:numPr>
        <w:tabs>
          <w:tab w:val="left" w:pos="993"/>
          <w:tab w:val="left" w:pos="2847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lastRenderedPageBreak/>
        <w:t>выработка и принятие мер по решению вопросов, рассматриваемых Рабочей группой, организация информационного обмена между заинтересованными структурами;</w:t>
      </w:r>
    </w:p>
    <w:p w:rsidR="00103170" w:rsidRPr="00B11441" w:rsidRDefault="00103170" w:rsidP="00103170">
      <w:pPr>
        <w:numPr>
          <w:ilvl w:val="0"/>
          <w:numId w:val="3"/>
        </w:numPr>
        <w:tabs>
          <w:tab w:val="left" w:pos="993"/>
          <w:tab w:val="left" w:pos="2847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 xml:space="preserve">достижение значений целевых показателей в сфере занятости населения на территории городского округа Верхняя Пышма, установленных Межведомственной комиссией </w:t>
      </w:r>
      <w:r>
        <w:rPr>
          <w:rFonts w:ascii="Liberation Serif" w:hAnsi="Liberation Serif"/>
          <w:sz w:val="26"/>
          <w:szCs w:val="26"/>
        </w:rPr>
        <w:t>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Свердловской области</w:t>
      </w:r>
      <w:r w:rsidRPr="00B11441">
        <w:rPr>
          <w:rFonts w:ascii="Liberation Serif" w:hAnsi="Liberation Serif"/>
          <w:sz w:val="26"/>
          <w:szCs w:val="26"/>
        </w:rPr>
        <w:t>;</w:t>
      </w:r>
    </w:p>
    <w:p w:rsidR="00103170" w:rsidRDefault="00103170" w:rsidP="00103170">
      <w:pPr>
        <w:numPr>
          <w:ilvl w:val="0"/>
          <w:numId w:val="3"/>
        </w:numPr>
        <w:tabs>
          <w:tab w:val="left" w:pos="993"/>
          <w:tab w:val="left" w:pos="2847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 xml:space="preserve">проведение мониторинга ситуации на рынке труда в городском округе Верхняя Пышма и выработка мер, направленных на содействие занятости населения в городском округе Верхняя Пышма </w:t>
      </w:r>
      <w:r>
        <w:rPr>
          <w:rFonts w:ascii="Liberation Serif" w:hAnsi="Liberation Serif"/>
          <w:sz w:val="26"/>
          <w:szCs w:val="26"/>
        </w:rPr>
        <w:t>(по мере необходимости).</w:t>
      </w:r>
    </w:p>
    <w:p w:rsidR="00103170" w:rsidRPr="00B11441" w:rsidRDefault="00103170" w:rsidP="00103170">
      <w:pPr>
        <w:tabs>
          <w:tab w:val="left" w:pos="2847"/>
        </w:tabs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103170" w:rsidRPr="00B11441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26"/>
          <w:szCs w:val="26"/>
        </w:rPr>
      </w:pPr>
      <w:r w:rsidRPr="005B454E">
        <w:rPr>
          <w:rFonts w:ascii="Liberation Serif" w:hAnsi="Liberation Serif"/>
          <w:b/>
          <w:sz w:val="26"/>
          <w:szCs w:val="26"/>
        </w:rPr>
        <w:t>Глава 3.</w:t>
      </w:r>
      <w:r w:rsidRPr="00B11441">
        <w:rPr>
          <w:rFonts w:ascii="Liberation Serif" w:hAnsi="Liberation Serif"/>
          <w:b/>
          <w:sz w:val="26"/>
          <w:szCs w:val="26"/>
        </w:rPr>
        <w:t xml:space="preserve"> Основные функции рабочей группы</w:t>
      </w:r>
    </w:p>
    <w:p w:rsidR="00103170" w:rsidRPr="00B11441" w:rsidRDefault="00103170" w:rsidP="00103170">
      <w:pPr>
        <w:tabs>
          <w:tab w:val="left" w:pos="2847"/>
        </w:tabs>
        <w:rPr>
          <w:rFonts w:ascii="Liberation Serif" w:hAnsi="Liberation Serif"/>
          <w:sz w:val="26"/>
          <w:szCs w:val="26"/>
        </w:rPr>
      </w:pPr>
    </w:p>
    <w:p w:rsidR="00103170" w:rsidRPr="00B11441" w:rsidRDefault="00103170" w:rsidP="00103170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Основными функциями Рабочей группы являются:</w:t>
      </w:r>
    </w:p>
    <w:p w:rsidR="00103170" w:rsidRPr="00B11441" w:rsidRDefault="00103170" w:rsidP="00103170">
      <w:pPr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участие в мероприятиях, предусмотренных планом мероприятий по противодействию нелегальной занятости на территории Свердловской области, утверждаемым правовым актом Правительства Свердловской области;</w:t>
      </w:r>
    </w:p>
    <w:p w:rsidR="00103170" w:rsidRPr="00B11441" w:rsidRDefault="00103170" w:rsidP="00103170">
      <w:pPr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разработка и реализация плана мероприятий по противодействию нелегальной занятости на территории городского округа Верхняя Пышма, утверждаемого правовым актом администрации городского округа Верхняя Пышма;</w:t>
      </w:r>
    </w:p>
    <w:p w:rsidR="00103170" w:rsidRDefault="00103170" w:rsidP="00103170">
      <w:pPr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 xml:space="preserve">выработка мер, направленных на содействие занятости населения в городском округе Верхняя Пышма </w:t>
      </w:r>
      <w:r>
        <w:rPr>
          <w:rFonts w:ascii="Liberation Serif" w:hAnsi="Liberation Serif"/>
          <w:sz w:val="26"/>
          <w:szCs w:val="26"/>
        </w:rPr>
        <w:t>(по мере необходимости);</w:t>
      </w:r>
    </w:p>
    <w:p w:rsidR="00103170" w:rsidRPr="00662E20" w:rsidRDefault="00103170" w:rsidP="0010317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62E20">
        <w:rPr>
          <w:rFonts w:ascii="Liberation Serif" w:hAnsi="Liberation Serif"/>
          <w:sz w:val="26"/>
          <w:szCs w:val="26"/>
        </w:rPr>
        <w:t>выявление на основании мониторинга организаций, имеющих нелегальные трудовые отношения</w:t>
      </w:r>
      <w:r>
        <w:rPr>
          <w:rFonts w:ascii="Liberation Serif" w:hAnsi="Liberation Serif"/>
          <w:sz w:val="26"/>
          <w:szCs w:val="26"/>
        </w:rPr>
        <w:t>,</w:t>
      </w:r>
      <w:r w:rsidRPr="00662E20">
        <w:rPr>
          <w:rFonts w:ascii="Liberation Serif" w:hAnsi="Liberation Serif"/>
          <w:sz w:val="26"/>
          <w:szCs w:val="26"/>
        </w:rPr>
        <w:t xml:space="preserve"> и заслушивание руководителей организаций, имеющих нелегальные трудовые отношения;</w:t>
      </w:r>
    </w:p>
    <w:p w:rsidR="00103170" w:rsidRDefault="00103170" w:rsidP="0010317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62E20">
        <w:rPr>
          <w:rFonts w:ascii="Liberation Serif" w:hAnsi="Liberation Serif"/>
          <w:sz w:val="26"/>
          <w:szCs w:val="26"/>
        </w:rPr>
        <w:t>анализ письменных обращений граждан и юридических лиц, содержащих информацию о фактах (признаках) нелегальной занятости;</w:t>
      </w:r>
    </w:p>
    <w:p w:rsidR="00103170" w:rsidRPr="00B11441" w:rsidRDefault="00103170" w:rsidP="00103170">
      <w:pPr>
        <w:tabs>
          <w:tab w:val="left" w:pos="2847"/>
        </w:tabs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103170" w:rsidRPr="00B11441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26"/>
          <w:szCs w:val="26"/>
        </w:rPr>
      </w:pPr>
      <w:r w:rsidRPr="005B454E">
        <w:rPr>
          <w:rFonts w:ascii="Liberation Serif" w:hAnsi="Liberation Serif"/>
          <w:b/>
          <w:sz w:val="26"/>
          <w:szCs w:val="26"/>
        </w:rPr>
        <w:t>Глава 4</w:t>
      </w:r>
      <w:r w:rsidRPr="00B11441">
        <w:rPr>
          <w:rFonts w:ascii="Liberation Serif" w:hAnsi="Liberation Serif"/>
          <w:b/>
          <w:sz w:val="26"/>
          <w:szCs w:val="26"/>
        </w:rPr>
        <w:t>. Права рабочей группы</w:t>
      </w:r>
    </w:p>
    <w:p w:rsidR="00103170" w:rsidRPr="00B11441" w:rsidRDefault="00103170" w:rsidP="00103170">
      <w:pPr>
        <w:tabs>
          <w:tab w:val="left" w:pos="2847"/>
        </w:tabs>
        <w:rPr>
          <w:rFonts w:ascii="Liberation Serif" w:hAnsi="Liberation Serif"/>
          <w:sz w:val="26"/>
          <w:szCs w:val="26"/>
        </w:rPr>
      </w:pPr>
    </w:p>
    <w:p w:rsidR="00103170" w:rsidRPr="00B11441" w:rsidRDefault="00103170" w:rsidP="00103170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Для выполнения возложенных задач Рабочая группа в пределах своих полномочий имеет право:</w:t>
      </w:r>
    </w:p>
    <w:p w:rsidR="00103170" w:rsidRPr="00B11441" w:rsidRDefault="00103170" w:rsidP="00103170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принимать решения, разрабатывать предложения по вопросам, относящимся к компетенции Рабочей группы;</w:t>
      </w:r>
    </w:p>
    <w:p w:rsidR="00103170" w:rsidRPr="00B11441" w:rsidRDefault="00103170" w:rsidP="00103170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запрашивать у исполнительных органов государственной власти Свердловской области, территориальных органов федеральных органов исполнительной власти, внебюджетных фондов, общественных организаций информацию, необходимую для выполнения возложенных на Рабочую группу задач;</w:t>
      </w:r>
    </w:p>
    <w:p w:rsidR="00103170" w:rsidRPr="00B11441" w:rsidRDefault="00103170" w:rsidP="00103170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приглашать для участия в заседаниях Рабочей группы не входящих в состав Рабочей группы представителей территориальных органов федеральных органов исполнительной власти, контрольных (надзорных) органов (по согласованию);</w:t>
      </w:r>
    </w:p>
    <w:p w:rsidR="00103170" w:rsidRPr="00B11441" w:rsidRDefault="00103170" w:rsidP="00103170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рассматривать и (или) заслушивать на заседании Рабочей группы представителей хозяйствующих субъектов с признаками осуществления предпринимательской деятельности и трудовой деятельности без соответствующего оформления, а также имеющих просроченную задолженность по выплате заработной платы работникам хозяйствующих субъектов;</w:t>
      </w:r>
    </w:p>
    <w:p w:rsidR="00103170" w:rsidRPr="00B11441" w:rsidRDefault="00103170" w:rsidP="00103170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lastRenderedPageBreak/>
        <w:t>осуществлять взаимодействие с хозяйствующими субъектами, в которых выявлены признаки нелегальной занятости, в том числе заключения гражданско-правовых договоров, фактически регулирующих трудовые отношения между работником и работодателем, и осуществления предпринимательской деятельности или трудовой деятельности без соответствующего оформления;</w:t>
      </w:r>
    </w:p>
    <w:p w:rsidR="00103170" w:rsidRPr="00B11441" w:rsidRDefault="00103170" w:rsidP="00103170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направлять в контрольные (надзорные) органы информацию для принятия решений о проведении проверок соблюдения трудового законодательства Российской Федерации хозяйствующими субъектами с целью устранения нарушений, выявленных Рабочей группой;</w:t>
      </w:r>
    </w:p>
    <w:p w:rsidR="00103170" w:rsidRPr="00B11441" w:rsidRDefault="00103170" w:rsidP="00103170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участвовать в организации и проведении представителями контрольных (надзорных) органов проверок соблюдения трудового законодательства Российской Федерации хозяйствующими субъектами с целью выявления нелегальных трудовых отношений, задолженности по выплате заработной платы работникам хозяйствующих субъектов;</w:t>
      </w:r>
    </w:p>
    <w:p w:rsidR="00103170" w:rsidRPr="00B11441" w:rsidRDefault="00103170" w:rsidP="00103170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размещать в информационно-телекоммуникационной сети "Интернет" актуальную информации о работе Рабочей группы;</w:t>
      </w:r>
    </w:p>
    <w:p w:rsidR="00103170" w:rsidRPr="00B11441" w:rsidRDefault="00103170" w:rsidP="00103170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осуществлять иные полномочия по вопросам, относящимся к компетенции Рабочей группы, в соответствии с законодательством Российской Федерации и законодательством Свердловской области.</w:t>
      </w:r>
    </w:p>
    <w:p w:rsidR="00103170" w:rsidRPr="00B11441" w:rsidRDefault="00103170" w:rsidP="00103170">
      <w:pPr>
        <w:tabs>
          <w:tab w:val="left" w:pos="2847"/>
        </w:tabs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103170" w:rsidRPr="00B11441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26"/>
          <w:szCs w:val="26"/>
        </w:rPr>
      </w:pPr>
      <w:r w:rsidRPr="005B454E">
        <w:rPr>
          <w:rFonts w:ascii="Liberation Serif" w:hAnsi="Liberation Serif"/>
          <w:b/>
          <w:sz w:val="26"/>
          <w:szCs w:val="26"/>
        </w:rPr>
        <w:t>Глава 5. Организация деятельности рабочей группы</w:t>
      </w:r>
    </w:p>
    <w:p w:rsidR="00103170" w:rsidRPr="00B11441" w:rsidRDefault="00103170" w:rsidP="00103170">
      <w:pPr>
        <w:tabs>
          <w:tab w:val="left" w:pos="2847"/>
        </w:tabs>
        <w:rPr>
          <w:rFonts w:ascii="Liberation Serif" w:hAnsi="Liberation Serif"/>
          <w:sz w:val="16"/>
          <w:szCs w:val="16"/>
        </w:rPr>
      </w:pP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 xml:space="preserve">Состав Рабочей группы утверждается муниципальным правовым актом и формируется из представителей </w:t>
      </w:r>
      <w:r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Pr="000804D0">
        <w:rPr>
          <w:rFonts w:ascii="Liberation Serif" w:hAnsi="Liberation Serif"/>
          <w:sz w:val="26"/>
          <w:szCs w:val="26"/>
        </w:rPr>
        <w:t xml:space="preserve">, территориальных органов федеральных органов исполнительной власти (по согласованию), государственных внебюджетных фондов (по согласованию), профессиональных союзов, их объединений (по согласованию), работодателей, их объединений (по согласованию), общественных и иных заинтересованных органов и организаций городского округа Верхняя Пышма (по согласованию). </w:t>
      </w: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>Рабочая группа формируется в составе председателя Рабочей группы, заместителя председателя Рабочей группы, членов Рабочей группы и секретаря Рабочей группы.</w:t>
      </w:r>
    </w:p>
    <w:p w:rsidR="00103170" w:rsidRPr="000804D0" w:rsidRDefault="00103170" w:rsidP="00103170">
      <w:pPr>
        <w:numPr>
          <w:ilvl w:val="0"/>
          <w:numId w:val="2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>Председатель Рабочей группы:</w:t>
      </w:r>
    </w:p>
    <w:p w:rsidR="00103170" w:rsidRPr="00B11441" w:rsidRDefault="00103170" w:rsidP="00103170">
      <w:pPr>
        <w:numPr>
          <w:ilvl w:val="0"/>
          <w:numId w:val="6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руководит деятельностью Рабочей группы и несет ответственность за выполнение возложенных на Рабочую группу задач;</w:t>
      </w:r>
    </w:p>
    <w:p w:rsidR="00103170" w:rsidRPr="00B11441" w:rsidRDefault="00103170" w:rsidP="00103170">
      <w:pPr>
        <w:numPr>
          <w:ilvl w:val="0"/>
          <w:numId w:val="6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созывает заседания Рабочей группы;</w:t>
      </w:r>
    </w:p>
    <w:p w:rsidR="00103170" w:rsidRPr="00B11441" w:rsidRDefault="00103170" w:rsidP="00103170">
      <w:pPr>
        <w:numPr>
          <w:ilvl w:val="0"/>
          <w:numId w:val="6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утверждает повестку заседания Рабочей группы;</w:t>
      </w:r>
    </w:p>
    <w:p w:rsidR="00103170" w:rsidRPr="00B11441" w:rsidRDefault="00103170" w:rsidP="00103170">
      <w:pPr>
        <w:numPr>
          <w:ilvl w:val="0"/>
          <w:numId w:val="6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проводит заседания Рабочей группы;</w:t>
      </w:r>
    </w:p>
    <w:p w:rsidR="00103170" w:rsidRPr="00B11441" w:rsidRDefault="00103170" w:rsidP="00103170">
      <w:pPr>
        <w:numPr>
          <w:ilvl w:val="0"/>
          <w:numId w:val="6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координирует работу членов Рабочей группы;</w:t>
      </w:r>
    </w:p>
    <w:p w:rsidR="00103170" w:rsidRPr="00B11441" w:rsidRDefault="00103170" w:rsidP="00103170">
      <w:pPr>
        <w:numPr>
          <w:ilvl w:val="0"/>
          <w:numId w:val="6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подписывает протоколы заседаний Рабочей группы;</w:t>
      </w:r>
    </w:p>
    <w:p w:rsidR="00103170" w:rsidRDefault="00103170" w:rsidP="00103170">
      <w:pPr>
        <w:numPr>
          <w:ilvl w:val="0"/>
          <w:numId w:val="6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распределяет обязанности между членами Рабочей группы, организует контроль их выполнения.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 xml:space="preserve">В случае временного отсутствия председателя Рабочей группы его обязанности выполняет заместитель председателя Рабочей группы. </w:t>
      </w:r>
    </w:p>
    <w:p w:rsidR="00103170" w:rsidRPr="000804D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>Секретарь Рабочей группы:</w:t>
      </w:r>
    </w:p>
    <w:p w:rsidR="00103170" w:rsidRPr="00B11441" w:rsidRDefault="00103170" w:rsidP="00103170">
      <w:pPr>
        <w:numPr>
          <w:ilvl w:val="0"/>
          <w:numId w:val="7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информирует членов Рабочей группы о дате и месте проведения заседания Рабочей группы и направляет членам Рабочей группы материалы, планируемые к рассмотрению на заседании Рабочей группы, не позднее чем за 2 рабочих дня до даты проведения заседания Рабочей группы;</w:t>
      </w:r>
    </w:p>
    <w:p w:rsidR="00103170" w:rsidRPr="00B11441" w:rsidRDefault="00103170" w:rsidP="00103170">
      <w:pPr>
        <w:numPr>
          <w:ilvl w:val="0"/>
          <w:numId w:val="7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lastRenderedPageBreak/>
        <w:t>организует проведение заседания Рабочей группы;</w:t>
      </w:r>
    </w:p>
    <w:p w:rsidR="00103170" w:rsidRPr="00B11441" w:rsidRDefault="00103170" w:rsidP="00103170">
      <w:pPr>
        <w:numPr>
          <w:ilvl w:val="0"/>
          <w:numId w:val="7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ведет протокол заседания Рабочей группы;</w:t>
      </w:r>
    </w:p>
    <w:p w:rsidR="00103170" w:rsidRPr="00B11441" w:rsidRDefault="00103170" w:rsidP="00103170">
      <w:pPr>
        <w:numPr>
          <w:ilvl w:val="0"/>
          <w:numId w:val="7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проводит ежеквартальный мониторинг исполнения поручений, данных на заседании Рабочей группы;</w:t>
      </w:r>
    </w:p>
    <w:p w:rsidR="00103170" w:rsidRPr="00B11441" w:rsidRDefault="00103170" w:rsidP="00103170">
      <w:pPr>
        <w:numPr>
          <w:ilvl w:val="0"/>
          <w:numId w:val="7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выполняет иные организационно-технические функции по поручению председателя Рабочей группы.</w:t>
      </w:r>
    </w:p>
    <w:p w:rsidR="00103170" w:rsidRPr="00B11441" w:rsidRDefault="00103170" w:rsidP="00103170">
      <w:pPr>
        <w:numPr>
          <w:ilvl w:val="0"/>
          <w:numId w:val="2"/>
        </w:num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  <w:r w:rsidRPr="00B11441">
        <w:rPr>
          <w:rFonts w:ascii="Liberation Serif" w:hAnsi="Liberation Serif"/>
          <w:sz w:val="26"/>
          <w:szCs w:val="26"/>
        </w:rPr>
        <w:t>Члены Рабочей группы:</w:t>
      </w:r>
    </w:p>
    <w:p w:rsidR="00103170" w:rsidRPr="00B11441" w:rsidRDefault="00103170" w:rsidP="00103170">
      <w:pPr>
        <w:numPr>
          <w:ilvl w:val="0"/>
          <w:numId w:val="8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вносят предложения в проекты повесток заседаний Рабочей группы по порядку рассмотрения и существу обсуждаемых на заседании Рабочей группы вопросов;</w:t>
      </w:r>
    </w:p>
    <w:p w:rsidR="00103170" w:rsidRPr="00B11441" w:rsidRDefault="00103170" w:rsidP="00103170">
      <w:pPr>
        <w:numPr>
          <w:ilvl w:val="0"/>
          <w:numId w:val="8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докладывают на заседании Рабочей группы информацию по вопросам, включенным в повестку заседания Рабочей группы;</w:t>
      </w:r>
    </w:p>
    <w:p w:rsidR="00103170" w:rsidRPr="00B11441" w:rsidRDefault="00103170" w:rsidP="00103170">
      <w:pPr>
        <w:numPr>
          <w:ilvl w:val="0"/>
          <w:numId w:val="8"/>
        </w:numPr>
        <w:tabs>
          <w:tab w:val="left" w:pos="851"/>
          <w:tab w:val="left" w:pos="2847"/>
        </w:tabs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не реже одного раза в квартал направляют секретарю Рабочей группы информацию об исполнении поручений, данных на заседании Рабочей группы.</w:t>
      </w:r>
    </w:p>
    <w:p w:rsidR="00103170" w:rsidRPr="00B11441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br w:type="page"/>
      </w:r>
      <w:r w:rsidRPr="00D96B7C">
        <w:rPr>
          <w:rFonts w:ascii="Liberation Serif" w:hAnsi="Liberation Serif"/>
          <w:b/>
          <w:sz w:val="26"/>
          <w:szCs w:val="26"/>
        </w:rPr>
        <w:lastRenderedPageBreak/>
        <w:t>Глава 6.</w:t>
      </w:r>
      <w:r w:rsidRPr="00B11441">
        <w:rPr>
          <w:rFonts w:ascii="Liberation Serif" w:hAnsi="Liberation Serif"/>
          <w:b/>
          <w:sz w:val="26"/>
          <w:szCs w:val="26"/>
        </w:rPr>
        <w:t xml:space="preserve"> Регламент работы рабочей группы</w:t>
      </w:r>
    </w:p>
    <w:p w:rsidR="00103170" w:rsidRPr="00B11441" w:rsidRDefault="00103170" w:rsidP="00103170">
      <w:pPr>
        <w:tabs>
          <w:tab w:val="left" w:pos="2847"/>
        </w:tabs>
        <w:jc w:val="center"/>
        <w:rPr>
          <w:rFonts w:ascii="Liberation Serif" w:hAnsi="Liberation Serif"/>
          <w:b/>
          <w:sz w:val="16"/>
          <w:szCs w:val="16"/>
        </w:rPr>
      </w:pPr>
    </w:p>
    <w:p w:rsidR="00103170" w:rsidRPr="00B11441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  <w:r w:rsidRPr="00B11441">
        <w:rPr>
          <w:rFonts w:ascii="Liberation Serif" w:hAnsi="Liberation Serif"/>
          <w:sz w:val="26"/>
          <w:szCs w:val="26"/>
        </w:rPr>
        <w:t>Основной формой работы Рабочей группы являются заседания, в том числе выездные, которые могут быть проведены в очной форме и посредством видео-конференц-связи.</w:t>
      </w:r>
    </w:p>
    <w:p w:rsidR="00103170" w:rsidRDefault="00103170" w:rsidP="00103170">
      <w:pPr>
        <w:tabs>
          <w:tab w:val="left" w:pos="851"/>
          <w:tab w:val="left" w:pos="993"/>
          <w:tab w:val="left" w:pos="2847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t>Заседания Рабочей группы проводятся по мере необходимости, но не реже одного раза в квартал.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 xml:space="preserve"> Заседания Рабочей группы проводит председатель Рабочей группы, а в его отсутствие - заместитель председателя Рабочей группы.</w:t>
      </w: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 xml:space="preserve">Подготовка и организация проведения заседаний Рабочей группы осуществляются секретарем Рабочей группы. </w:t>
      </w: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 xml:space="preserve">Заседание Рабочей группы считается правомочным, если на нем присутствует более половины членов Рабочей группы. </w:t>
      </w: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>Члены Рабочей группы обладают равными правами при обсуждении рассматриваемых на заседании Рабочей группы вопросов.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 xml:space="preserve">Решения Рабочей группы принимаются простым большинством голосов присутствующих на заседании членов Рабочей группы путем открытого голосования. </w:t>
      </w: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 xml:space="preserve">В случае равенства голосов решающим является голос председательствующего на заседании Рабочей группы. При несогласии члена Рабочей группы с принятым решением по желанию его особое мнение приобщается к протоколу заседания Рабочей группы. </w:t>
      </w: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>Решения Рабочей группы оформляются протоколом заседания Рабочей группы, который подписывается председательствующим на заседании Рабочей группы.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10317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>Члены Рабочей группы и лица, участвовавшие в заседании Рабочей группы, не вправе разглашать сведения, ставшие известными им в ходе работы Рабочей группы.</w:t>
      </w:r>
    </w:p>
    <w:p w:rsidR="00103170" w:rsidRPr="000804D0" w:rsidRDefault="00103170" w:rsidP="00103170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804D0">
        <w:rPr>
          <w:rFonts w:ascii="Liberation Serif" w:hAnsi="Liberation Serif"/>
          <w:sz w:val="26"/>
          <w:szCs w:val="26"/>
        </w:rPr>
        <w:t>Контроль за исполнением решений Рабочей группы осуществляет председатель Рабочей группы.</w:t>
      </w:r>
    </w:p>
    <w:p w:rsidR="00103170" w:rsidRDefault="00103170" w:rsidP="00103170">
      <w:pPr>
        <w:ind w:left="5103"/>
        <w:rPr>
          <w:rFonts w:ascii="Liberation Serif" w:hAnsi="Liberation Serif"/>
          <w:sz w:val="26"/>
          <w:szCs w:val="26"/>
        </w:rPr>
      </w:pPr>
      <w:r w:rsidRPr="00B11441">
        <w:rPr>
          <w:rFonts w:ascii="Liberation Serif" w:hAnsi="Liberation Serif"/>
          <w:sz w:val="26"/>
          <w:szCs w:val="26"/>
        </w:rPr>
        <w:br w:type="page"/>
      </w:r>
      <w:bookmarkStart w:id="0" w:name="_GoBack"/>
      <w:r>
        <w:rPr>
          <w:rFonts w:ascii="Liberation Serif" w:hAnsi="Liberation Serif"/>
          <w:sz w:val="26"/>
          <w:szCs w:val="26"/>
        </w:rPr>
        <w:lastRenderedPageBreak/>
        <w:t xml:space="preserve">УТВЕРЖДЕН </w:t>
      </w:r>
    </w:p>
    <w:p w:rsidR="00103170" w:rsidRDefault="00103170" w:rsidP="00103170">
      <w:pPr>
        <w:ind w:left="5103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постановлением администрации городского округа Верхняя Пышма </w:t>
      </w:r>
    </w:p>
    <w:p w:rsidR="00103170" w:rsidRDefault="00103170" w:rsidP="00103170">
      <w:pPr>
        <w:ind w:left="5103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_________________№_________</w:t>
      </w:r>
    </w:p>
    <w:bookmarkEnd w:id="0"/>
    <w:p w:rsidR="00103170" w:rsidRDefault="00103170" w:rsidP="00103170">
      <w:pPr>
        <w:jc w:val="center"/>
        <w:rPr>
          <w:rFonts w:ascii="Liberation Serif" w:hAnsi="Liberation Serif"/>
          <w:sz w:val="28"/>
          <w:szCs w:val="28"/>
        </w:rPr>
      </w:pPr>
    </w:p>
    <w:p w:rsidR="00103170" w:rsidRDefault="00103170" w:rsidP="00103170">
      <w:pPr>
        <w:jc w:val="center"/>
        <w:rPr>
          <w:rFonts w:ascii="Liberation Serif" w:hAnsi="Liberation Serif"/>
          <w:sz w:val="28"/>
          <w:szCs w:val="28"/>
        </w:rPr>
      </w:pPr>
    </w:p>
    <w:p w:rsidR="00103170" w:rsidRPr="00B11441" w:rsidRDefault="00103170" w:rsidP="00103170">
      <w:pPr>
        <w:jc w:val="center"/>
        <w:rPr>
          <w:rFonts w:ascii="Liberation Serif" w:hAnsi="Liberation Serif"/>
          <w:sz w:val="28"/>
          <w:szCs w:val="28"/>
        </w:rPr>
      </w:pPr>
      <w:r w:rsidRPr="00B11441">
        <w:rPr>
          <w:rFonts w:ascii="Liberation Serif" w:hAnsi="Liberation Serif"/>
          <w:b/>
          <w:sz w:val="26"/>
          <w:szCs w:val="26"/>
        </w:rPr>
        <w:t>СОСТАВ</w:t>
      </w:r>
    </w:p>
    <w:p w:rsidR="00103170" w:rsidRDefault="00103170" w:rsidP="00103170">
      <w:pPr>
        <w:jc w:val="center"/>
        <w:rPr>
          <w:rFonts w:ascii="Liberation Serif" w:hAnsi="Liberation Serif"/>
          <w:b/>
          <w:sz w:val="26"/>
          <w:szCs w:val="26"/>
        </w:rPr>
      </w:pPr>
      <w:r w:rsidRPr="00EC3034">
        <w:rPr>
          <w:rFonts w:ascii="Liberation Serif" w:hAnsi="Liberation Serif"/>
          <w:b/>
          <w:sz w:val="26"/>
          <w:szCs w:val="26"/>
        </w:rPr>
        <w:t>о порядке создания и деятельности рабочей группы городского округа Верхняя Пышма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городского округа Верхняя Пышма</w:t>
      </w:r>
    </w:p>
    <w:p w:rsidR="00103170" w:rsidRPr="00B11441" w:rsidRDefault="00103170" w:rsidP="00103170">
      <w:pPr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2478"/>
        <w:gridCol w:w="551"/>
        <w:gridCol w:w="6509"/>
      </w:tblGrid>
      <w:tr w:rsidR="00103170" w:rsidRPr="00B11441" w:rsidTr="00DE3E5A">
        <w:tc>
          <w:tcPr>
            <w:tcW w:w="129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Ряжкина М.С.</w:t>
            </w:r>
          </w:p>
        </w:tc>
        <w:tc>
          <w:tcPr>
            <w:tcW w:w="28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заместитель главы администрации по экономике 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br/>
              <w:t xml:space="preserve">и финансам городского округа Верхняя Пышма, председатель </w:t>
            </w:r>
            <w: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рабочей группы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;</w:t>
            </w:r>
          </w:p>
        </w:tc>
      </w:tr>
      <w:tr w:rsidR="00103170" w:rsidRPr="00B11441" w:rsidTr="00DE3E5A">
        <w:tc>
          <w:tcPr>
            <w:tcW w:w="129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Маленьких М.В.</w:t>
            </w:r>
          </w:p>
        </w:tc>
        <w:tc>
          <w:tcPr>
            <w:tcW w:w="28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председатель комитета экономики и муниципального заказа администрации городского округа Верхняя Пышма, заместитель председателя </w:t>
            </w:r>
            <w: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рабочей группы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;</w:t>
            </w:r>
          </w:p>
        </w:tc>
      </w:tr>
      <w:tr w:rsidR="00103170" w:rsidRPr="00B11441" w:rsidTr="00DE3E5A">
        <w:tc>
          <w:tcPr>
            <w:tcW w:w="129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Шамова О.С.</w:t>
            </w:r>
          </w:p>
        </w:tc>
        <w:tc>
          <w:tcPr>
            <w:tcW w:w="28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103170" w:rsidRPr="00B11441" w:rsidRDefault="00103170" w:rsidP="00DE3E5A">
            <w:pPr>
              <w:ind w:hanging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ведущий специалист отдела прогнозирования 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br/>
              <w:t xml:space="preserve"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</w:t>
            </w:r>
            <w: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рабочей группы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;</w:t>
            </w:r>
          </w:p>
        </w:tc>
      </w:tr>
      <w:tr w:rsidR="00103170" w:rsidRPr="00B11441" w:rsidTr="00DE3E5A">
        <w:tc>
          <w:tcPr>
            <w:tcW w:w="1299" w:type="pct"/>
          </w:tcPr>
          <w:p w:rsidR="00103170" w:rsidRPr="00B11441" w:rsidRDefault="00103170" w:rsidP="00DE3E5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proofErr w:type="spellStart"/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Полухина</w:t>
            </w:r>
            <w:proofErr w:type="spellEnd"/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М.В.</w:t>
            </w:r>
          </w:p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28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103170" w:rsidRPr="00B11441" w:rsidRDefault="00103170" w:rsidP="00DE3E5A">
            <w:pPr>
              <w:ind w:hanging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главный специалист отдела прогнозирования 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br/>
              <w:t xml:space="preserve"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</w:t>
            </w:r>
            <w: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рабочей группы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;</w:t>
            </w:r>
          </w:p>
        </w:tc>
      </w:tr>
      <w:tr w:rsidR="00103170" w:rsidRPr="00B11441" w:rsidTr="00DE3E5A">
        <w:tc>
          <w:tcPr>
            <w:tcW w:w="5000" w:type="pct"/>
            <w:gridSpan w:val="3"/>
          </w:tcPr>
          <w:p w:rsidR="00103170" w:rsidRPr="00E11C30" w:rsidRDefault="00103170" w:rsidP="00DE3E5A">
            <w:pPr>
              <w:ind w:hanging="34"/>
              <w:jc w:val="both"/>
              <w:rPr>
                <w:rFonts w:ascii="Liberation Serif" w:eastAsia="Calibri" w:hAnsi="Liberation Serif"/>
                <w:sz w:val="26"/>
                <w:szCs w:val="26"/>
                <w:highlight w:val="cyan"/>
                <w:lang w:eastAsia="en-US"/>
              </w:rPr>
            </w:pPr>
            <w:r w:rsidRPr="00D96B7C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Члены рабочей группы</w:t>
            </w:r>
          </w:p>
        </w:tc>
      </w:tr>
      <w:tr w:rsidR="00103170" w:rsidRPr="00B11441" w:rsidTr="00DE3E5A">
        <w:tc>
          <w:tcPr>
            <w:tcW w:w="1299" w:type="pct"/>
            <w:hideMark/>
          </w:tcPr>
          <w:p w:rsidR="00103170" w:rsidRPr="00B11441" w:rsidRDefault="00103170" w:rsidP="00DE3E5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Абдуллин Р.С.</w:t>
            </w:r>
          </w:p>
        </w:tc>
        <w:tc>
          <w:tcPr>
            <w:tcW w:w="289" w:type="pct"/>
            <w:hideMark/>
          </w:tcPr>
          <w:p w:rsidR="00103170" w:rsidRPr="00B11441" w:rsidRDefault="00103170" w:rsidP="00DE3E5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103170" w:rsidRPr="00B11441" w:rsidRDefault="00103170" w:rsidP="00DE3E5A">
            <w:pPr>
              <w:ind w:hanging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103170" w:rsidRPr="00B11441" w:rsidTr="00DE3E5A">
        <w:tc>
          <w:tcPr>
            <w:tcW w:w="129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Гоголевский А.В. </w:t>
            </w:r>
          </w:p>
        </w:tc>
        <w:tc>
          <w:tcPr>
            <w:tcW w:w="28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103170" w:rsidRPr="00B11441" w:rsidRDefault="00103170" w:rsidP="00DE3E5A">
            <w:pPr>
              <w:ind w:hanging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прокурор города Верхняя Пышма Свердловской области (по согласованию);</w:t>
            </w:r>
          </w:p>
        </w:tc>
      </w:tr>
      <w:tr w:rsidR="00103170" w:rsidRPr="00B11441" w:rsidTr="00DE3E5A">
        <w:tc>
          <w:tcPr>
            <w:tcW w:w="1299" w:type="pct"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Гаглоева Е.Д.</w:t>
            </w:r>
          </w:p>
        </w:tc>
        <w:tc>
          <w:tcPr>
            <w:tcW w:w="289" w:type="pct"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3412" w:type="pct"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заместитель начальника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103170" w:rsidRPr="00B11441" w:rsidTr="00DE3E5A">
        <w:tc>
          <w:tcPr>
            <w:tcW w:w="129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Гренадерова Е.В.</w:t>
            </w:r>
          </w:p>
        </w:tc>
        <w:tc>
          <w:tcPr>
            <w:tcW w:w="28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директор Государственного казенного учреждения службы занятости населения Свердловской области «Верхнепышминский Центр занятости» 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br/>
              <w:t>(по согласованию);</w:t>
            </w:r>
          </w:p>
        </w:tc>
      </w:tr>
      <w:tr w:rsidR="00103170" w:rsidRPr="00B11441" w:rsidTr="00DE3E5A">
        <w:tc>
          <w:tcPr>
            <w:tcW w:w="1299" w:type="pct"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Засыпкина</w:t>
            </w:r>
            <w:proofErr w:type="spellEnd"/>
            <w: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Е.А.</w:t>
            </w:r>
          </w:p>
        </w:tc>
        <w:tc>
          <w:tcPr>
            <w:tcW w:w="289" w:type="pct"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3412" w:type="pct"/>
          </w:tcPr>
          <w:p w:rsidR="00103170" w:rsidRPr="00B11441" w:rsidRDefault="00103170" w:rsidP="00DE3E5A">
            <w:pPr>
              <w:ind w:hanging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начальник </w:t>
            </w:r>
            <w:proofErr w:type="spellStart"/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Верхнепышминского</w:t>
            </w:r>
            <w:proofErr w:type="spellEnd"/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районного отдела судебных приставов Управления Федеральной службы судебных приставов по Свердловской области 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br/>
              <w:t>(по согласованию);</w:t>
            </w:r>
          </w:p>
        </w:tc>
      </w:tr>
      <w:tr w:rsidR="00103170" w:rsidRPr="00B11441" w:rsidTr="00DE3E5A">
        <w:tc>
          <w:tcPr>
            <w:tcW w:w="1299" w:type="pct"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proofErr w:type="spellStart"/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Клементьева</w:t>
            </w:r>
            <w:proofErr w:type="spellEnd"/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Л.Н.</w:t>
            </w:r>
          </w:p>
        </w:tc>
        <w:tc>
          <w:tcPr>
            <w:tcW w:w="289" w:type="pct"/>
          </w:tcPr>
          <w:p w:rsidR="00103170" w:rsidRPr="00B11441" w:rsidRDefault="00103170" w:rsidP="00DE3E5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12" w:type="pct"/>
          </w:tcPr>
          <w:p w:rsidR="00103170" w:rsidRPr="00B11441" w:rsidRDefault="00103170" w:rsidP="00DE3E5A">
            <w:pPr>
              <w:ind w:hanging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начальник отдела персонифицированного учета и обработки информации № 8 Управления персонифицированного учета отделения фонда 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пенсионного и социального страхования Российской Федерации по Свердловской области (по согласованию);</w:t>
            </w:r>
          </w:p>
        </w:tc>
      </w:tr>
      <w:tr w:rsidR="00103170" w:rsidRPr="00B11441" w:rsidTr="00DE3E5A">
        <w:tc>
          <w:tcPr>
            <w:tcW w:w="129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Нохрина В.С.</w:t>
            </w:r>
          </w:p>
        </w:tc>
        <w:tc>
          <w:tcPr>
            <w:tcW w:w="289" w:type="pct"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заместитель директора государственного учреждения – Свердловского регионального отделения Фонда социального страхования РФ филиала № 13 </w:t>
            </w: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br/>
              <w:t>(по согласованию);</w:t>
            </w:r>
          </w:p>
        </w:tc>
      </w:tr>
      <w:tr w:rsidR="00103170" w:rsidRPr="00B11441" w:rsidTr="00DE3E5A">
        <w:tc>
          <w:tcPr>
            <w:tcW w:w="129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Шмакова Л.П.</w:t>
            </w:r>
          </w:p>
        </w:tc>
        <w:tc>
          <w:tcPr>
            <w:tcW w:w="289" w:type="pct"/>
            <w:hideMark/>
          </w:tcPr>
          <w:p w:rsidR="00103170" w:rsidRPr="00B11441" w:rsidRDefault="00103170" w:rsidP="00DE3E5A">
            <w:pPr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3412" w:type="pct"/>
            <w:hideMark/>
          </w:tcPr>
          <w:p w:rsidR="00103170" w:rsidRPr="00B11441" w:rsidRDefault="00103170" w:rsidP="00DE3E5A">
            <w:pPr>
              <w:ind w:hanging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B1144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начальник отдела планирования доходов Финансового управления администрации </w:t>
            </w:r>
            <w: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городского округа Верхняя Пышма</w:t>
            </w:r>
          </w:p>
        </w:tc>
      </w:tr>
    </w:tbl>
    <w:p w:rsidR="00103170" w:rsidRPr="00B11441" w:rsidRDefault="00103170" w:rsidP="00103170">
      <w:pPr>
        <w:tabs>
          <w:tab w:val="left" w:pos="930"/>
        </w:tabs>
        <w:rPr>
          <w:rFonts w:ascii="Liberation Serif" w:hAnsi="Liberation Serif"/>
          <w:sz w:val="26"/>
          <w:szCs w:val="26"/>
        </w:rPr>
      </w:pPr>
    </w:p>
    <w:p w:rsidR="004657B3" w:rsidRDefault="004657B3"/>
    <w:sectPr w:rsidR="004657B3" w:rsidSect="001031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92E8D"/>
    <w:multiLevelType w:val="hybridMultilevel"/>
    <w:tmpl w:val="380472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27426"/>
    <w:multiLevelType w:val="hybridMultilevel"/>
    <w:tmpl w:val="4E1AB7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830585"/>
    <w:multiLevelType w:val="hybridMultilevel"/>
    <w:tmpl w:val="F14C98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DD205CD"/>
    <w:multiLevelType w:val="hybridMultilevel"/>
    <w:tmpl w:val="21480A98"/>
    <w:lvl w:ilvl="0" w:tplc="73C6F87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97991"/>
    <w:multiLevelType w:val="hybridMultilevel"/>
    <w:tmpl w:val="19E6D7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A063203"/>
    <w:multiLevelType w:val="hybridMultilevel"/>
    <w:tmpl w:val="AF608064"/>
    <w:lvl w:ilvl="0" w:tplc="A8DEF6AC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928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1CB1061"/>
    <w:multiLevelType w:val="hybridMultilevel"/>
    <w:tmpl w:val="034CCF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7A675DB"/>
    <w:multiLevelType w:val="hybridMultilevel"/>
    <w:tmpl w:val="5C045C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7"/>
    <w:rsid w:val="00103170"/>
    <w:rsid w:val="00423497"/>
    <w:rsid w:val="0046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CB92D-9C72-4010-8DED-7682BE36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3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v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2194</Words>
  <Characters>12510</Characters>
  <Application>Microsoft Office Word</Application>
  <DocSecurity>0</DocSecurity>
  <Lines>104</Lines>
  <Paragraphs>29</Paragraphs>
  <ScaleCrop>false</ScaleCrop>
  <Company/>
  <LinksUpToDate>false</LinksUpToDate>
  <CharactersWithSpaces>14675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2024-09-30T10:40:00Z</dcterms:created>
  <dcterms:modified xsi:type="dcterms:W3CDTF">2024-09-30T10:41:00Z</dcterms:modified>
</cp:coreProperties>
</file>