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9243D" w:rsidRPr="0013051B" w:rsidTr="003A7741">
        <w:trPr>
          <w:trHeight w:val="524"/>
        </w:trPr>
        <w:tc>
          <w:tcPr>
            <w:tcW w:w="9460" w:type="dxa"/>
            <w:gridSpan w:val="5"/>
          </w:tcPr>
          <w:p w:rsidR="00C9243D" w:rsidRPr="0013051B" w:rsidRDefault="00C9243D" w:rsidP="003A77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9243D" w:rsidRPr="0013051B" w:rsidRDefault="00C9243D" w:rsidP="003A77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9243D" w:rsidRPr="0013051B" w:rsidRDefault="00C9243D" w:rsidP="003A774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9243D" w:rsidRPr="0013051B" w:rsidRDefault="00C9243D" w:rsidP="003A774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B18A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BACB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243D" w:rsidRPr="0013051B" w:rsidTr="003A7741">
        <w:trPr>
          <w:trHeight w:val="524"/>
        </w:trPr>
        <w:tc>
          <w:tcPr>
            <w:tcW w:w="284" w:type="dxa"/>
            <w:vAlign w:val="bottom"/>
          </w:tcPr>
          <w:p w:rsidR="00C9243D" w:rsidRPr="0013051B" w:rsidRDefault="00C9243D" w:rsidP="003A774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243D" w:rsidRPr="0013051B" w:rsidRDefault="00C9243D" w:rsidP="003A77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9243D" w:rsidRPr="0013051B" w:rsidRDefault="00C9243D" w:rsidP="003A77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243D" w:rsidRPr="0013051B" w:rsidRDefault="00C9243D" w:rsidP="003A77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243D" w:rsidRPr="0013051B" w:rsidRDefault="00C9243D" w:rsidP="003A774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9243D" w:rsidRPr="0013051B" w:rsidTr="003A7741">
        <w:trPr>
          <w:trHeight w:val="130"/>
        </w:trPr>
        <w:tc>
          <w:tcPr>
            <w:tcW w:w="9460" w:type="dxa"/>
            <w:gridSpan w:val="5"/>
          </w:tcPr>
          <w:p w:rsidR="00C9243D" w:rsidRPr="0013051B" w:rsidRDefault="00C9243D" w:rsidP="003A774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9243D" w:rsidRPr="0013051B" w:rsidTr="003A7741">
        <w:tc>
          <w:tcPr>
            <w:tcW w:w="9460" w:type="dxa"/>
            <w:gridSpan w:val="5"/>
          </w:tcPr>
          <w:p w:rsidR="00C9243D" w:rsidRPr="0013051B" w:rsidRDefault="00C9243D" w:rsidP="003A774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9243D" w:rsidRPr="0013051B" w:rsidRDefault="00C9243D" w:rsidP="003A774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9243D" w:rsidRPr="0013051B" w:rsidRDefault="00C9243D" w:rsidP="003A774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9243D" w:rsidRPr="0013051B" w:rsidTr="003A7741">
        <w:tc>
          <w:tcPr>
            <w:tcW w:w="9460" w:type="dxa"/>
            <w:gridSpan w:val="5"/>
          </w:tcPr>
          <w:p w:rsidR="00C9243D" w:rsidRPr="0013051B" w:rsidRDefault="00C9243D" w:rsidP="003A774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C9243D" w:rsidRPr="0013051B" w:rsidTr="003A7741">
        <w:tc>
          <w:tcPr>
            <w:tcW w:w="9460" w:type="dxa"/>
            <w:gridSpan w:val="5"/>
          </w:tcPr>
          <w:p w:rsidR="00C9243D" w:rsidRPr="0013051B" w:rsidRDefault="00C9243D" w:rsidP="003A77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9243D" w:rsidRPr="0013051B" w:rsidRDefault="00C9243D" w:rsidP="003A774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243D" w:rsidRDefault="00C9243D" w:rsidP="00C9243D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2024 год и плановый период 2025 и 2026 годов» (в редакции от 07.08.2024 № 13/3),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период 2024-2026 годов,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C9243D" w:rsidRPr="0013051B" w:rsidRDefault="00C9243D" w:rsidP="00C9243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9243D" w:rsidRDefault="00C9243D" w:rsidP="00C924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</w:t>
      </w:r>
      <w:r>
        <w:rPr>
          <w:rFonts w:ascii="Liberation Serif" w:hAnsi="Liberation Serif"/>
          <w:sz w:val="26"/>
          <w:szCs w:val="26"/>
        </w:rPr>
        <w:t>(</w:t>
      </w:r>
      <w:r>
        <w:rPr>
          <w:rFonts w:ascii="Liberation Serif" w:hAnsi="Liberation Serif"/>
          <w:sz w:val="28"/>
          <w:szCs w:val="28"/>
        </w:rPr>
        <w:t>в редакции от 09.08.2024 №1038) (далее – Программа), следующие изменения:</w:t>
      </w:r>
    </w:p>
    <w:p w:rsidR="00C9243D" w:rsidRDefault="00C9243D" w:rsidP="00C924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C9243D" w:rsidRDefault="00C9243D" w:rsidP="00C9243D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5912"/>
      </w:tblGrid>
      <w:tr w:rsidR="00C9243D" w:rsidRPr="002C0E2B" w:rsidTr="003A7741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3D" w:rsidRDefault="00C9243D" w:rsidP="003A7741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</w:t>
            </w:r>
          </w:p>
          <w:p w:rsidR="00C9243D" w:rsidRDefault="00C9243D" w:rsidP="003A7741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муниципальной</w:t>
            </w:r>
          </w:p>
          <w:p w:rsidR="00C9243D" w:rsidRDefault="00C9243D" w:rsidP="003A7741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программы по годам</w:t>
            </w:r>
          </w:p>
          <w:p w:rsidR="00C9243D" w:rsidRDefault="00C9243D" w:rsidP="003A7741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1 893 123,4 тыс. рублей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2019 год – 33 399,9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2020 год – 42 712,0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2021 год – 312 411,0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190 348,6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 xml:space="preserve">2023 год – 416 786,6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2024 год </w:t>
            </w:r>
            <w:r>
              <w:rPr>
                <w:rFonts w:ascii="Cambria" w:eastAsia="Calibri" w:hAnsi="Cambria"/>
                <w:noProof/>
                <w:color w:val="000000"/>
                <w:sz w:val="28"/>
                <w:szCs w:val="28"/>
                <w:lang w:eastAsia="en-US"/>
              </w:rPr>
              <w:t>–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646 282,5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2025 год – 173 136,4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39 023,2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2027 год – 39 023,2 тыс. рублей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C9243D" w:rsidRDefault="00C9243D" w:rsidP="003A7741">
            <w:pPr>
              <w:spacing w:line="256" w:lineRule="auto"/>
              <w:ind w:left="142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1 893 123,4 тыс. рублей</w:t>
            </w:r>
          </w:p>
          <w:p w:rsidR="00C9243D" w:rsidRDefault="00C9243D" w:rsidP="003A7741">
            <w:pPr>
              <w:spacing w:line="256" w:lineRule="auto"/>
              <w:ind w:left="14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2019 год – 33 399,9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2020 год – 42 712,0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2021 год – 312 411,0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190 348,6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2023 год – 416 786,6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2024 год – 646 282,5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2025 год – 173 136,4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39 023,2 тыс. рублей, </w:t>
            </w:r>
          </w:p>
          <w:p w:rsidR="00C9243D" w:rsidRDefault="00C9243D" w:rsidP="003A7741">
            <w:pPr>
              <w:spacing w:line="256" w:lineRule="auto"/>
              <w:ind w:left="142" w:right="28"/>
              <w:rPr>
                <w:rFonts w:ascii="Calibri" w:eastAsia="Calibri" w:hAnsi="Calibri" w:cs="Calibri"/>
                <w:sz w:val="22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2027 год </w:t>
            </w:r>
            <w:r w:rsidRPr="002C0E2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–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39 023,2 тыс. рублей</w:t>
            </w:r>
          </w:p>
        </w:tc>
      </w:tr>
    </w:tbl>
    <w:p w:rsidR="00C9243D" w:rsidRDefault="00C9243D" w:rsidP="00C9243D">
      <w:pPr>
        <w:widowControl w:val="0"/>
        <w:ind w:firstLine="567"/>
        <w:jc w:val="both"/>
        <w:rPr>
          <w:rFonts w:ascii="Liberation Serif" w:hAnsi="Liberation Serif"/>
        </w:rPr>
      </w:pPr>
    </w:p>
    <w:p w:rsidR="00C9243D" w:rsidRDefault="00C9243D" w:rsidP="00C924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C9243D" w:rsidRDefault="00C9243D" w:rsidP="00C924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9243D" w:rsidRPr="0013051B" w:rsidTr="003A7741">
        <w:tc>
          <w:tcPr>
            <w:tcW w:w="6237" w:type="dxa"/>
            <w:vAlign w:val="bottom"/>
          </w:tcPr>
          <w:p w:rsidR="00C9243D" w:rsidRDefault="00C9243D" w:rsidP="003A774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243D" w:rsidRDefault="00C9243D" w:rsidP="003A774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243D" w:rsidRPr="0013051B" w:rsidRDefault="00C9243D" w:rsidP="003A774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9243D" w:rsidRPr="0013051B" w:rsidRDefault="00C9243D" w:rsidP="003A774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9243D" w:rsidRDefault="00C9243D">
      <w:pPr>
        <w:sectPr w:rsidR="00C92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8"/>
        <w:gridCol w:w="102"/>
        <w:gridCol w:w="687"/>
        <w:gridCol w:w="404"/>
        <w:gridCol w:w="1616"/>
        <w:gridCol w:w="895"/>
        <w:gridCol w:w="97"/>
        <w:gridCol w:w="992"/>
        <w:gridCol w:w="87"/>
        <w:gridCol w:w="829"/>
        <w:gridCol w:w="76"/>
        <w:gridCol w:w="754"/>
        <w:gridCol w:w="239"/>
        <w:gridCol w:w="591"/>
        <w:gridCol w:w="402"/>
        <w:gridCol w:w="428"/>
        <w:gridCol w:w="464"/>
        <w:gridCol w:w="367"/>
        <w:gridCol w:w="821"/>
        <w:gridCol w:w="821"/>
        <w:gridCol w:w="821"/>
        <w:gridCol w:w="821"/>
        <w:gridCol w:w="1842"/>
      </w:tblGrid>
      <w:tr w:rsidR="00C9243D" w:rsidTr="003A7741">
        <w:trPr>
          <w:trHeight w:val="108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43D" w:rsidRDefault="00C9243D" w:rsidP="003A7741">
            <w:pPr>
              <w:rPr>
                <w:sz w:val="2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43D" w:rsidRDefault="00C9243D" w:rsidP="003A7741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43D" w:rsidRDefault="00C9243D" w:rsidP="003A77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43D" w:rsidRDefault="00C9243D" w:rsidP="003A77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43D" w:rsidRDefault="00C9243D" w:rsidP="003A77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43D" w:rsidRDefault="00C9243D" w:rsidP="003A77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43D" w:rsidRDefault="00C9243D" w:rsidP="003A77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43D" w:rsidRDefault="00C9243D" w:rsidP="003A77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43D" w:rsidRDefault="00C9243D" w:rsidP="003A7741">
            <w:pPr>
              <w:rPr>
                <w:sz w:val="20"/>
                <w:szCs w:val="20"/>
              </w:rPr>
            </w:pPr>
          </w:p>
        </w:tc>
        <w:tc>
          <w:tcPr>
            <w:tcW w:w="5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43D" w:rsidRDefault="00C9243D" w:rsidP="003A7741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 постановлению администрации</w:t>
            </w:r>
          </w:p>
          <w:p w:rsidR="00C9243D" w:rsidRDefault="00C9243D" w:rsidP="003A7741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C9243D" w:rsidTr="003A7741">
              <w:trPr>
                <w:trHeight w:val="267"/>
              </w:trPr>
              <w:tc>
                <w:tcPr>
                  <w:tcW w:w="476" w:type="dxa"/>
                  <w:hideMark/>
                </w:tcPr>
                <w:p w:rsidR="00C9243D" w:rsidRDefault="00C9243D" w:rsidP="003A7741">
                  <w:pPr>
                    <w:ind w:left="-74" w:right="-75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9243D" w:rsidRDefault="00C9243D" w:rsidP="003A7741">
                  <w:pPr>
                    <w:ind w:left="-34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instrText xml:space="preserve"> DOCPROPERTY  Рег.дата  \* MERGEFORMAT </w:instrTex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4" w:type="dxa"/>
                  <w:hideMark/>
                </w:tcPr>
                <w:p w:rsidR="00C9243D" w:rsidRDefault="00C9243D" w:rsidP="003A7741">
                  <w:pPr>
                    <w:ind w:left="-34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9243D" w:rsidRDefault="00C9243D" w:rsidP="003A7741">
                  <w:pPr>
                    <w:ind w:left="-34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instrText xml:space="preserve"> DOCPROPERTY  Рег.№  \* MERGEFORMAT </w:instrTex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9243D" w:rsidRDefault="00C9243D" w:rsidP="003A7741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</w:p>
          <w:p w:rsidR="00C9243D" w:rsidRDefault="00C9243D" w:rsidP="003A7741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Приложение №1</w:t>
            </w:r>
          </w:p>
          <w:p w:rsidR="00C9243D" w:rsidRDefault="00C9243D" w:rsidP="003A7741">
            <w:pPr>
              <w:rPr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C9243D" w:rsidRPr="00DF0108" w:rsidTr="003A7741">
        <w:trPr>
          <w:trHeight w:val="525"/>
        </w:trPr>
        <w:tc>
          <w:tcPr>
            <w:tcW w:w="1485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F0108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C9243D" w:rsidRPr="00DF0108" w:rsidTr="003A7741">
        <w:trPr>
          <w:trHeight w:val="255"/>
        </w:trPr>
        <w:tc>
          <w:tcPr>
            <w:tcW w:w="1485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C9243D" w:rsidRPr="00DF0108" w:rsidTr="003A7741">
        <w:trPr>
          <w:trHeight w:val="510"/>
        </w:trPr>
        <w:tc>
          <w:tcPr>
            <w:tcW w:w="1485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C9243D" w:rsidRPr="00DF0108" w:rsidTr="003A7741">
        <w:tblPrEx>
          <w:tblCellMar>
            <w:left w:w="28" w:type="dxa"/>
            <w:right w:w="28" w:type="dxa"/>
          </w:tblCellMar>
        </w:tblPrEx>
        <w:tc>
          <w:tcPr>
            <w:tcW w:w="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4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C9243D" w:rsidRPr="00DF0108" w:rsidTr="003A7741">
        <w:tblPrEx>
          <w:tblCellMar>
            <w:left w:w="28" w:type="dxa"/>
            <w:right w:w="28" w:type="dxa"/>
          </w:tblCellMar>
        </w:tblPrEx>
        <w:tc>
          <w:tcPr>
            <w:tcW w:w="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C9243D" w:rsidRPr="00DF0108" w:rsidRDefault="00C9243D" w:rsidP="00C9243D">
      <w:pPr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1092"/>
        <w:gridCol w:w="2513"/>
        <w:gridCol w:w="1177"/>
        <w:gridCol w:w="830"/>
        <w:gridCol w:w="830"/>
        <w:gridCol w:w="830"/>
        <w:gridCol w:w="830"/>
        <w:gridCol w:w="830"/>
        <w:gridCol w:w="822"/>
        <w:gridCol w:w="822"/>
        <w:gridCol w:w="822"/>
        <w:gridCol w:w="822"/>
        <w:gridCol w:w="1834"/>
      </w:tblGrid>
      <w:tr w:rsidR="00C9243D" w:rsidRPr="00DF0108" w:rsidTr="003A7741">
        <w:trPr>
          <w:tblHeader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технических планов (справок об идентификации,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выписок из ЕГРН, подготовка проектной документации при перепланировке объекта) по объектам недвижимого имущества, находящегося в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муниципальной собственности городского округа Верхняя Пышма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212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установку, и эксплуатацию рекламных конструкций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481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770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228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274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164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358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222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1.5.1.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1422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171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302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1.6.2.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1.6.3.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1.7.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1.7.1.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имущества в перечне муниципального имущества городского округа Верхняя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Перечень муниципального имущества городского округа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2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Содержание и обеспечение сохранности муниципального имущества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объектов, по которым произведены мероприятия по обслуживанию и сохранности муниципального имущества (том числе по коммунальным затратам)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недвижимого имущества, по которым произведены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работы по разработке ПСД и по капитальному ремонту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 xml:space="preserve">Муниципальные контракты, договоры, входящие акты выполненных 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lastRenderedPageBreak/>
              <w:t>работ, оказанных услуг, акты приема-передачи и другие документы</w:t>
            </w:r>
          </w:p>
        </w:tc>
      </w:tr>
      <w:tr w:rsidR="00C9243D" w:rsidRPr="00DF0108" w:rsidTr="003A774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3.2.4.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  <w:r w:rsidRPr="00DF010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F0108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 w:rsidRPr="00DF0108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C9243D" w:rsidRPr="00DF0108" w:rsidRDefault="00C9243D" w:rsidP="00C9243D">
      <w:pPr>
        <w:rPr>
          <w:rFonts w:ascii="Liberation Serif" w:hAnsi="Liberation Serif"/>
        </w:rPr>
      </w:pPr>
    </w:p>
    <w:p w:rsidR="00C9243D" w:rsidRDefault="00C9243D">
      <w:pPr>
        <w:spacing w:after="160" w:line="259" w:lineRule="auto"/>
      </w:pPr>
      <w:r>
        <w:br w:type="page"/>
      </w:r>
    </w:p>
    <w:tbl>
      <w:tblPr>
        <w:tblW w:w="15165" w:type="dxa"/>
        <w:tblLayout w:type="fixed"/>
        <w:tblLook w:val="04A0" w:firstRow="1" w:lastRow="0" w:firstColumn="1" w:lastColumn="0" w:noHBand="0" w:noVBand="1"/>
      </w:tblPr>
      <w:tblGrid>
        <w:gridCol w:w="624"/>
        <w:gridCol w:w="1737"/>
        <w:gridCol w:w="1167"/>
        <w:gridCol w:w="1167"/>
        <w:gridCol w:w="1167"/>
        <w:gridCol w:w="1167"/>
        <w:gridCol w:w="1167"/>
        <w:gridCol w:w="1096"/>
        <w:gridCol w:w="236"/>
        <w:gridCol w:w="242"/>
        <w:gridCol w:w="5395"/>
      </w:tblGrid>
      <w:tr w:rsidR="00C9243D" w:rsidTr="003A7741">
        <w:trPr>
          <w:trHeight w:val="1399"/>
        </w:trPr>
        <w:tc>
          <w:tcPr>
            <w:tcW w:w="624" w:type="dxa"/>
            <w:vAlign w:val="bottom"/>
            <w:hideMark/>
          </w:tcPr>
          <w:p w:rsidR="00C9243D" w:rsidRDefault="00C9243D" w:rsidP="003A7741">
            <w:pPr>
              <w:rPr>
                <w:sz w:val="20"/>
              </w:rPr>
            </w:pPr>
          </w:p>
        </w:tc>
        <w:tc>
          <w:tcPr>
            <w:tcW w:w="1737" w:type="dxa"/>
            <w:vAlign w:val="bottom"/>
            <w:hideMark/>
          </w:tcPr>
          <w:p w:rsidR="00C9243D" w:rsidRDefault="00C9243D" w:rsidP="003A774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  <w:hideMark/>
          </w:tcPr>
          <w:p w:rsidR="00C9243D" w:rsidRDefault="00C9243D" w:rsidP="003A774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  <w:hideMark/>
          </w:tcPr>
          <w:p w:rsidR="00C9243D" w:rsidRDefault="00C9243D" w:rsidP="003A774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  <w:hideMark/>
          </w:tcPr>
          <w:p w:rsidR="00C9243D" w:rsidRDefault="00C9243D" w:rsidP="003A774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  <w:hideMark/>
          </w:tcPr>
          <w:p w:rsidR="00C9243D" w:rsidRDefault="00C9243D" w:rsidP="003A774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  <w:hideMark/>
          </w:tcPr>
          <w:p w:rsidR="00C9243D" w:rsidRDefault="00C9243D" w:rsidP="003A774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6" w:type="dxa"/>
            <w:vAlign w:val="bottom"/>
            <w:hideMark/>
          </w:tcPr>
          <w:p w:rsidR="00C9243D" w:rsidRDefault="00C9243D" w:rsidP="003A774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  <w:hideMark/>
          </w:tcPr>
          <w:p w:rsidR="00C9243D" w:rsidRDefault="00C9243D" w:rsidP="003A774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42" w:type="dxa"/>
            <w:vAlign w:val="bottom"/>
            <w:hideMark/>
          </w:tcPr>
          <w:p w:rsidR="00C9243D" w:rsidRDefault="00C9243D" w:rsidP="003A774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395" w:type="dxa"/>
            <w:vAlign w:val="bottom"/>
          </w:tcPr>
          <w:p w:rsidR="00C9243D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 постановлению администрации</w:t>
            </w:r>
          </w:p>
          <w:p w:rsidR="00C9243D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городского округа Верхняя Пышма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2126"/>
              <w:gridCol w:w="484"/>
              <w:gridCol w:w="1159"/>
            </w:tblGrid>
            <w:tr w:rsidR="00C9243D" w:rsidTr="003A7741">
              <w:tc>
                <w:tcPr>
                  <w:tcW w:w="631" w:type="dxa"/>
                  <w:hideMark/>
                </w:tcPr>
                <w:p w:rsidR="00C9243D" w:rsidRDefault="00C9243D" w:rsidP="003A7741">
                  <w:pPr>
                    <w:ind w:left="-77" w:right="-75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9243D" w:rsidRDefault="00C9243D" w:rsidP="003A7741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instrText xml:space="preserve"> DOCPROPERTY  Рег.дата  \* MERGEFORMAT </w:instrTex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" w:type="dxa"/>
                  <w:hideMark/>
                </w:tcPr>
                <w:p w:rsidR="00C9243D" w:rsidRDefault="00C9243D" w:rsidP="003A7741">
                  <w:pPr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9243D" w:rsidRDefault="00C9243D" w:rsidP="003A7741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instrText xml:space="preserve"> DOCPROPERTY  Рег.№  \* MERGEFORMAT </w:instrTex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9243D" w:rsidRDefault="00C9243D" w:rsidP="003A774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9243D" w:rsidRDefault="00C9243D" w:rsidP="003A7741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Приложение № 2                                                                         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C9243D" w:rsidTr="003A7741">
        <w:trPr>
          <w:trHeight w:val="323"/>
        </w:trPr>
        <w:tc>
          <w:tcPr>
            <w:tcW w:w="15165" w:type="dxa"/>
            <w:gridSpan w:val="11"/>
            <w:noWrap/>
            <w:vAlign w:val="bottom"/>
            <w:hideMark/>
          </w:tcPr>
          <w:p w:rsidR="00C9243D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C9243D" w:rsidTr="003A7741">
        <w:trPr>
          <w:trHeight w:val="285"/>
        </w:trPr>
        <w:tc>
          <w:tcPr>
            <w:tcW w:w="15165" w:type="dxa"/>
            <w:gridSpan w:val="11"/>
            <w:noWrap/>
            <w:vAlign w:val="bottom"/>
            <w:hideMark/>
          </w:tcPr>
          <w:p w:rsidR="00C9243D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C9243D" w:rsidTr="003A7741">
        <w:trPr>
          <w:trHeight w:val="510"/>
        </w:trPr>
        <w:tc>
          <w:tcPr>
            <w:tcW w:w="15165" w:type="dxa"/>
            <w:gridSpan w:val="11"/>
            <w:hideMark/>
          </w:tcPr>
          <w:p w:rsidR="00C9243D" w:rsidRDefault="00C9243D" w:rsidP="003A774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C9243D" w:rsidRPr="00D06891" w:rsidRDefault="00C9243D" w:rsidP="00C9243D">
      <w:pPr>
        <w:rPr>
          <w:rFonts w:ascii="Liberation Serif" w:hAnsi="Liberation Serif"/>
        </w:rPr>
      </w:pPr>
    </w:p>
    <w:tbl>
      <w:tblPr>
        <w:tblW w:w="1516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495"/>
        <w:gridCol w:w="1189"/>
        <w:gridCol w:w="956"/>
        <w:gridCol w:w="956"/>
        <w:gridCol w:w="1048"/>
        <w:gridCol w:w="1048"/>
        <w:gridCol w:w="1048"/>
        <w:gridCol w:w="1048"/>
        <w:gridCol w:w="1048"/>
        <w:gridCol w:w="955"/>
        <w:gridCol w:w="955"/>
        <w:gridCol w:w="1676"/>
      </w:tblGrid>
      <w:tr w:rsidR="00C9243D" w:rsidRPr="00D06891" w:rsidTr="003A7741">
        <w:trPr>
          <w:cantSplit/>
          <w:trHeight w:val="55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2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C9243D" w:rsidRPr="00D06891" w:rsidTr="003A7741">
        <w:trPr>
          <w:cantSplit/>
          <w:trHeight w:val="1092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</w:tr>
    </w:tbl>
    <w:p w:rsidR="00C9243D" w:rsidRPr="00D06891" w:rsidRDefault="00C9243D" w:rsidP="00C9243D">
      <w:pPr>
        <w:rPr>
          <w:rFonts w:ascii="Liberation Serif" w:hAnsi="Liberation Serif"/>
        </w:rPr>
      </w:pPr>
    </w:p>
    <w:tbl>
      <w:tblPr>
        <w:tblW w:w="1516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2495"/>
        <w:gridCol w:w="1189"/>
        <w:gridCol w:w="956"/>
        <w:gridCol w:w="956"/>
        <w:gridCol w:w="1048"/>
        <w:gridCol w:w="1048"/>
        <w:gridCol w:w="1048"/>
        <w:gridCol w:w="1048"/>
        <w:gridCol w:w="1048"/>
        <w:gridCol w:w="955"/>
        <w:gridCol w:w="955"/>
        <w:gridCol w:w="1676"/>
      </w:tblGrid>
      <w:tr w:rsidR="00C9243D" w:rsidRPr="00D06891" w:rsidTr="003A7741">
        <w:trPr>
          <w:cantSplit/>
          <w:trHeight w:val="255"/>
          <w:tblHeader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13</w:t>
            </w:r>
          </w:p>
        </w:tc>
      </w:tr>
      <w:tr w:rsidR="00C9243D" w:rsidRPr="00D06891" w:rsidTr="003A7741">
        <w:trPr>
          <w:cantSplit/>
          <w:trHeight w:val="102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1 893 123,4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33 399,9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42 712,0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312 411,0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190 348,6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416 786,6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646 282,5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173 136,4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1 893 123,4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33 399,9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42 712,0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312 411,0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190 348,6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416 786,6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646 282,5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173 136,4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51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349 292,0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19 419,4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20 851,5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26 166,7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29 389,6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65 949,4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70 490,6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38 978,4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349 292,0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19 419,4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20 851,5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26 166,7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29 389,6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65 949,4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70 490,6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38 978,4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98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1 601 584,9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19 072,5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25 768,2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290 949,8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162 894,4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352 722,2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608 667,8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136 818,0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1 601 584,9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19 072,5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25 768,2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290 949,8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162 894,4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352 722,2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608 667,8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136 818,0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7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73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75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127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122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Подмероприятие 1.11.1. Приобретение объектов недвижимого имущества в муниципальную собственность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1 539 960,3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17 989,4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1.6.1., 1.6.2., 2.1.1.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2.10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1 539 960,3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13 980,5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17 989,4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286 244,3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160 959,0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350 837,2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575 791,9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134 158,0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127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Подмероприятие 1.11.2. Приобретение движимого имущества в муниципальную собственность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3 871,1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3 871,1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1.6.1., 1.6.2., 2.1.1.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2.12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3 871,1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3 871,1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2.13</w:t>
            </w:r>
          </w:p>
        </w:tc>
        <w:tc>
          <w:tcPr>
            <w:tcW w:w="127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73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57 753,5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5 092,0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3 907,7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4 705,5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1 935,4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32 875,9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2 660,0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57 753,5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5 092,0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3 907,7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4 705,5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1 935,4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32 875,9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2 660,0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26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1.2. 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13 217,4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4 012,8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1 500,8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2 041,8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801,0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605,0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1 228,0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1 228,0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1.2.1., 1.2.2., 1.2.3.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2.17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13 217,4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4 012,8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1 500,8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2 041,8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801,0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605,0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1 228,0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1 228,0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900,0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900,0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327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установку, и эксплуатацию рекламных конструкций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9 956,4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1 023,8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820,9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905,1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788,4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1 163,7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1 686,5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1 194,0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1 194,0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2.19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9 956,4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1 023,8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820,9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905,1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788,4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1 163,7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1 686,5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1 180,0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1 194,0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1 194,0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169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2 010,5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2.21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2 010,5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205,0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335,2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346,0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116,3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252,0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252,0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170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2.22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239,8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2.23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239,8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55,4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71,0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113,4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183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2 620,0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1 310,0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1 310,0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2.25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2 620,0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1 310,0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1 310,0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70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1.13. Ремонт объектов муниципальной собственности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29 709,4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29 709,4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2.27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29 709,4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29 709,4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411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291 538,5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37 614,7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291 538,5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37 614,7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7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59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291 538,5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37 614,7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291 538,5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37 614,7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170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251 375,9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16 898,9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18 752,9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25 790,2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32 240,1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35 760,3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35 638,5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35 983,8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35 983,8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3.7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251 375,9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14 327,4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16 898,9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18 752,9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25 790,2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32 240,1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35 760,3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35 638,5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35 983,8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35 983,8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9243D" w:rsidRPr="00D06891" w:rsidTr="003A7741">
        <w:trPr>
          <w:cantSplit/>
          <w:trHeight w:val="129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40 162,6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2 708,3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1 664,0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31 824,3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1 854,4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679,9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693,4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693,4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3.2.1., 3.2.2., 3.2.3., 3.2.4.</w:t>
            </w:r>
          </w:p>
        </w:tc>
      </w:tr>
      <w:tr w:rsidR="00C9243D" w:rsidRPr="00D06891" w:rsidTr="003A7741">
        <w:trPr>
          <w:cantSplit/>
          <w:trHeight w:val="25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3.9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40 162,6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44,9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2 708,3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1 664,0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31 824,3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1 854,4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679,9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693,4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693,4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3D" w:rsidRPr="00D06891" w:rsidRDefault="00C9243D" w:rsidP="003A7741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D06891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</w:tbl>
    <w:p w:rsidR="00C9243D" w:rsidRPr="00D06891" w:rsidRDefault="00C9243D" w:rsidP="00C9243D">
      <w:pPr>
        <w:rPr>
          <w:rFonts w:ascii="Liberation Serif" w:hAnsi="Liberation Serif"/>
        </w:rPr>
      </w:pPr>
    </w:p>
    <w:p w:rsidR="00C709F6" w:rsidRDefault="00C709F6">
      <w:bookmarkStart w:id="0" w:name="_GoBack"/>
      <w:bookmarkEnd w:id="0"/>
    </w:p>
    <w:sectPr w:rsidR="00C709F6" w:rsidSect="002509AD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E6"/>
    <w:rsid w:val="006C22E6"/>
    <w:rsid w:val="00C709F6"/>
    <w:rsid w:val="00C9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EDF09-B630-4EB1-932E-01BB7153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2665</Words>
  <Characters>15191</Characters>
  <Application>Microsoft Office Word</Application>
  <DocSecurity>0</DocSecurity>
  <Lines>126</Lines>
  <Paragraphs>35</Paragraphs>
  <ScaleCrop>false</ScaleCrop>
  <Company/>
  <LinksUpToDate>false</LinksUpToDate>
  <CharactersWithSpaces>17821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2024-10-15T09:35:00Z</dcterms:created>
  <dcterms:modified xsi:type="dcterms:W3CDTF">2024-10-15T09:36:00Z</dcterms:modified>
</cp:coreProperties>
</file>