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73445" w:rsidTr="00073445">
        <w:trPr>
          <w:trHeight w:val="524"/>
        </w:trPr>
        <w:tc>
          <w:tcPr>
            <w:tcW w:w="9460" w:type="dxa"/>
            <w:gridSpan w:val="5"/>
            <w:hideMark/>
          </w:tcPr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73445" w:rsidRDefault="000734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73445" w:rsidRDefault="0007344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48A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73445" w:rsidTr="00073445">
        <w:trPr>
          <w:trHeight w:val="524"/>
        </w:trPr>
        <w:tc>
          <w:tcPr>
            <w:tcW w:w="284" w:type="dxa"/>
            <w:vAlign w:val="bottom"/>
            <w:hideMark/>
          </w:tcPr>
          <w:p w:rsidR="00073445" w:rsidRDefault="0007344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73445" w:rsidRDefault="0007344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73445" w:rsidTr="00073445">
        <w:trPr>
          <w:trHeight w:val="130"/>
        </w:trPr>
        <w:tc>
          <w:tcPr>
            <w:tcW w:w="9460" w:type="dxa"/>
            <w:gridSpan w:val="5"/>
          </w:tcPr>
          <w:p w:rsidR="00073445" w:rsidRDefault="0007344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73445" w:rsidTr="00073445">
        <w:tc>
          <w:tcPr>
            <w:tcW w:w="9460" w:type="dxa"/>
            <w:gridSpan w:val="5"/>
          </w:tcPr>
          <w:p w:rsidR="00073445" w:rsidRDefault="0007344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73445" w:rsidRDefault="000734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73445" w:rsidRDefault="0007344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73445" w:rsidTr="00073445">
        <w:tc>
          <w:tcPr>
            <w:tcW w:w="9460" w:type="dxa"/>
            <w:gridSpan w:val="5"/>
            <w:hideMark/>
          </w:tcPr>
          <w:p w:rsidR="00073445" w:rsidRDefault="0007344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рабочей группы по координации деятельности по обеспечению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округа Верхняя Пышма</w:t>
            </w:r>
          </w:p>
        </w:tc>
      </w:tr>
      <w:tr w:rsidR="00073445" w:rsidTr="00073445">
        <w:tc>
          <w:tcPr>
            <w:tcW w:w="9460" w:type="dxa"/>
            <w:gridSpan w:val="5"/>
          </w:tcPr>
          <w:p w:rsidR="00073445" w:rsidRDefault="000734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73445" w:rsidRDefault="00073445" w:rsidP="00073445">
      <w:pPr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пунктом 1.6 Порядка реализации органами местного самоуправления некоторых функций в связи с осуществлением регистрации (учета) избирателей, участников референдума, утвержденного постановлением Избирательной комиссии Свердловской области от 27.03.2014 № 8/32, </w:t>
      </w:r>
      <w:r>
        <w:rPr>
          <w:rFonts w:ascii="Liberation Serif" w:hAnsi="Liberation Serif"/>
          <w:sz w:val="28"/>
          <w:szCs w:val="26"/>
        </w:rPr>
        <w:br/>
        <w:t xml:space="preserve">в целях координации деятельности </w:t>
      </w:r>
      <w:proofErr w:type="spellStart"/>
      <w:r>
        <w:rPr>
          <w:rFonts w:ascii="Liberation Serif" w:hAnsi="Liberation Serif"/>
          <w:sz w:val="28"/>
          <w:szCs w:val="26"/>
        </w:rPr>
        <w:t>Верхнепышминской</w:t>
      </w:r>
      <w:proofErr w:type="spellEnd"/>
      <w:r>
        <w:rPr>
          <w:rFonts w:ascii="Liberation Serif" w:hAnsi="Liberation Serif"/>
          <w:sz w:val="28"/>
          <w:szCs w:val="26"/>
        </w:rPr>
        <w:t xml:space="preserve"> городской территориальной избирательной комиссии, территориальных органов федеральных органов исполнительной власти, судебных органов</w:t>
      </w:r>
      <w:r>
        <w:rPr>
          <w:rFonts w:ascii="Liberation Serif" w:hAnsi="Liberation Serif"/>
          <w:color w:val="FF0000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 xml:space="preserve">по обеспечению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округа Верхняя Пышма, </w:t>
      </w:r>
      <w:r>
        <w:rPr>
          <w:rFonts w:ascii="Liberation Serif" w:hAnsi="Liberation Serif" w:cs="Liberation Serif"/>
          <w:sz w:val="28"/>
          <w:szCs w:val="26"/>
        </w:rPr>
        <w:t>руководствуясь статьей 25 Устава городского округа Верхняя Пышма Свердловской области,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 w:cs="Liberation Serif"/>
          <w:sz w:val="28"/>
          <w:szCs w:val="26"/>
        </w:rPr>
        <w:t>администрация городского округа Верхняя Пышма,</w:t>
      </w:r>
    </w:p>
    <w:p w:rsidR="00073445" w:rsidRDefault="00073445" w:rsidP="0007344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73445" w:rsidRDefault="00073445" w:rsidP="00073445">
      <w:pPr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Внести изменения в Состав межведомственной рабочей группы </w:t>
      </w:r>
      <w:r>
        <w:rPr>
          <w:rFonts w:ascii="Liberation Serif" w:hAnsi="Liberation Serif"/>
          <w:sz w:val="28"/>
          <w:szCs w:val="26"/>
        </w:rPr>
        <w:br/>
        <w:t xml:space="preserve">по координации деятельности по обеспечению функционирования Государственной системы регистрации (учета) избирателей, </w:t>
      </w:r>
      <w:r>
        <w:rPr>
          <w:rFonts w:ascii="Liberation Serif" w:hAnsi="Liberation Serif"/>
          <w:sz w:val="28"/>
          <w:szCs w:val="26"/>
        </w:rPr>
        <w:br/>
        <w:t xml:space="preserve">участников референдума в Российской Федерации на территории городского округа Верхняя Пышма, утвержденный постановлением администрации городского округа Верхняя Пышма от 28.02.2023 № 179 «О создании межведомственной рабочей группы по координации деятельности </w:t>
      </w:r>
      <w:r>
        <w:rPr>
          <w:rFonts w:ascii="Liberation Serif" w:hAnsi="Liberation Serif"/>
          <w:sz w:val="28"/>
          <w:szCs w:val="26"/>
        </w:rPr>
        <w:br/>
        <w:t>по обеспечению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округа Верхняя Пышма», изложив в новой редакции (прилагается).</w:t>
      </w:r>
    </w:p>
    <w:p w:rsidR="00073445" w:rsidRDefault="00073445" w:rsidP="00073445">
      <w:pPr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</w:t>
      </w:r>
      <w:r>
        <w:rPr>
          <w:rFonts w:ascii="Liberation Serif" w:hAnsi="Liberation Serif" w:cs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6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 w:cs="Liberation Serif"/>
          <w:sz w:val="28"/>
          <w:szCs w:val="26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73445" w:rsidTr="00073445">
        <w:tc>
          <w:tcPr>
            <w:tcW w:w="6237" w:type="dxa"/>
            <w:vAlign w:val="bottom"/>
          </w:tcPr>
          <w:p w:rsidR="00073445" w:rsidRDefault="0007344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73445" w:rsidRDefault="0007344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73445" w:rsidRDefault="00073445"/>
    <w:p w:rsidR="00073445" w:rsidRDefault="00073445">
      <w:pPr>
        <w:spacing w:after="160" w:line="259" w:lineRule="auto"/>
      </w:pPr>
      <w:r>
        <w:br w:type="page"/>
      </w:r>
    </w:p>
    <w:p w:rsidR="00073445" w:rsidRPr="003C063F" w:rsidRDefault="00073445" w:rsidP="0007344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45" w:rsidRPr="003C063F" w:rsidRDefault="00073445" w:rsidP="0007344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3930255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73445" w:rsidRPr="003C063F" w:rsidRDefault="00073445" w:rsidP="0007344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7344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39302553"/>
                                <w:p w:rsidR="00073445" w:rsidRPr="003C063F" w:rsidRDefault="0007344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9107045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73445" w:rsidRPr="003C063F" w:rsidRDefault="0007344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9107045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73445" w:rsidRPr="003C063F" w:rsidRDefault="0007344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774438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73445" w:rsidRPr="003C063F" w:rsidRDefault="0007344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77443829"/>
                                </w:p>
                              </w:tc>
                            </w:tr>
                          </w:tbl>
                          <w:p w:rsidR="00073445" w:rsidRPr="003C063F" w:rsidRDefault="00073445" w:rsidP="0007344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73445" w:rsidRPr="003C063F" w:rsidRDefault="00073445" w:rsidP="0007344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73445" w:rsidRPr="003C063F" w:rsidRDefault="00073445" w:rsidP="0007344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73445" w:rsidRPr="003C063F" w:rsidRDefault="00073445" w:rsidP="0007344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3930255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73445" w:rsidRPr="003C063F" w:rsidRDefault="00073445" w:rsidP="0007344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7344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39302553"/>
                          <w:p w:rsidR="00073445" w:rsidRPr="003C063F" w:rsidRDefault="0007344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9107045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73445" w:rsidRPr="003C063F" w:rsidRDefault="0007344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9107045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73445" w:rsidRPr="003C063F" w:rsidRDefault="0007344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774438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73445" w:rsidRPr="003C063F" w:rsidRDefault="0007344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77443829"/>
                          </w:p>
                        </w:tc>
                      </w:tr>
                    </w:tbl>
                    <w:p w:rsidR="00073445" w:rsidRPr="003C063F" w:rsidRDefault="00073445" w:rsidP="0007344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73445" w:rsidRPr="003C063F" w:rsidRDefault="00073445" w:rsidP="0007344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73445" w:rsidRPr="003C063F" w:rsidRDefault="00073445" w:rsidP="0007344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3445" w:rsidRDefault="00073445" w:rsidP="00073445">
      <w:pPr>
        <w:jc w:val="center"/>
        <w:rPr>
          <w:rFonts w:ascii="Liberation Serif" w:hAnsi="Liberation Serif"/>
          <w:sz w:val="28"/>
          <w:szCs w:val="28"/>
        </w:rPr>
      </w:pPr>
    </w:p>
    <w:p w:rsidR="00073445" w:rsidRPr="003C063F" w:rsidRDefault="00073445" w:rsidP="00073445">
      <w:pPr>
        <w:jc w:val="center"/>
        <w:rPr>
          <w:rFonts w:ascii="Liberation Serif" w:hAnsi="Liberation Serif"/>
          <w:sz w:val="28"/>
          <w:szCs w:val="28"/>
        </w:rPr>
      </w:pPr>
    </w:p>
    <w:p w:rsidR="00073445" w:rsidRPr="003C063F" w:rsidRDefault="00073445" w:rsidP="00073445">
      <w:pPr>
        <w:jc w:val="center"/>
        <w:rPr>
          <w:rFonts w:ascii="Liberation Serif" w:hAnsi="Liberation Serif"/>
          <w:sz w:val="28"/>
          <w:szCs w:val="28"/>
        </w:rPr>
      </w:pPr>
    </w:p>
    <w:p w:rsidR="00073445" w:rsidRPr="003C063F" w:rsidRDefault="00073445" w:rsidP="00073445">
      <w:pPr>
        <w:jc w:val="center"/>
        <w:rPr>
          <w:rFonts w:ascii="Liberation Serif" w:hAnsi="Liberation Serif"/>
          <w:sz w:val="28"/>
          <w:szCs w:val="28"/>
        </w:rPr>
      </w:pPr>
    </w:p>
    <w:p w:rsidR="00073445" w:rsidRDefault="00073445" w:rsidP="00073445">
      <w:pPr>
        <w:pStyle w:val="2"/>
        <w:spacing w:before="0" w:after="0"/>
        <w:ind w:left="5103"/>
        <w:rPr>
          <w:rFonts w:ascii="Liberation Serif" w:hAnsi="Liberation Serif"/>
          <w:b w:val="0"/>
          <w:bCs w:val="0"/>
          <w:i w:val="0"/>
        </w:rPr>
      </w:pPr>
      <w:r>
        <w:rPr>
          <w:rFonts w:ascii="Liberation Serif" w:hAnsi="Liberation Serif"/>
          <w:b w:val="0"/>
          <w:bCs w:val="0"/>
          <w:i w:val="0"/>
        </w:rPr>
        <w:t>УТВЕРЖДЕН</w:t>
      </w:r>
    </w:p>
    <w:p w:rsidR="00073445" w:rsidRPr="00462739" w:rsidRDefault="00073445" w:rsidP="00073445">
      <w:pPr>
        <w:ind w:left="5103"/>
        <w:rPr>
          <w:rFonts w:ascii="Liberation Serif" w:hAnsi="Liberation Serif"/>
          <w:sz w:val="28"/>
        </w:rPr>
      </w:pPr>
      <w:r w:rsidRPr="00462739">
        <w:rPr>
          <w:rFonts w:ascii="Liberation Serif" w:hAnsi="Liberation Serif"/>
          <w:sz w:val="28"/>
        </w:rPr>
        <w:t xml:space="preserve">постановлением администрации городского округа Верхняя Пышма от </w:t>
      </w:r>
      <w:r>
        <w:rPr>
          <w:rFonts w:ascii="Liberation Serif" w:hAnsi="Liberation Serif"/>
          <w:sz w:val="28"/>
        </w:rPr>
        <w:t>_________________ № _______</w:t>
      </w:r>
    </w:p>
    <w:p w:rsidR="00073445" w:rsidRDefault="00073445" w:rsidP="00073445">
      <w:pPr>
        <w:pStyle w:val="2"/>
        <w:spacing w:before="0" w:after="0"/>
        <w:jc w:val="center"/>
        <w:rPr>
          <w:rFonts w:ascii="Liberation Serif" w:hAnsi="Liberation Serif"/>
          <w:bCs w:val="0"/>
          <w:i w:val="0"/>
        </w:rPr>
      </w:pPr>
    </w:p>
    <w:p w:rsidR="00073445" w:rsidRDefault="00073445" w:rsidP="00073445">
      <w:pPr>
        <w:pStyle w:val="2"/>
        <w:spacing w:before="0" w:after="0"/>
        <w:jc w:val="center"/>
        <w:rPr>
          <w:rFonts w:ascii="Liberation Serif" w:hAnsi="Liberation Serif"/>
          <w:bCs w:val="0"/>
          <w:i w:val="0"/>
        </w:rPr>
      </w:pPr>
      <w:r>
        <w:rPr>
          <w:rFonts w:ascii="Liberation Serif" w:hAnsi="Liberation Serif"/>
          <w:bCs w:val="0"/>
          <w:i w:val="0"/>
        </w:rPr>
        <w:t xml:space="preserve">СОСТАВ </w:t>
      </w:r>
    </w:p>
    <w:p w:rsidR="00073445" w:rsidRDefault="00073445" w:rsidP="00073445">
      <w:pPr>
        <w:pStyle w:val="2"/>
        <w:spacing w:before="0" w:after="0"/>
        <w:jc w:val="center"/>
        <w:rPr>
          <w:rFonts w:ascii="Liberation Serif" w:hAnsi="Liberation Serif"/>
          <w:bCs w:val="0"/>
          <w:i w:val="0"/>
        </w:rPr>
      </w:pPr>
      <w:r>
        <w:rPr>
          <w:rFonts w:ascii="Liberation Serif" w:hAnsi="Liberation Serif"/>
          <w:i w:val="0"/>
        </w:rPr>
        <w:t>межведомственной рабочей группы по координации деятельности по обеспечению функционирования Государственной системы регистрации (учета) избирателей, участников референдума в Российской Федерации на территории городского округа Верхняя Пышма</w:t>
      </w:r>
    </w:p>
    <w:p w:rsidR="00073445" w:rsidRDefault="00073445" w:rsidP="00073445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"/>
        <w:gridCol w:w="2456"/>
        <w:gridCol w:w="8"/>
        <w:gridCol w:w="367"/>
        <w:gridCol w:w="7"/>
        <w:gridCol w:w="5945"/>
        <w:gridCol w:w="6"/>
      </w:tblGrid>
      <w:tr w:rsidR="00073445" w:rsidTr="00F42243">
        <w:tc>
          <w:tcPr>
            <w:tcW w:w="296" w:type="pct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1322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195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руководитель рабочей группы;</w:t>
            </w:r>
          </w:p>
        </w:tc>
      </w:tr>
      <w:tr w:rsidR="00073445" w:rsidTr="00F42243">
        <w:trPr>
          <w:gridAfter w:val="1"/>
          <w:wAfter w:w="4" w:type="pct"/>
        </w:trPr>
        <w:tc>
          <w:tcPr>
            <w:tcW w:w="1614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Языков Е.В.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 Волкова А.Ю.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ind w:firstLine="11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073445" w:rsidRDefault="00073445" w:rsidP="00F42243">
            <w:pPr>
              <w:ind w:firstLine="11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рабочей группы</w:t>
            </w:r>
          </w:p>
        </w:tc>
        <w:tc>
          <w:tcPr>
            <w:tcW w:w="195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городской территориальной избирательной комиссии, заместитель руководителя рабочей группы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службы по взаимодействию с административными органами администрации городского округа Верхняя Пышма, секретарь рабочей группы;</w:t>
            </w:r>
          </w:p>
        </w:tc>
      </w:tr>
      <w:tr w:rsidR="00073445" w:rsidTr="00F42243">
        <w:tc>
          <w:tcPr>
            <w:tcW w:w="296" w:type="pct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1322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Углова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195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городской территориальной избирательной комиссии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073445" w:rsidTr="00F42243">
        <w:tc>
          <w:tcPr>
            <w:tcW w:w="296" w:type="pct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1322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Лукашова А.Л.</w:t>
            </w:r>
          </w:p>
        </w:tc>
        <w:tc>
          <w:tcPr>
            <w:tcW w:w="195" w:type="pct"/>
            <w:gridSpan w:val="2"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управления делами администрации городского округа Верхняя Пышма;</w:t>
            </w:r>
          </w:p>
        </w:tc>
      </w:tr>
      <w:tr w:rsidR="00073445" w:rsidTr="00F42243">
        <w:tc>
          <w:tcPr>
            <w:tcW w:w="296" w:type="pct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1322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Латышев М.В.</w:t>
            </w:r>
          </w:p>
        </w:tc>
        <w:tc>
          <w:tcPr>
            <w:tcW w:w="195" w:type="pct"/>
            <w:gridSpan w:val="2"/>
            <w:hideMark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системный администратор КСА ГАС «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Выборы»   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городской территориальной избирательной комиссии (по согласованию);</w:t>
            </w:r>
          </w:p>
        </w:tc>
      </w:tr>
      <w:tr w:rsidR="00073445" w:rsidTr="00F42243">
        <w:tc>
          <w:tcPr>
            <w:tcW w:w="296" w:type="pct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1322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Колчина О.В.</w:t>
            </w:r>
          </w:p>
        </w:tc>
        <w:tc>
          <w:tcPr>
            <w:tcW w:w="195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муниципального унитарного предприятия «Верхнепышминский расчетный центр» (по согласованию); 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73445" w:rsidTr="00F42243">
        <w:tc>
          <w:tcPr>
            <w:tcW w:w="296" w:type="pct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1322" w:type="pct"/>
            <w:gridSpan w:val="2"/>
            <w:hideMark/>
          </w:tcPr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Саитов Ю.В.</w:t>
            </w:r>
          </w:p>
        </w:tc>
        <w:tc>
          <w:tcPr>
            <w:tcW w:w="195" w:type="pct"/>
            <w:gridSpan w:val="2"/>
            <w:hideMark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187" w:type="pct"/>
            <w:gridSpan w:val="2"/>
            <w:hideMark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073445" w:rsidTr="00F42243">
        <w:tc>
          <w:tcPr>
            <w:tcW w:w="296" w:type="pct"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9.</w:t>
            </w: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73445" w:rsidRDefault="00073445" w:rsidP="00F4224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704" w:type="pct"/>
            <w:gridSpan w:val="6"/>
            <w:hideMark/>
          </w:tcPr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по вопросам миграции МО МВД России «Верхнепышминский» (по согласованию);</w:t>
            </w:r>
          </w:p>
          <w:p w:rsidR="00073445" w:rsidRDefault="00073445" w:rsidP="00F42243">
            <w:pPr>
              <w:tabs>
                <w:tab w:val="left" w:pos="216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командиры воинских частей, дислоцированных на территории городского округа Верхняя Пышма (по согласованию).</w:t>
            </w:r>
          </w:p>
        </w:tc>
      </w:tr>
    </w:tbl>
    <w:p w:rsidR="00073445" w:rsidRDefault="00073445" w:rsidP="00073445">
      <w:pPr>
        <w:jc w:val="both"/>
        <w:rPr>
          <w:rFonts w:ascii="Liberation Serif" w:hAnsi="Liberation Serif"/>
        </w:rPr>
      </w:pPr>
    </w:p>
    <w:p w:rsidR="00073445" w:rsidRPr="003C063F" w:rsidRDefault="00073445" w:rsidP="00073445">
      <w:pPr>
        <w:rPr>
          <w:rFonts w:ascii="Liberation Serif" w:hAnsi="Liberation Serif"/>
          <w:sz w:val="28"/>
          <w:szCs w:val="28"/>
        </w:rPr>
      </w:pPr>
    </w:p>
    <w:p w:rsidR="00F863DE" w:rsidRDefault="00F863DE">
      <w:bookmarkStart w:id="0" w:name="_GoBack"/>
      <w:bookmarkEnd w:id="0"/>
    </w:p>
    <w:sectPr w:rsidR="00F8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04"/>
    <w:rsid w:val="00073445"/>
    <w:rsid w:val="00285404"/>
    <w:rsid w:val="00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C1AE1-AEFD-4F1D-BCFC-ED2DBC1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3445"/>
    <w:pPr>
      <w:keepNext/>
      <w:spacing w:before="240" w:after="60"/>
      <w:outlineLvl w:val="1"/>
    </w:pPr>
    <w:rPr>
      <w:rFonts w:ascii="Arial Rounded MT Bold" w:hAnsi="Arial Rounded MT Bold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445"/>
    <w:rPr>
      <w:rFonts w:ascii="Arial Rounded MT Bold" w:eastAsia="Times New Roman" w:hAnsi="Arial Rounded MT Bold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2024-11-06T13:11:00Z</dcterms:created>
  <dcterms:modified xsi:type="dcterms:W3CDTF">2024-11-06T13:11:00Z</dcterms:modified>
</cp:coreProperties>
</file>