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FE694F" w:rsidTr="00FE694F">
        <w:trPr>
          <w:trHeight w:val="524"/>
        </w:trPr>
        <w:tc>
          <w:tcPr>
            <w:tcW w:w="9460" w:type="dxa"/>
            <w:gridSpan w:val="5"/>
            <w:hideMark/>
          </w:tcPr>
          <w:p w:rsidR="00FE694F" w:rsidRDefault="00FE69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E694F" w:rsidRDefault="00FE69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E694F" w:rsidRDefault="00FE694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E694F" w:rsidRDefault="00FE694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632A3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E694F" w:rsidTr="00FE694F">
        <w:trPr>
          <w:trHeight w:val="524"/>
        </w:trPr>
        <w:tc>
          <w:tcPr>
            <w:tcW w:w="284" w:type="dxa"/>
            <w:vAlign w:val="bottom"/>
            <w:hideMark/>
          </w:tcPr>
          <w:p w:rsidR="00FE694F" w:rsidRDefault="00FE694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694F" w:rsidRDefault="00FE69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E694F" w:rsidRDefault="00FE69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694F" w:rsidRDefault="00FE69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E694F" w:rsidRDefault="00FE69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E694F" w:rsidTr="00FE694F">
        <w:trPr>
          <w:trHeight w:val="130"/>
        </w:trPr>
        <w:tc>
          <w:tcPr>
            <w:tcW w:w="9460" w:type="dxa"/>
            <w:gridSpan w:val="5"/>
          </w:tcPr>
          <w:p w:rsidR="00FE694F" w:rsidRDefault="00FE694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E694F" w:rsidTr="00FE694F">
        <w:tc>
          <w:tcPr>
            <w:tcW w:w="9460" w:type="dxa"/>
            <w:gridSpan w:val="5"/>
          </w:tcPr>
          <w:p w:rsidR="00FE694F" w:rsidRDefault="00FE694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E694F" w:rsidRDefault="00FE694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E694F" w:rsidRDefault="00FE694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E694F" w:rsidTr="00FE694F">
        <w:tc>
          <w:tcPr>
            <w:tcW w:w="9460" w:type="dxa"/>
            <w:gridSpan w:val="5"/>
            <w:hideMark/>
          </w:tcPr>
          <w:p w:rsidR="00FE694F" w:rsidRDefault="00FE694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положение о комиссии по соблюдению требований к служебному поведению  муниципальных служащих, замещающих должности в администрации городского округа Верхняя Пышма, и урегулированию конфликта интересов  и в положение о комиссии по соблюдению требований к служебному поведению  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 </w:t>
            </w:r>
          </w:p>
        </w:tc>
      </w:tr>
      <w:tr w:rsidR="00FE694F" w:rsidTr="00FE694F">
        <w:tc>
          <w:tcPr>
            <w:tcW w:w="9460" w:type="dxa"/>
            <w:gridSpan w:val="5"/>
          </w:tcPr>
          <w:p w:rsidR="00FE694F" w:rsidRDefault="00FE694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E694F" w:rsidRDefault="00FE694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E694F" w:rsidRDefault="00FE694F" w:rsidP="00FE69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Рассмотрев предложение Директора Департамента противодействия коррупции Свердловской области  Ширалиева И.С. (письмо от 14.10.2024 № 43-01-26/1682-К «Об использовании сервиса «Среда» в работе Комиссий»), </w:t>
      </w:r>
      <w:r>
        <w:rPr>
          <w:rFonts w:ascii="Liberation Serif" w:hAnsi="Liberation Serif"/>
          <w:sz w:val="28"/>
          <w:szCs w:val="28"/>
        </w:rPr>
        <w:t>руководствуясь</w:t>
      </w:r>
      <w:r>
        <w:rPr>
          <w:rFonts w:ascii="Liberation Serif" w:hAnsi="Liberation Serif" w:cs="Liberation Serif"/>
          <w:sz w:val="28"/>
          <w:szCs w:val="28"/>
        </w:rPr>
        <w:t xml:space="preserve"> Федеральными законами от 6 октября 2003 года № 131-ФЗ </w:t>
      </w:r>
      <w:r>
        <w:rPr>
          <w:rFonts w:ascii="Liberation Serif" w:hAnsi="Liberation Serif" w:cs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от 25 декабря 2008 года № 273-ФЗ «О противодействии коррупции», от 2 марта 2007 года № 25-ФЗ «О муниципальной службе в Российской Федерации», </w:t>
      </w:r>
      <w:hyperlink r:id="rId5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Указ</w:t>
        </w:r>
      </w:hyperlink>
      <w:r>
        <w:rPr>
          <w:rFonts w:ascii="Liberation Serif" w:hAnsi="Liberation Serif"/>
          <w:sz w:val="28"/>
          <w:szCs w:val="28"/>
        </w:rPr>
        <w:t>ом</w:t>
      </w:r>
      <w:r>
        <w:rPr>
          <w:rFonts w:ascii="Liberation Serif" w:hAnsi="Liberation Serif" w:cs="Liberation Serif"/>
          <w:sz w:val="28"/>
          <w:szCs w:val="28"/>
        </w:rPr>
        <w:t xml:space="preserve"> Президента Российской Федерации </w:t>
      </w:r>
      <w:r>
        <w:rPr>
          <w:rFonts w:ascii="Liberation Serif" w:hAnsi="Liberation Serif" w:cs="Liberation Serif"/>
          <w:sz w:val="28"/>
          <w:szCs w:val="28"/>
        </w:rPr>
        <w:br/>
        <w:t>от 01.07.2010 № 821 «О комиссиях по соблюдению требований к служебному поведению федеральных государственных служащих и урегулированию конфликта интересов»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Уставом городского округа Верхняя Пышма Свердловской области, администрация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городского округа Верхняя Пышма</w:t>
      </w:r>
    </w:p>
    <w:p w:rsidR="00FE694F" w:rsidRDefault="00FE694F" w:rsidP="00FE694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E694F" w:rsidRDefault="00FE694F" w:rsidP="00FE694F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изменение в положение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интересов, утвержденное постановлением администрации городского округа Верхняя Пышма от 21.09.2021 № 806, дополнив пунктом 12-1 следующего содержания:</w:t>
      </w:r>
    </w:p>
    <w:p w:rsidR="00FE694F" w:rsidRDefault="00FE694F" w:rsidP="00FE69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«12-1. Заседание комиссии по решению председателя комиссии может быть проведено в режиме видео-конференц-связи с учетом требований законодательства Российской Федерации о государственной тайне и защите персональных данных.».</w:t>
      </w:r>
    </w:p>
    <w:p w:rsidR="00FE694F" w:rsidRDefault="00FE694F" w:rsidP="00FE694F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изменение в положение о комиссии по соблюдению </w:t>
      </w:r>
      <w:r>
        <w:rPr>
          <w:rFonts w:ascii="Liberation Serif" w:hAnsi="Liberation Serif"/>
          <w:sz w:val="28"/>
          <w:szCs w:val="28"/>
        </w:rPr>
        <w:lastRenderedPageBreak/>
        <w:t xml:space="preserve">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интересов, утвержденное постановлением администрации городского округа Верхняя Пышма от 14.11.2023 № 1370, дополнив пунктом </w:t>
      </w:r>
      <w:r>
        <w:rPr>
          <w:rFonts w:ascii="Liberation Serif" w:hAnsi="Liberation Serif"/>
          <w:sz w:val="28"/>
          <w:szCs w:val="28"/>
        </w:rPr>
        <w:br/>
        <w:t>8-1 следующего содержания:</w:t>
      </w:r>
    </w:p>
    <w:p w:rsidR="00FE694F" w:rsidRDefault="00FE694F" w:rsidP="00FE694F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«8-1. Заседание комиссии по решению председателя комиссии может быть проведено в режиме видео-конференц-связи с учетом требований законодательства Российской Федерации о государственной тайне и защите персональных данных.».</w:t>
      </w:r>
    </w:p>
    <w:p w:rsidR="00FE694F" w:rsidRDefault="00FE694F" w:rsidP="00FE694F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FE694F">
        <w:rPr>
          <w:rFonts w:ascii="Liberation Serif" w:hAnsi="Liberation Serif"/>
          <w:sz w:val="28"/>
          <w:szCs w:val="28"/>
        </w:rPr>
        <w:t>www.movp.ru</w:t>
      </w:r>
      <w:r>
        <w:rPr>
          <w:rFonts w:ascii="Liberation Serif" w:hAnsi="Liberation Serif"/>
          <w:sz w:val="28"/>
          <w:szCs w:val="28"/>
        </w:rPr>
        <w:t>).</w:t>
      </w:r>
    </w:p>
    <w:p w:rsidR="00FE694F" w:rsidRDefault="00FE694F" w:rsidP="00FE694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FE694F" w:rsidRDefault="00FE694F" w:rsidP="00FE694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E694F" w:rsidTr="00FE694F">
        <w:tc>
          <w:tcPr>
            <w:tcW w:w="6237" w:type="dxa"/>
            <w:vAlign w:val="bottom"/>
            <w:hideMark/>
          </w:tcPr>
          <w:p w:rsidR="00FE694F" w:rsidRDefault="00FE694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E694F" w:rsidRDefault="00FE694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423EC" w:rsidRDefault="003423EC">
      <w:bookmarkStart w:id="0" w:name="_GoBack"/>
      <w:bookmarkEnd w:id="0"/>
    </w:p>
    <w:sectPr w:rsidR="00342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4C88"/>
    <w:multiLevelType w:val="hybridMultilevel"/>
    <w:tmpl w:val="44361E36"/>
    <w:lvl w:ilvl="0" w:tplc="BB7E80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C2B"/>
    <w:rsid w:val="003423EC"/>
    <w:rsid w:val="009D7C2B"/>
    <w:rsid w:val="00FE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0F29B-60A1-4DAD-A398-79B43DAC2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E69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5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80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2024-11-13T12:20:00Z</dcterms:created>
  <dcterms:modified xsi:type="dcterms:W3CDTF">2024-11-13T12:21:00Z</dcterms:modified>
</cp:coreProperties>
</file>