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Ind w:w="-284" w:type="dxa"/>
        <w:tblLook w:val="04A0" w:firstRow="1" w:lastRow="0" w:firstColumn="1" w:lastColumn="0" w:noHBand="0" w:noVBand="1"/>
      </w:tblPr>
      <w:tblGrid>
        <w:gridCol w:w="192"/>
        <w:gridCol w:w="619"/>
        <w:gridCol w:w="276"/>
        <w:gridCol w:w="946"/>
        <w:gridCol w:w="56"/>
        <w:gridCol w:w="1990"/>
        <w:gridCol w:w="257"/>
        <w:gridCol w:w="805"/>
        <w:gridCol w:w="403"/>
        <w:gridCol w:w="635"/>
        <w:gridCol w:w="215"/>
        <w:gridCol w:w="798"/>
        <w:gridCol w:w="53"/>
        <w:gridCol w:w="858"/>
        <w:gridCol w:w="102"/>
        <w:gridCol w:w="774"/>
        <w:gridCol w:w="239"/>
        <w:gridCol w:w="637"/>
        <w:gridCol w:w="376"/>
        <w:gridCol w:w="495"/>
        <w:gridCol w:w="871"/>
        <w:gridCol w:w="871"/>
        <w:gridCol w:w="871"/>
        <w:gridCol w:w="1687"/>
      </w:tblGrid>
      <w:tr w:rsidR="004F5793" w:rsidRPr="00F649BC" w:rsidTr="00F649BC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4F5793" w:rsidRPr="00F649BC" w:rsidRDefault="00F32C31" w:rsidP="00A7641D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 ___</w:t>
            </w:r>
            <w:r w:rsidR="00A7641D">
              <w:rPr>
                <w:rFonts w:ascii="Liberation Serif" w:hAnsi="Liberation Serif"/>
                <w:sz w:val="24"/>
                <w:szCs w:val="24"/>
              </w:rPr>
              <w:t>19.12.2024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____ № __</w:t>
            </w:r>
            <w:r w:rsidR="00A7641D">
              <w:rPr>
                <w:rFonts w:ascii="Liberation Serif" w:hAnsi="Liberation Serif"/>
                <w:sz w:val="24"/>
                <w:szCs w:val="24"/>
              </w:rPr>
              <w:t>1642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___</w:t>
            </w:r>
          </w:p>
        </w:tc>
      </w:tr>
      <w:tr w:rsidR="00F32C31" w:rsidRPr="00F649BC" w:rsidTr="00F649BC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49BC" w:rsidRDefault="00F649BC" w:rsidP="00F32C3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F649BC">
        <w:trPr>
          <w:gridBefore w:val="1"/>
          <w:wBefore w:w="192" w:type="dxa"/>
          <w:trHeight w:val="525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F5793" w:rsidRPr="00F649BC" w:rsidTr="00F649BC">
        <w:trPr>
          <w:gridBefore w:val="1"/>
          <w:wBefore w:w="192" w:type="dxa"/>
          <w:trHeight w:val="255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F5793" w:rsidRPr="00F649BC" w:rsidTr="00F649BC">
        <w:trPr>
          <w:gridBefore w:val="1"/>
          <w:wBefore w:w="192" w:type="dxa"/>
          <w:trHeight w:val="616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F649BC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строки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цели, задачи, целевого показателя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9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5793" w:rsidRPr="00F649BC" w:rsidRDefault="004F5793" w:rsidP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F5793" w:rsidRPr="00F649BC" w:rsidTr="00F649BC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F5793" w:rsidRPr="00F649BC" w:rsidRDefault="004F5793">
      <w:pPr>
        <w:rPr>
          <w:rFonts w:ascii="Liberation Serif" w:hAnsi="Liberation Serif"/>
          <w:sz w:val="4"/>
          <w:szCs w:val="24"/>
        </w:rPr>
      </w:pPr>
    </w:p>
    <w:tbl>
      <w:tblPr>
        <w:tblW w:w="15026" w:type="dxa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6"/>
        <w:gridCol w:w="1260"/>
        <w:gridCol w:w="2254"/>
        <w:gridCol w:w="1199"/>
        <w:gridCol w:w="851"/>
        <w:gridCol w:w="850"/>
        <w:gridCol w:w="851"/>
        <w:gridCol w:w="924"/>
        <w:gridCol w:w="868"/>
        <w:gridCol w:w="868"/>
        <w:gridCol w:w="840"/>
        <w:gridCol w:w="894"/>
        <w:gridCol w:w="850"/>
        <w:gridCol w:w="1701"/>
      </w:tblGrid>
      <w:tr w:rsidR="00F649BC" w:rsidRPr="00F649BC" w:rsidTr="00F649BC">
        <w:trPr>
          <w:tblHeader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Ввод дополнительных мощностей сетей водоотведения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10,19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11,720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14,93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15,206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16,70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25.04.2019 № 10/1 «Об утверждении Стратегии социально-экономического развития городского округа Верхняя Пышма на период до 2035 года», разрешение на ввод объекта в эксплуатацию, выданное органом местного самоуправления, или акт, подтверждающий факт приемки законченного строительства объекта приемочной комиссией, в случае когда законодательством не предусмотрена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выдача разрешения на ввод объекта в эксплуатацию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единиц/</w:t>
            </w: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5/6250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6/6650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водоснабжения, водоотведения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Обеспечение нормативного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состояния муниципальных объектов теплоснабжения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электроснабжения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1.1.7.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водоснабжения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1.1.8.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непосредственно занятых объектами сооружений </w:t>
            </w: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хозбытовой</w:t>
            </w:r>
            <w:proofErr w:type="spellEnd"/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 канализации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1.1.9.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проектно-сметных документаций по развитию систем водоснабжения и водоотведения, электроснабжения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7,21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11,034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11,034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11,034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Перевод угольных котельных на газовое топливо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Первичная документация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разработанных проектов по развитию газоснабжения на территории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выполненных работ, наличие разработанной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проектной документации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Разрешение на ввод объекта в эксплуатацию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Улучшение условий и качества жизни населения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Проведение мероприятий по капитальному ремонту жилищного фонда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многоквартирных домов, в которых проведен капитальный ремонт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296,13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340,16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346,7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373,1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402,9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464,5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485,6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9E200A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 Пышма, первичная документация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многоквартирных домов, в которых проведен капитальный ремонт общего имущества муниципального жилищного фонда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22.04.2014 №306-ПП «Об утверждении Региональной программы капитального ремонта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общего имущества в многоквартирных домах Свердловской области на 2015-2053 годы»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модернизированных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 xml:space="preserve">(вновь установленных) лифтов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многоквартирных домах при проведении капитального ремонта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</w:t>
            </w:r>
            <w:r w:rsidR="009E200A" w:rsidRPr="00F649BC">
              <w:rPr>
                <w:rFonts w:ascii="Liberation Serif" w:hAnsi="Liberation Serif"/>
                <w:sz w:val="24"/>
                <w:szCs w:val="24"/>
              </w:rPr>
              <w:t xml:space="preserve"> Пышма, первичная документация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многоквартирных домов,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 не подсоединенных к централизованной системе водоотведения, от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которых осуществляется вывоз жидких бытовых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1-жилфонд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специализированной техники для вывоза жидких бытовых отходов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04BD8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Договоры и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акты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выполненных работ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в соответствии с Порядком предоставления субсидий юридическим лицам 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2.4. Обеспечение предоставления услуг банного комплекса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Реестр муниципальной собственности городского округа Верхняя Пышма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2.5. Обеспечение сноса ветхого и аварийного жилья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Доля снесенного жилья в общей площади жилого фонда, признанного ветхим и аварийным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25,69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32,8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12,28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отчетности 5-жилфонд 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снесенных бесхозных объектов на территории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2.6. Выполнение работ по приведению к единому цветовому решению многоквартирных домов в г. Верхняя Пышма, р</w:t>
            </w:r>
            <w:r w:rsidR="006579A6"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асп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фасадов многоквартирных 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2.8.1.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2.9.1.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Протяженность инженерно-коммунальных сетей городского округа Верхняя Пышма, приведенных в нормативное состояние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2.10.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2.10.1.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Обеспеченность нормативно-технической документации в сфере </w:t>
            </w: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энерго</w:t>
            </w:r>
            <w:proofErr w:type="spellEnd"/>
            <w:r w:rsidRPr="00F649BC">
              <w:rPr>
                <w:rFonts w:ascii="Liberation Serif" w:hAnsi="Liberation Serif"/>
                <w:sz w:val="24"/>
                <w:szCs w:val="24"/>
              </w:rPr>
              <w:t>-ресурсосбережения в соответствии с федеральным законодательством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Федеральный закон от 23 ноября 2009 г. №261-ФЗ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4. Повышение комфортности проживания населения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267,0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293,7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294,20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294,3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294,7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территорий городского округа, на которой выполняются мероприятия по благоустройству и озеленению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25423,05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1-КХ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871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1056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10438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1075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10814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посаженных деревьев, кустарников (по заключенным договорам, контрактам), 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Утилизация компонента отходов IV класса опасности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«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Шины пневматические автомобильные отработанные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куб.м</w:t>
            </w:r>
            <w:proofErr w:type="spellEnd"/>
            <w:r w:rsidRPr="00F649B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2260,97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Поставка, сборка и установка контейнерных площадок для раздельного накопления ТБО в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выполненных работ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голов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Ветеринарное свидетельство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Модернизация системы светового оформления города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элементов светового-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художественного оформления в городской среде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Количества кладбищ, на территориях которых производится содержание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разработанных проектов </w:t>
            </w: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санитарно</w:t>
            </w:r>
            <w:proofErr w:type="spellEnd"/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 защитных зон кладбищ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колумбария с благоустройством на территории кладбища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ввода в эксплуатацию.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Разрешение на ввод объекта в эксплуатацию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2799,71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2899,71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2999,71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3000,71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к Порядку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4.6. Обеспечение деятельности муниципального бюджетного учреждения «Дорожно-эксплуатационное управление городского округа Верхняя Пышма», направленное на обеспечение улично-дорожной сети в городском округе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о достижении значений результатов предоставления субсидий на иные цели или на выполнения муниципального задания (бюджетному учреждению)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Мероприятия, направленные на укрепление и развитие материально-технической базы муниципального бюджетного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учреждения в области содержания улично-дорожной сети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Отчет о достижении значений результатов предоставления субсидий на иные цели или на выполнения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муниципального задания (бюджетному учреждению)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5. Обеспечение сохранности автомобильных дорог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5.1. Реализация мероприятий по содержанию улично- дорожной сети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254,1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257,7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271,9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293,7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294,0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294,7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  <w:proofErr w:type="spellEnd"/>
            <w:r w:rsidRPr="00F649B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178,0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225,8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472,43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разработанных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мероприятий по организации дорожного движения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остановочных павильонов, расположенных на территории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Уровень удовлетворенности граждан качеством выполняемых услуг в сфере содержания транспортного обслуживания перевозов пассажиров и багажа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автомобильным транспортом в городском округе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95,0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99,0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установленных электронных табло на остановочных пунктах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6. Обеспечение условий реализации муниципальной программы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Отчетная форма по муниципальной программе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муниципальных услуг в сфере жилищно-коммунального хозяйства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82,55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83,55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84,55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</w:tbl>
    <w:p w:rsidR="004F5793" w:rsidRPr="00F649BC" w:rsidRDefault="004F5793" w:rsidP="004F579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F5793" w:rsidRPr="00F649BC" w:rsidSect="00F649BC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93"/>
    <w:rsid w:val="00104BD8"/>
    <w:rsid w:val="00276F90"/>
    <w:rsid w:val="00290565"/>
    <w:rsid w:val="004F5793"/>
    <w:rsid w:val="00500F70"/>
    <w:rsid w:val="006579A6"/>
    <w:rsid w:val="006D1746"/>
    <w:rsid w:val="007E37C8"/>
    <w:rsid w:val="008919DF"/>
    <w:rsid w:val="009369C6"/>
    <w:rsid w:val="009A4226"/>
    <w:rsid w:val="009E200A"/>
    <w:rsid w:val="00A117A6"/>
    <w:rsid w:val="00A7641D"/>
    <w:rsid w:val="00A9081E"/>
    <w:rsid w:val="00AE51ED"/>
    <w:rsid w:val="00B00F6E"/>
    <w:rsid w:val="00B201DC"/>
    <w:rsid w:val="00B74909"/>
    <w:rsid w:val="00E02D2D"/>
    <w:rsid w:val="00F32C31"/>
    <w:rsid w:val="00F40100"/>
    <w:rsid w:val="00F6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662C7-7AB1-4DC1-AAC6-2F5F7C6C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F57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4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2567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Снедкова Елена Владимировна</cp:lastModifiedBy>
  <cp:revision>2</cp:revision>
  <cp:lastPrinted>2024-12-28T03:36:00Z</cp:lastPrinted>
  <dcterms:created xsi:type="dcterms:W3CDTF">2024-12-28T09:06:00Z</dcterms:created>
  <dcterms:modified xsi:type="dcterms:W3CDTF">2024-12-28T09:06:00Z</dcterms:modified>
</cp:coreProperties>
</file>