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D1187" w:rsidTr="004D1187">
        <w:trPr>
          <w:trHeight w:val="524"/>
        </w:trPr>
        <w:tc>
          <w:tcPr>
            <w:tcW w:w="9460" w:type="dxa"/>
            <w:gridSpan w:val="5"/>
            <w:hideMark/>
          </w:tcPr>
          <w:p w:rsidR="004D1187" w:rsidRDefault="004D11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D1187" w:rsidRDefault="004D11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D1187" w:rsidRDefault="004D118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D1187" w:rsidRDefault="004D118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CFF7C0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D1187" w:rsidTr="004D1187">
        <w:trPr>
          <w:trHeight w:val="524"/>
        </w:trPr>
        <w:tc>
          <w:tcPr>
            <w:tcW w:w="284" w:type="dxa"/>
            <w:vAlign w:val="bottom"/>
            <w:hideMark/>
          </w:tcPr>
          <w:p w:rsidR="004D1187" w:rsidRDefault="004D118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1187" w:rsidRDefault="004D11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D1187" w:rsidRDefault="004D11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1187" w:rsidRDefault="004D11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D1187" w:rsidRDefault="004D118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D1187" w:rsidTr="004D1187">
        <w:trPr>
          <w:trHeight w:val="130"/>
        </w:trPr>
        <w:tc>
          <w:tcPr>
            <w:tcW w:w="9460" w:type="dxa"/>
            <w:gridSpan w:val="5"/>
          </w:tcPr>
          <w:p w:rsidR="004D1187" w:rsidRDefault="004D118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D1187" w:rsidTr="004D1187">
        <w:tc>
          <w:tcPr>
            <w:tcW w:w="9460" w:type="dxa"/>
            <w:gridSpan w:val="5"/>
          </w:tcPr>
          <w:p w:rsidR="004D1187" w:rsidRDefault="004D118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D1187" w:rsidRDefault="004D118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D1187" w:rsidTr="004D1187">
        <w:tc>
          <w:tcPr>
            <w:tcW w:w="9460" w:type="dxa"/>
            <w:gridSpan w:val="5"/>
            <w:hideMark/>
          </w:tcPr>
          <w:p w:rsidR="004D1187" w:rsidRDefault="004D118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4D1187" w:rsidTr="004D1187">
        <w:tc>
          <w:tcPr>
            <w:tcW w:w="9460" w:type="dxa"/>
            <w:gridSpan w:val="5"/>
          </w:tcPr>
          <w:p w:rsidR="004D1187" w:rsidRDefault="004D118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D1187" w:rsidRDefault="004D118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D1187" w:rsidRDefault="004D1187" w:rsidP="004D1187">
      <w:pPr>
        <w:ind w:firstLine="708"/>
        <w:jc w:val="both"/>
        <w:rPr>
          <w:rFonts w:ascii="Liberation Serif" w:hAnsi="Liberation Serif"/>
          <w:color w:val="000000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6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6"/>
        </w:rPr>
        <w:t xml:space="preserve"> «О бюджете городского округа Верхняя Пышма на 2024 год и плановый период 2025 и 2026 годов» (в редакции </w:t>
      </w:r>
      <w:r>
        <w:rPr>
          <w:rFonts w:ascii="Liberation Serif" w:hAnsi="Liberation Serif"/>
          <w:sz w:val="28"/>
          <w:szCs w:val="26"/>
        </w:rPr>
        <w:br/>
        <w:t xml:space="preserve">от 20.12.2024 № 19/1), пунктом 20 Порядка формирования </w:t>
      </w:r>
      <w:r>
        <w:rPr>
          <w:rFonts w:ascii="Liberation Serif" w:hAnsi="Liberation Serif"/>
          <w:sz w:val="28"/>
          <w:szCs w:val="26"/>
        </w:rPr>
        <w:br/>
        <w:t xml:space="preserve">и реализации муниципальных программ в городском округе Верхняя </w:t>
      </w:r>
      <w:r>
        <w:rPr>
          <w:rFonts w:ascii="Liberation Serif" w:hAnsi="Liberation Serif"/>
          <w:sz w:val="28"/>
          <w:szCs w:val="26"/>
        </w:rPr>
        <w:br/>
        <w:t xml:space="preserve">Пышма, утвержденного постановлением администрации городского </w:t>
      </w:r>
      <w:r>
        <w:rPr>
          <w:rFonts w:ascii="Liberation Serif" w:hAnsi="Liberation Serif"/>
          <w:sz w:val="28"/>
          <w:szCs w:val="26"/>
        </w:rPr>
        <w:br/>
        <w:t xml:space="preserve">округа Верхняя Пышма от 28.12.2020 № 1083, руководствуясь </w:t>
      </w:r>
      <w:r>
        <w:rPr>
          <w:rFonts w:ascii="Liberation Serif" w:hAnsi="Liberation Serif"/>
          <w:sz w:val="28"/>
          <w:szCs w:val="26"/>
        </w:rPr>
        <w:br/>
        <w:t xml:space="preserve">подпунктом 1.1 пункта 1 статьи 28 Устава городского округа </w:t>
      </w:r>
      <w:r>
        <w:rPr>
          <w:rFonts w:ascii="Liberation Serif" w:hAnsi="Liberation Serif"/>
          <w:sz w:val="28"/>
          <w:szCs w:val="26"/>
        </w:rPr>
        <w:br/>
        <w:t xml:space="preserve">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6"/>
        </w:rPr>
        <w:t xml:space="preserve">в целях уточнения </w:t>
      </w:r>
      <w:r>
        <w:rPr>
          <w:rFonts w:ascii="Liberation Serif" w:hAnsi="Liberation Serif"/>
          <w:color w:val="000000"/>
          <w:sz w:val="28"/>
          <w:szCs w:val="26"/>
        </w:rPr>
        <w:br/>
        <w:t xml:space="preserve">объемов финансирования на период 2024−2026 годов, </w:t>
      </w:r>
      <w:r>
        <w:rPr>
          <w:rFonts w:ascii="Liberation Serif" w:hAnsi="Liberation Serif"/>
          <w:sz w:val="28"/>
          <w:szCs w:val="26"/>
        </w:rPr>
        <w:t>администрация городского округа Верхняя Пышма</w:t>
      </w:r>
    </w:p>
    <w:p w:rsidR="004D1187" w:rsidRDefault="004D1187" w:rsidP="004D118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D1187" w:rsidRDefault="004D1187" w:rsidP="004D1187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</w:t>
      </w:r>
      <w:r>
        <w:rPr>
          <w:rFonts w:ascii="Liberation Serif" w:hAnsi="Liberation Serif"/>
          <w:sz w:val="28"/>
          <w:szCs w:val="26"/>
        </w:rPr>
        <w:br/>
        <w:t>(в редакции от 19.12.2024 № 1641) (далее – Программа), следующие изменения:</w:t>
      </w:r>
    </w:p>
    <w:p w:rsidR="004D1187" w:rsidRDefault="004D1187" w:rsidP="004D1187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1)  паспорт Программы изложить в новой редакции (прилагается);</w:t>
      </w:r>
    </w:p>
    <w:p w:rsidR="004D1187" w:rsidRDefault="004D1187" w:rsidP="004D1187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2) приложения № 1, 2 к Программе изложить в новой редакции (прилагаются).</w:t>
      </w:r>
    </w:p>
    <w:p w:rsidR="004D1187" w:rsidRDefault="004D1187" w:rsidP="004D118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D1187" w:rsidTr="004D1187">
        <w:tc>
          <w:tcPr>
            <w:tcW w:w="6237" w:type="dxa"/>
            <w:vAlign w:val="bottom"/>
          </w:tcPr>
          <w:p w:rsidR="004D1187" w:rsidRDefault="004D118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D1187" w:rsidRDefault="004D118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D1187" w:rsidRDefault="004D118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D1187" w:rsidRDefault="004D118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D1187" w:rsidRDefault="004D1187" w:rsidP="004D1187">
      <w:pPr>
        <w:pStyle w:val="ConsNormal"/>
        <w:widowControl/>
        <w:ind w:firstLine="0"/>
        <w:rPr>
          <w:rFonts w:ascii="Liberation Serif" w:hAnsi="Liberation Serif"/>
        </w:rPr>
      </w:pPr>
    </w:p>
    <w:p w:rsidR="004D1187" w:rsidRPr="004D1187" w:rsidRDefault="004D1187" w:rsidP="004D1187">
      <w:pPr>
        <w:ind w:left="5103"/>
        <w:contextualSpacing/>
        <w:rPr>
          <w:rFonts w:ascii="Liberation Serif" w:hAnsi="Liberation Serif"/>
          <w:sz w:val="28"/>
          <w:szCs w:val="20"/>
        </w:rPr>
      </w:pPr>
      <w:r w:rsidRPr="004D1187">
        <w:rPr>
          <w:rFonts w:ascii="Liberation Serif" w:hAnsi="Liberation Serif"/>
          <w:sz w:val="28"/>
          <w:szCs w:val="20"/>
        </w:rPr>
        <w:lastRenderedPageBreak/>
        <w:t>К постановлению администрации</w:t>
      </w:r>
    </w:p>
    <w:p w:rsidR="004D1187" w:rsidRPr="004D1187" w:rsidRDefault="004D1187" w:rsidP="004D1187">
      <w:pPr>
        <w:ind w:left="5103"/>
        <w:contextualSpacing/>
        <w:rPr>
          <w:rFonts w:ascii="Liberation Serif" w:hAnsi="Liberation Serif"/>
          <w:sz w:val="28"/>
          <w:szCs w:val="20"/>
        </w:rPr>
      </w:pPr>
      <w:r w:rsidRPr="004D1187">
        <w:rPr>
          <w:rFonts w:ascii="Liberation Serif" w:hAnsi="Liberation Serif"/>
          <w:sz w:val="28"/>
          <w:szCs w:val="20"/>
        </w:rPr>
        <w:t>городского округа Верхняя Пышма</w:t>
      </w:r>
    </w:p>
    <w:p w:rsidR="004D1187" w:rsidRPr="004D1187" w:rsidRDefault="004D1187" w:rsidP="004D1187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hAnsi="Liberation Serif"/>
          <w:sz w:val="28"/>
          <w:szCs w:val="20"/>
        </w:rPr>
      </w:pPr>
      <w:r w:rsidRPr="004D1187">
        <w:rPr>
          <w:rFonts w:ascii="Liberation Serif" w:hAnsi="Liberation Serif"/>
          <w:sz w:val="28"/>
          <w:szCs w:val="20"/>
        </w:rPr>
        <w:t>от _________________ №________</w:t>
      </w:r>
    </w:p>
    <w:p w:rsidR="004D1187" w:rsidRPr="004D1187" w:rsidRDefault="004D1187" w:rsidP="004D1187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hAnsi="Liberation Serif"/>
          <w:sz w:val="28"/>
          <w:szCs w:val="20"/>
        </w:rPr>
      </w:pPr>
    </w:p>
    <w:p w:rsidR="004D1187" w:rsidRPr="004D1187" w:rsidRDefault="004D1187" w:rsidP="004D1187">
      <w:pPr>
        <w:tabs>
          <w:tab w:val="left" w:pos="7550"/>
          <w:tab w:val="left" w:pos="8987"/>
          <w:tab w:val="left" w:pos="9381"/>
        </w:tabs>
        <w:ind w:left="5103"/>
        <w:contextualSpacing/>
        <w:rPr>
          <w:rFonts w:ascii="Liberation Serif" w:hAnsi="Liberation Serif"/>
          <w:sz w:val="28"/>
          <w:szCs w:val="20"/>
        </w:rPr>
      </w:pPr>
      <w:r w:rsidRPr="004D1187">
        <w:rPr>
          <w:rFonts w:ascii="Liberation Serif" w:eastAsia="Calibri" w:hAnsi="Liberation Serif"/>
          <w:sz w:val="28"/>
          <w:szCs w:val="20"/>
          <w:lang w:eastAsia="en-US"/>
        </w:rPr>
        <w:fldChar w:fldCharType="begin"/>
      </w:r>
      <w:r w:rsidRPr="004D1187">
        <w:rPr>
          <w:rFonts w:ascii="Liberation Serif" w:eastAsia="Calibri" w:hAnsi="Liberation Serif"/>
          <w:sz w:val="28"/>
          <w:szCs w:val="20"/>
          <w:lang w:eastAsia="en-US"/>
        </w:rPr>
        <w:instrText xml:space="preserve"> DOCPROPERTY  Рег.№  \* MERGEFORMAT </w:instrText>
      </w:r>
      <w:r w:rsidRPr="004D1187">
        <w:rPr>
          <w:rFonts w:ascii="Liberation Serif" w:eastAsia="Calibri" w:hAnsi="Liberation Serif"/>
          <w:sz w:val="28"/>
          <w:szCs w:val="20"/>
          <w:lang w:eastAsia="en-US"/>
        </w:rPr>
        <w:fldChar w:fldCharType="separate"/>
      </w:r>
      <w:r w:rsidRPr="004D1187">
        <w:rPr>
          <w:rFonts w:ascii="Liberation Serif" w:eastAsia="Calibri" w:hAnsi="Liberation Serif"/>
          <w:sz w:val="28"/>
          <w:szCs w:val="20"/>
          <w:lang w:eastAsia="en-US"/>
        </w:rPr>
        <w:t xml:space="preserve"> </w:t>
      </w:r>
      <w:r w:rsidRPr="004D1187">
        <w:rPr>
          <w:rFonts w:ascii="Liberation Serif" w:eastAsia="Calibri" w:hAnsi="Liberation Serif"/>
          <w:sz w:val="28"/>
          <w:szCs w:val="20"/>
          <w:lang w:eastAsia="en-US"/>
        </w:rPr>
        <w:fldChar w:fldCharType="end"/>
      </w:r>
    </w:p>
    <w:p w:rsidR="004D1187" w:rsidRPr="004D1187" w:rsidRDefault="004D1187" w:rsidP="004D1187">
      <w:pPr>
        <w:spacing w:line="150" w:lineRule="exact"/>
        <w:ind w:left="6237"/>
        <w:rPr>
          <w:rFonts w:ascii="Calibri" w:eastAsia="Calibri" w:hAnsi="Calibri" w:cs="Calibri"/>
          <w:sz w:val="22"/>
          <w:szCs w:val="20"/>
        </w:rPr>
      </w:pPr>
    </w:p>
    <w:tbl>
      <w:tblPr>
        <w:tblW w:w="10166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6"/>
      </w:tblGrid>
      <w:tr w:rsidR="004D1187" w:rsidRPr="004D1187" w:rsidTr="00A618F7">
        <w:trPr>
          <w:trHeight w:val="254"/>
        </w:trPr>
        <w:tc>
          <w:tcPr>
            <w:tcW w:w="10166" w:type="dxa"/>
            <w:shd w:val="clear" w:color="auto" w:fill="auto"/>
          </w:tcPr>
          <w:tbl>
            <w:tblPr>
              <w:tblW w:w="9985" w:type="dxa"/>
              <w:tblInd w:w="3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5"/>
            </w:tblGrid>
            <w:tr w:rsidR="004D1187" w:rsidRPr="004D1187" w:rsidTr="00A618F7">
              <w:trPr>
                <w:trHeight w:val="150"/>
              </w:trPr>
              <w:tc>
                <w:tcPr>
                  <w:tcW w:w="9985" w:type="dxa"/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center"/>
                    <w:rPr>
                      <w:rFonts w:ascii="Liberation Serif" w:eastAsia="Calibri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ПАСПОРТ</w:t>
                  </w:r>
                </w:p>
              </w:tc>
            </w:tr>
            <w:tr w:rsidR="004D1187" w:rsidRPr="004D1187" w:rsidTr="00A618F7">
              <w:trPr>
                <w:trHeight w:val="254"/>
              </w:trPr>
              <w:tc>
                <w:tcPr>
                  <w:tcW w:w="9985" w:type="dxa"/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center"/>
                    <w:rPr>
                      <w:rFonts w:ascii="Liberation Serif" w:eastAsia="Calibri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муниципальной программы</w:t>
                  </w:r>
                </w:p>
              </w:tc>
            </w:tr>
            <w:tr w:rsidR="004D1187" w:rsidRPr="004D1187" w:rsidTr="00A618F7">
              <w:trPr>
                <w:trHeight w:val="797"/>
              </w:trPr>
              <w:tc>
                <w:tcPr>
                  <w:tcW w:w="9985" w:type="dxa"/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center"/>
                    <w:rPr>
                      <w:rFonts w:ascii="Liberation Serif" w:eastAsia="Calibri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 w:cs="Liberation Serif"/>
                      <w:b/>
                      <w:noProof/>
                      <w:color w:val="000000"/>
                      <w:sz w:val="28"/>
                      <w:szCs w:val="28"/>
                    </w:rPr>
                    <w:t>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</w:tbl>
          <w:p w:rsidR="004D1187" w:rsidRPr="004D1187" w:rsidRDefault="004D1187" w:rsidP="004D1187">
            <w:pPr>
              <w:rPr>
                <w:rFonts w:ascii="Calibri" w:eastAsia="Calibri" w:hAnsi="Calibri" w:cs="Calibri"/>
                <w:sz w:val="22"/>
                <w:szCs w:val="20"/>
              </w:rPr>
            </w:pPr>
          </w:p>
        </w:tc>
      </w:tr>
      <w:tr w:rsidR="004D1187" w:rsidRPr="004D1187" w:rsidTr="00A618F7">
        <w:trPr>
          <w:trHeight w:val="797"/>
        </w:trPr>
        <w:tc>
          <w:tcPr>
            <w:tcW w:w="10166" w:type="dxa"/>
            <w:shd w:val="clear" w:color="auto" w:fill="auto"/>
          </w:tcPr>
          <w:tbl>
            <w:tblPr>
              <w:tblW w:w="94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"/>
              <w:gridCol w:w="3544"/>
              <w:gridCol w:w="5815"/>
            </w:tblGrid>
            <w:tr w:rsidR="004D1187" w:rsidRPr="004D1187" w:rsidTr="004D1187">
              <w:trPr>
                <w:trHeight w:val="758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81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Комитет по управлению имуществом администрации городского округа Верхняя Пышма</w:t>
                  </w:r>
                </w:p>
              </w:tc>
            </w:tr>
            <w:tr w:rsidR="004D1187" w:rsidRPr="004D1187" w:rsidTr="004D1187">
              <w:trPr>
                <w:trHeight w:val="1714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581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 xml:space="preserve">Отдел бухгалтерского учета и отчетности администрации городского округа Верхняя Пышма, </w:t>
                  </w:r>
                </w:p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  <w:tr w:rsidR="004D1187" w:rsidRPr="004D1187" w:rsidTr="004D1187">
              <w:trPr>
                <w:trHeight w:val="1020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581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2019−2027</w:t>
                  </w:r>
                </w:p>
              </w:tc>
            </w:tr>
            <w:tr w:rsidR="004D1187" w:rsidRPr="004D1187" w:rsidTr="004D1187">
              <w:trPr>
                <w:trHeight w:val="2643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Цели и задачи муниципальной программы</w:t>
                  </w:r>
                </w:p>
              </w:tc>
              <w:tc>
                <w:tcPr>
                  <w:tcW w:w="581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      </w:r>
                </w:p>
              </w:tc>
            </w:tr>
            <w:tr w:rsidR="004D1187" w:rsidRPr="004D1187" w:rsidTr="004D1187">
              <w:trPr>
                <w:trHeight w:val="1275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      </w:r>
                </w:p>
              </w:tc>
            </w:tr>
            <w:tr w:rsidR="004D1187" w:rsidRPr="004D1187" w:rsidTr="004D1187">
              <w:trPr>
                <w:trHeight w:val="1282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      </w:r>
                </w:p>
              </w:tc>
            </w:tr>
            <w:tr w:rsidR="004D1187" w:rsidRPr="004D1187" w:rsidTr="004D1187">
              <w:trPr>
                <w:trHeight w:val="1031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Задача 1.3. Осуществление полномочий в сфере распространения наружной рекламы на территории городского округа Верхняя Пышма</w:t>
                  </w:r>
                </w:p>
              </w:tc>
            </w:tr>
            <w:tr w:rsidR="004D1187" w:rsidRPr="004D1187" w:rsidTr="004D1187">
              <w:trPr>
                <w:trHeight w:val="984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      </w:r>
                </w:p>
              </w:tc>
            </w:tr>
            <w:tr w:rsidR="004D1187" w:rsidRPr="004D1187" w:rsidTr="004D1187">
              <w:trPr>
                <w:trHeight w:val="657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Задача 1.5. Приобретение объектов имущества в муниципальную собственность</w:t>
                  </w:r>
                </w:p>
              </w:tc>
            </w:tr>
            <w:tr w:rsidR="004D1187" w:rsidRPr="004D1187" w:rsidTr="004D1187">
              <w:trPr>
                <w:trHeight w:val="675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81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Задача 1.6. Сохранение эксплуатационных характеристик муниципального имущества городского округа Верхняя Пышма</w:t>
                  </w:r>
                </w:p>
              </w:tc>
            </w:tr>
            <w:tr w:rsidR="004D1187" w:rsidRPr="004D1187" w:rsidTr="004D1187">
              <w:trPr>
                <w:trHeight w:val="990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81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      </w:r>
                </w:p>
              </w:tc>
            </w:tr>
            <w:tr w:rsidR="004D1187" w:rsidRPr="004D1187" w:rsidTr="004D1187">
              <w:trPr>
                <w:trHeight w:val="1635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      </w:r>
                </w:p>
              </w:tc>
            </w:tr>
            <w:tr w:rsidR="004D1187" w:rsidRPr="004D1187" w:rsidTr="004D1187">
              <w:trPr>
                <w:trHeight w:val="1668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  <w:tr w:rsidR="004D1187" w:rsidRPr="004D1187" w:rsidTr="004D1187">
              <w:trPr>
                <w:trHeight w:val="935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Задача 3.1. Обеспечение эффективной деятельности комитета по управлению имуществом администрации городского округа Верхняя Пышма</w:t>
                  </w:r>
                </w:p>
              </w:tc>
            </w:tr>
            <w:tr w:rsidR="004D1187" w:rsidRPr="004D1187" w:rsidTr="004D1187">
              <w:trPr>
                <w:trHeight w:val="685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815" w:type="dxa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Задача 3.2. Содержание и обеспечение сохранности муниципального имущества</w:t>
                  </w:r>
                </w:p>
              </w:tc>
            </w:tr>
            <w:tr w:rsidR="004D1187" w:rsidRPr="004D1187" w:rsidTr="004D1187">
              <w:trPr>
                <w:trHeight w:val="675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19"/>
                      <w:szCs w:val="19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Перечень подпрограмм муниципальной программы (при их наличии)</w:t>
                  </w: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      </w:r>
                </w:p>
              </w:tc>
            </w:tr>
            <w:tr w:rsidR="004D1187" w:rsidRPr="004D1187" w:rsidTr="004D1187">
              <w:trPr>
                <w:trHeight w:val="1335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 xml:space="preserve"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</w:t>
                  </w: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lastRenderedPageBreak/>
                    <w:t>городского округа Верхняя Пышма до 2027 года»»</w:t>
                  </w:r>
                </w:p>
              </w:tc>
            </w:tr>
            <w:tr w:rsidR="004D1187" w:rsidRPr="004D1187" w:rsidTr="004D1187">
              <w:trPr>
                <w:trHeight w:val="1267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Перечень основных целевых показателей муниципальной программы</w:t>
                  </w: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      </w:r>
                </w:p>
              </w:tc>
            </w:tr>
            <w:tr w:rsidR="004D1187" w:rsidRPr="004D1187" w:rsidTr="004D1187">
              <w:trPr>
                <w:trHeight w:val="1680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2. Количество технических планов (справок об идентификации,выписок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      </w:r>
                </w:p>
              </w:tc>
            </w:tr>
            <w:tr w:rsidR="004D1187" w:rsidRPr="004D1187" w:rsidTr="004D1187">
              <w:trPr>
                <w:trHeight w:val="3562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3. 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</w:t>
                  </w:r>
                </w:p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4.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      </w:r>
                </w:p>
              </w:tc>
            </w:tr>
            <w:tr w:rsidR="004D1187" w:rsidRPr="004D1187" w:rsidTr="004D1187">
              <w:trPr>
                <w:trHeight w:val="1028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5. Количество демонтированных несанкционированных рекламных конструкций, нестационарных торговых объектов</w:t>
                  </w:r>
                </w:p>
              </w:tc>
            </w:tr>
            <w:tr w:rsidR="004D1187" w:rsidRPr="004D1187" w:rsidTr="004D1187">
              <w:trPr>
                <w:trHeight w:val="982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6. Количество почтовых отправлений, писем, бандеролей, посылок, телеграмм, в том числе по претензионной деятельности</w:t>
                  </w:r>
                </w:p>
              </w:tc>
            </w:tr>
            <w:tr w:rsidR="004D1187" w:rsidRPr="004D1187" w:rsidTr="004D1187">
              <w:trPr>
                <w:trHeight w:val="585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7. Количество приобретенных объектов недвижимости в муниципальную собственность</w:t>
                  </w:r>
                </w:p>
              </w:tc>
            </w:tr>
            <w:tr w:rsidR="004D1187" w:rsidRPr="004D1187" w:rsidTr="004D1187">
              <w:trPr>
                <w:trHeight w:val="617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8. Количество приобретенных объектов движимого имущества в муниципальную собственность</w:t>
                  </w:r>
                </w:p>
              </w:tc>
            </w:tr>
            <w:tr w:rsidR="004D1187" w:rsidRPr="004D1187" w:rsidTr="004D1187">
              <w:trPr>
                <w:trHeight w:val="637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9. Количество приобретенных систем автоматической пожарной сигнализации зданий</w:t>
                  </w:r>
                </w:p>
              </w:tc>
            </w:tr>
            <w:tr w:rsidR="004D1187" w:rsidRPr="004D1187" w:rsidTr="004D1187">
              <w:trPr>
                <w:trHeight w:val="131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 xml:space="preserve">10. </w:t>
                  </w:r>
                  <w:r w:rsidRPr="004D1187">
                    <w:rPr>
                      <w:rFonts w:eastAsia="Calibri"/>
                      <w:noProof/>
                      <w:color w:val="000000"/>
                      <w:sz w:val="28"/>
                      <w:szCs w:val="28"/>
                    </w:rPr>
                    <w:t>Количество хозяйствующих субъектов</w:t>
                  </w:r>
                </w:p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11. Количество отремонтированных объектов</w:t>
                  </w:r>
                </w:p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 xml:space="preserve">12. 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</w:t>
                  </w:r>
                </w:p>
              </w:tc>
            </w:tr>
            <w:tr w:rsidR="004D1187" w:rsidRPr="004D1187" w:rsidTr="004D1187">
              <w:trPr>
                <w:trHeight w:val="1218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субъектам МСП и организациям, образующим инфраструктуру поддержки субъектов МСП</w:t>
                  </w:r>
                </w:p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13.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      </w:r>
                </w:p>
              </w:tc>
            </w:tr>
            <w:tr w:rsidR="004D1187" w:rsidRPr="004D1187" w:rsidTr="004D1187">
              <w:trPr>
                <w:trHeight w:val="1338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14. 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      </w:r>
                </w:p>
              </w:tc>
            </w:tr>
            <w:tr w:rsidR="004D1187" w:rsidRPr="004D1187" w:rsidTr="004D1187">
              <w:trPr>
                <w:trHeight w:val="221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15. Количество отремонтированных объектов</w:t>
                  </w:r>
                </w:p>
              </w:tc>
            </w:tr>
            <w:tr w:rsidR="004D1187" w:rsidRPr="004D1187" w:rsidTr="004D1187">
              <w:trPr>
                <w:trHeight w:val="986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16. Количество объектов недвижимого имущества, по которым произведены работы по разработке ПСД и по капитальному ремонту</w:t>
                  </w:r>
                </w:p>
              </w:tc>
            </w:tr>
            <w:tr w:rsidR="004D1187" w:rsidRPr="004D1187" w:rsidTr="004D1187">
              <w:trPr>
                <w:trHeight w:val="904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17. Количество объектов недвижимого имущества, по которым проведена строительно-техническая экспертиза</w:t>
                  </w:r>
                </w:p>
              </w:tc>
            </w:tr>
            <w:tr w:rsidR="004D1187" w:rsidRPr="004D1187" w:rsidTr="004D1187">
              <w:trPr>
                <w:trHeight w:val="360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Обьем финансирования</w:t>
                  </w:r>
                </w:p>
              </w:tc>
              <w:tc>
                <w:tcPr>
                  <w:tcW w:w="581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46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ВСЕГО:</w:t>
                  </w:r>
                </w:p>
              </w:tc>
            </w:tr>
            <w:tr w:rsidR="004D1187" w:rsidRPr="004D1187" w:rsidTr="004D1187">
              <w:trPr>
                <w:trHeight w:val="360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муниципальной</w:t>
                  </w:r>
                </w:p>
              </w:tc>
              <w:tc>
                <w:tcPr>
                  <w:tcW w:w="581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46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1 798 211,4 </w:t>
                  </w: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4D1187" w:rsidRPr="004D1187" w:rsidTr="004D1187">
              <w:trPr>
                <w:trHeight w:val="360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программы по годам</w:t>
                  </w:r>
                </w:p>
              </w:tc>
              <w:tc>
                <w:tcPr>
                  <w:tcW w:w="5815" w:type="dxa"/>
                  <w:tcBorders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46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4D1187" w:rsidRPr="004D1187" w:rsidTr="004D1187">
              <w:trPr>
                <w:trHeight w:val="80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реализации, тыс. рублей</w:t>
                  </w:r>
                </w:p>
              </w:tc>
              <w:tc>
                <w:tcPr>
                  <w:tcW w:w="5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2019 год – 33 399,9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2020 год – 42 712,0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2021 год – 312 411,0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2022 год – 190 348,6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2023 год – 416 786,6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2024 год </w:t>
                  </w:r>
                  <w:r w:rsidRPr="004D1187">
                    <w:rPr>
                      <w:rFonts w:ascii="Cambria" w:eastAsia="Calibri" w:hAnsi="Cambria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>–</w:t>
                  </w: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351 370,5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2025 год – 273 136,4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2026 год – 139 023,2 тыс. рублей, </w:t>
                  </w:r>
                </w:p>
                <w:p w:rsidR="004D1187" w:rsidRPr="004D1187" w:rsidRDefault="004D1187" w:rsidP="004D1187">
                  <w:pPr>
                    <w:ind w:left="146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>2027 год – 39 023,2 тыс. рублей</w:t>
                  </w:r>
                </w:p>
              </w:tc>
            </w:tr>
            <w:tr w:rsidR="004D1187" w:rsidRPr="004D1187" w:rsidTr="004D1187">
              <w:trPr>
                <w:trHeight w:val="360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28" w:right="28"/>
                    <w:rPr>
                      <w:rFonts w:ascii="Liberation Serif" w:eastAsia="Calibri" w:hAnsi="Liberation Serif"/>
                      <w:noProof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81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46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из них:</w:t>
                  </w:r>
                </w:p>
                <w:p w:rsidR="004D1187" w:rsidRPr="004D1187" w:rsidRDefault="004D1187" w:rsidP="004D1187">
                  <w:pPr>
                    <w:ind w:left="146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местный бюджет</w:t>
                  </w:r>
                </w:p>
                <w:p w:rsidR="004D1187" w:rsidRPr="004D1187" w:rsidRDefault="004D1187" w:rsidP="004D1187">
                  <w:pPr>
                    <w:ind w:left="146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1 798 211,4 </w:t>
                  </w: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тыс. рублей</w:t>
                  </w:r>
                </w:p>
                <w:p w:rsidR="004D1187" w:rsidRPr="004D1187" w:rsidRDefault="004D1187" w:rsidP="004D1187">
                  <w:pPr>
                    <w:ind w:left="146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4D1187" w:rsidRPr="004D1187" w:rsidTr="004D1187">
              <w:trPr>
                <w:trHeight w:val="360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46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D1187" w:rsidRPr="004D1187" w:rsidTr="004D1187">
              <w:trPr>
                <w:trHeight w:val="360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46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D1187" w:rsidRPr="004D1187" w:rsidTr="004D1187">
              <w:trPr>
                <w:trHeight w:val="146"/>
              </w:trPr>
              <w:tc>
                <w:tcPr>
                  <w:tcW w:w="94" w:type="dxa"/>
                  <w:tcBorders>
                    <w:right w:val="single" w:sz="4" w:space="0" w:color="auto"/>
                  </w:tcBorders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46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D1187" w:rsidRPr="004D1187" w:rsidTr="004D1187">
              <w:trPr>
                <w:trHeight w:val="70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2019 год – 33 399,9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 xml:space="preserve">2020 год – 42 712,0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2021 год – 312 411,0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2022 год – 190 348,6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2023 год – 416 786,6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2024 год </w:t>
                  </w:r>
                  <w:r w:rsidRPr="004D1187">
                    <w:rPr>
                      <w:rFonts w:ascii="Cambria" w:eastAsia="Calibri" w:hAnsi="Cambria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>–</w:t>
                  </w: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 351 370,5 тыс. рублей, </w:t>
                  </w:r>
                </w:p>
              </w:tc>
            </w:tr>
            <w:tr w:rsidR="004D1187" w:rsidRPr="004D1187" w:rsidTr="004D1187">
              <w:trPr>
                <w:trHeight w:val="360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2025 год – 273 136,4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 xml:space="preserve">2026 год – 139 023,2 тыс. рублей, </w:t>
                  </w:r>
                </w:p>
                <w:p w:rsidR="004D1187" w:rsidRPr="004D1187" w:rsidRDefault="004D1187" w:rsidP="004D1187">
                  <w:pPr>
                    <w:spacing w:line="256" w:lineRule="auto"/>
                    <w:ind w:left="142" w:right="28"/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</w:pPr>
                  <w:r w:rsidRPr="004D1187">
                    <w:rPr>
                      <w:rFonts w:ascii="Liberation Serif" w:eastAsia="Calibri" w:hAnsi="Liberation Serif" w:cs="Calibri"/>
                      <w:noProof/>
                      <w:color w:val="000000"/>
                      <w:sz w:val="28"/>
                      <w:szCs w:val="28"/>
                      <w:lang w:eastAsia="en-US"/>
                    </w:rPr>
                    <w:t>2027 год – 39 023,2 тыс. рублей</w:t>
                  </w:r>
                </w:p>
              </w:tc>
            </w:tr>
            <w:tr w:rsidR="004D1187" w:rsidRPr="004D1187" w:rsidTr="004D1187">
              <w:trPr>
                <w:trHeight w:val="360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Адрес размещения</w:t>
                  </w:r>
                </w:p>
              </w:tc>
              <w:tc>
                <w:tcPr>
                  <w:tcW w:w="5815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 w:right="115"/>
                    <w:jc w:val="both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https://movp.ru/site/section?id=1434</w:t>
                  </w:r>
                </w:p>
              </w:tc>
            </w:tr>
            <w:tr w:rsidR="004D1187" w:rsidRPr="004D1187" w:rsidTr="004D1187">
              <w:trPr>
                <w:trHeight w:val="360"/>
              </w:trPr>
              <w:tc>
                <w:tcPr>
                  <w:tcW w:w="94" w:type="dxa"/>
                </w:tcPr>
                <w:p w:rsidR="004D1187" w:rsidRPr="004D1187" w:rsidRDefault="004D1187" w:rsidP="004D1187">
                  <w:pPr>
                    <w:rPr>
                      <w:rFonts w:ascii="Liberation Serif" w:eastAsia="Calibri" w:hAnsi="Liberation Serif" w:cs="Calibri"/>
                      <w:sz w:val="1"/>
                      <w:szCs w:val="1"/>
                    </w:rPr>
                  </w:pPr>
                </w:p>
              </w:tc>
              <w:tc>
                <w:tcPr>
                  <w:tcW w:w="3544" w:type="dxa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  <w:r w:rsidRPr="004D1187"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  <w:t>муниципальной программы в сети Интернет</w:t>
                  </w:r>
                </w:p>
              </w:tc>
              <w:tc>
                <w:tcPr>
                  <w:tcW w:w="5815" w:type="dxa"/>
                  <w:tcBorders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4D1187" w:rsidRPr="004D1187" w:rsidRDefault="004D1187" w:rsidP="004D1187">
                  <w:pPr>
                    <w:ind w:left="115"/>
                    <w:rPr>
                      <w:rFonts w:ascii="Liberation Serif" w:eastAsia="Calibri" w:hAnsi="Liberation Serif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D1187" w:rsidRPr="004D1187" w:rsidRDefault="004D1187" w:rsidP="004D1187">
            <w:pPr>
              <w:spacing w:line="15" w:lineRule="exact"/>
              <w:rPr>
                <w:rFonts w:ascii="Liberation Serif" w:eastAsia="Calibri" w:hAnsi="Liberation Serif" w:cs="Calibri"/>
                <w:sz w:val="22"/>
                <w:szCs w:val="20"/>
              </w:rPr>
            </w:pPr>
          </w:p>
          <w:p w:rsidR="004D1187" w:rsidRPr="004D1187" w:rsidRDefault="004D1187" w:rsidP="004D1187">
            <w:pPr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</w:rPr>
            </w:pPr>
          </w:p>
        </w:tc>
      </w:tr>
    </w:tbl>
    <w:p w:rsidR="004D1187" w:rsidRPr="004D1187" w:rsidRDefault="004D1187" w:rsidP="004D1187">
      <w:pPr>
        <w:spacing w:line="15" w:lineRule="exact"/>
        <w:rPr>
          <w:rFonts w:ascii="Calibri" w:eastAsia="Calibri" w:hAnsi="Calibri" w:cs="Calibri"/>
          <w:sz w:val="22"/>
          <w:szCs w:val="20"/>
        </w:rPr>
      </w:pPr>
    </w:p>
    <w:p w:rsidR="004D1187" w:rsidRDefault="004D1187">
      <w:pPr>
        <w:sectPr w:rsidR="004D11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651" w:type="dxa"/>
        <w:tblLook w:val="04A0" w:firstRow="1" w:lastRow="0" w:firstColumn="1" w:lastColumn="0" w:noHBand="0" w:noVBand="1"/>
      </w:tblPr>
      <w:tblGrid>
        <w:gridCol w:w="15097"/>
        <w:gridCol w:w="222"/>
        <w:gridCol w:w="222"/>
        <w:gridCol w:w="222"/>
        <w:gridCol w:w="222"/>
        <w:gridCol w:w="222"/>
        <w:gridCol w:w="222"/>
        <w:gridCol w:w="222"/>
      </w:tblGrid>
      <w:tr w:rsidR="004D1187" w:rsidTr="00A618F7">
        <w:trPr>
          <w:trHeight w:val="1080"/>
        </w:trPr>
        <w:tc>
          <w:tcPr>
            <w:tcW w:w="1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696"/>
              <w:gridCol w:w="1390"/>
              <w:gridCol w:w="1980"/>
              <w:gridCol w:w="973"/>
              <w:gridCol w:w="1011"/>
              <w:gridCol w:w="969"/>
              <w:gridCol w:w="939"/>
              <w:gridCol w:w="958"/>
              <w:gridCol w:w="816"/>
              <w:gridCol w:w="5139"/>
            </w:tblGrid>
            <w:tr w:rsidR="004D1187" w:rsidRPr="00881BBF" w:rsidTr="00A618F7">
              <w:trPr>
                <w:trHeight w:val="1080"/>
              </w:trPr>
              <w:tc>
                <w:tcPr>
                  <w:tcW w:w="696" w:type="dxa"/>
                  <w:noWrap/>
                  <w:vAlign w:val="center"/>
                  <w:hideMark/>
                </w:tcPr>
                <w:p w:rsidR="004D1187" w:rsidRPr="00881BBF" w:rsidRDefault="004D1187" w:rsidP="00A618F7"/>
              </w:tc>
              <w:tc>
                <w:tcPr>
                  <w:tcW w:w="1390" w:type="dxa"/>
                  <w:vAlign w:val="bottom"/>
                  <w:hideMark/>
                </w:tcPr>
                <w:p w:rsidR="004D1187" w:rsidRPr="00881BBF" w:rsidRDefault="004D1187" w:rsidP="00A618F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1980" w:type="dxa"/>
                  <w:vAlign w:val="bottom"/>
                  <w:hideMark/>
                </w:tcPr>
                <w:p w:rsidR="004D1187" w:rsidRPr="00881BBF" w:rsidRDefault="004D1187" w:rsidP="00A618F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973" w:type="dxa"/>
                  <w:vAlign w:val="bottom"/>
                  <w:hideMark/>
                </w:tcPr>
                <w:p w:rsidR="004D1187" w:rsidRPr="00881BBF" w:rsidRDefault="004D1187" w:rsidP="00A618F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1011" w:type="dxa"/>
                  <w:vAlign w:val="bottom"/>
                  <w:hideMark/>
                </w:tcPr>
                <w:p w:rsidR="004D1187" w:rsidRPr="00881BBF" w:rsidRDefault="004D1187" w:rsidP="00A618F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969" w:type="dxa"/>
                  <w:vAlign w:val="bottom"/>
                  <w:hideMark/>
                </w:tcPr>
                <w:p w:rsidR="004D1187" w:rsidRPr="00881BBF" w:rsidRDefault="004D1187" w:rsidP="00A618F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939" w:type="dxa"/>
                  <w:vAlign w:val="bottom"/>
                  <w:hideMark/>
                </w:tcPr>
                <w:p w:rsidR="004D1187" w:rsidRPr="00881BBF" w:rsidRDefault="004D1187" w:rsidP="00A618F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958" w:type="dxa"/>
                  <w:noWrap/>
                  <w:vAlign w:val="center"/>
                  <w:hideMark/>
                </w:tcPr>
                <w:p w:rsidR="004D1187" w:rsidRPr="00881BBF" w:rsidRDefault="004D1187" w:rsidP="00A618F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816" w:type="dxa"/>
                  <w:hideMark/>
                </w:tcPr>
                <w:p w:rsidR="004D1187" w:rsidRPr="00881BBF" w:rsidRDefault="004D1187" w:rsidP="00A618F7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5139" w:type="dxa"/>
                </w:tcPr>
                <w:p w:rsidR="004D1187" w:rsidRPr="00881BBF" w:rsidRDefault="004D1187" w:rsidP="00A618F7">
                  <w:pPr>
                    <w:ind w:left="-34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t>К постановлению администрации</w:t>
                  </w:r>
                </w:p>
                <w:p w:rsidR="004D1187" w:rsidRPr="00881BBF" w:rsidRDefault="004D1187" w:rsidP="00A618F7">
                  <w:pPr>
                    <w:ind w:left="-34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t>городского округа Верхняя Пышма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6"/>
                    <w:gridCol w:w="1437"/>
                    <w:gridCol w:w="411"/>
                    <w:gridCol w:w="783"/>
                  </w:tblGrid>
                  <w:tr w:rsidR="004D1187" w:rsidRPr="00881BBF" w:rsidTr="00A618F7">
                    <w:trPr>
                      <w:trHeight w:val="267"/>
                    </w:trPr>
                    <w:tc>
                      <w:tcPr>
                        <w:tcW w:w="476" w:type="dxa"/>
                        <w:hideMark/>
                      </w:tcPr>
                      <w:p w:rsidR="004D1187" w:rsidRPr="00881BBF" w:rsidRDefault="004D1187" w:rsidP="00A618F7">
                        <w:pPr>
                          <w:ind w:left="-34" w:right="-75"/>
                          <w:rPr>
                            <w:rFonts w:ascii="Liberation Serif" w:hAnsi="Liberation Serif"/>
                          </w:rPr>
                        </w:pPr>
                        <w:r w:rsidRPr="00881BBF">
                          <w:rPr>
                            <w:rFonts w:ascii="Liberation Serif" w:hAnsi="Liberation Serif"/>
                          </w:rPr>
                          <w:t xml:space="preserve">от </w:t>
                        </w:r>
                      </w:p>
                    </w:tc>
                    <w:tc>
                      <w:tcPr>
                        <w:tcW w:w="14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D1187" w:rsidRPr="00881BBF" w:rsidRDefault="004D1187" w:rsidP="00A618F7">
                        <w:pPr>
                          <w:ind w:left="-34"/>
                          <w:rPr>
                            <w:rFonts w:ascii="Liberation Serif" w:hAnsi="Liberation Serif"/>
                          </w:rPr>
                        </w:pPr>
                      </w:p>
                    </w:tc>
                    <w:tc>
                      <w:tcPr>
                        <w:tcW w:w="394" w:type="dxa"/>
                        <w:hideMark/>
                      </w:tcPr>
                      <w:p w:rsidR="004D1187" w:rsidRPr="00881BBF" w:rsidRDefault="004D1187" w:rsidP="00A618F7">
                        <w:pPr>
                          <w:ind w:left="-34"/>
                          <w:rPr>
                            <w:rFonts w:ascii="Liberation Serif" w:hAnsi="Liberation Serif"/>
                          </w:rPr>
                        </w:pPr>
                        <w:r w:rsidRPr="00881BBF">
                          <w:rPr>
                            <w:rFonts w:ascii="Liberation Serif" w:hAnsi="Liberation Serif"/>
                          </w:rPr>
                          <w:t>№</w:t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D1187" w:rsidRPr="00881BBF" w:rsidRDefault="004D1187" w:rsidP="00A618F7">
                        <w:pPr>
                          <w:ind w:left="-34"/>
                          <w:rPr>
                            <w:rFonts w:ascii="Liberation Serif" w:hAnsi="Liberation Serif"/>
                          </w:rPr>
                        </w:pPr>
                        <w:r w:rsidRPr="00881BBF">
                          <w:rPr>
                            <w:rFonts w:ascii="Liberation Serif" w:hAnsi="Liberation Serif"/>
                          </w:rPr>
                          <w:fldChar w:fldCharType="begin"/>
                        </w:r>
                        <w:r w:rsidRPr="00881BBF">
                          <w:rPr>
                            <w:rFonts w:ascii="Liberation Serif" w:hAnsi="Liberation Serif"/>
                          </w:rPr>
                          <w:instrText xml:space="preserve"> DOCPROPERTY  Рег.№  \* MERGEFORMAT </w:instrText>
                        </w:r>
                        <w:r w:rsidRPr="00881BBF">
                          <w:rPr>
                            <w:rFonts w:ascii="Liberation Serif" w:hAnsi="Liberation Serif"/>
                          </w:rPr>
                          <w:fldChar w:fldCharType="separate"/>
                        </w:r>
                        <w:r w:rsidRPr="00881BBF">
                          <w:rPr>
                            <w:rFonts w:ascii="Liberation Serif" w:hAnsi="Liberation Serif"/>
                          </w:rPr>
                          <w:t xml:space="preserve"> </w:t>
                        </w:r>
                        <w:r w:rsidRPr="00881BBF">
                          <w:rPr>
                            <w:rFonts w:ascii="Liberation Serif" w:hAnsi="Liberation Serif"/>
                          </w:rPr>
                          <w:fldChar w:fldCharType="end"/>
                        </w:r>
                      </w:p>
                    </w:tc>
                  </w:tr>
                </w:tbl>
                <w:p w:rsidR="004D1187" w:rsidRDefault="004D1187" w:rsidP="00A618F7">
                  <w:pPr>
                    <w:ind w:left="-34"/>
                    <w:rPr>
                      <w:rFonts w:ascii="Liberation Serif" w:hAnsi="Liberation Serif"/>
                    </w:rPr>
                  </w:pPr>
                </w:p>
                <w:p w:rsidR="004D1187" w:rsidRPr="00881BBF" w:rsidRDefault="004D1187" w:rsidP="00A618F7">
                  <w:pPr>
                    <w:ind w:left="-34"/>
                    <w:rPr>
                      <w:rFonts w:ascii="Liberation Serif" w:hAnsi="Liberation Serif"/>
                    </w:rPr>
                  </w:pPr>
                </w:p>
                <w:p w:rsidR="004D1187" w:rsidRPr="00881BBF" w:rsidRDefault="004D1187" w:rsidP="00A618F7">
                  <w:pPr>
                    <w:ind w:left="-34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t>Приложение №</w:t>
                  </w:r>
                  <w:r w:rsidRPr="00463B78">
                    <w:rPr>
                      <w:rFonts w:ascii="Liberation Serif" w:hAnsi="Liberation Serif"/>
                    </w:rPr>
                    <w:t xml:space="preserve"> </w:t>
                  </w:r>
                  <w:r w:rsidRPr="00881BBF">
                    <w:rPr>
                      <w:rFonts w:ascii="Liberation Serif" w:hAnsi="Liberation Serif"/>
                    </w:rPr>
                    <w:t>1</w:t>
                  </w:r>
                </w:p>
                <w:p w:rsidR="004D1187" w:rsidRDefault="004D1187" w:rsidP="00A618F7">
                  <w:pPr>
                    <w:ind w:left="-34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  <w:p w:rsidR="004D1187" w:rsidRPr="00881BBF" w:rsidRDefault="004D1187" w:rsidP="00A618F7">
                  <w:pPr>
                    <w:ind w:left="-34"/>
                    <w:rPr>
                      <w:rFonts w:ascii="Liberation Serif" w:hAnsi="Liberation Serif"/>
                    </w:rPr>
                  </w:pPr>
                </w:p>
              </w:tc>
            </w:tr>
            <w:tr w:rsidR="004D1187" w:rsidRPr="00881BBF" w:rsidTr="00A618F7">
              <w:trPr>
                <w:trHeight w:val="525"/>
              </w:trPr>
              <w:tc>
                <w:tcPr>
                  <w:tcW w:w="14871" w:type="dxa"/>
                  <w:gridSpan w:val="10"/>
                  <w:noWrap/>
                  <w:vAlign w:val="bottom"/>
                  <w:hideMark/>
                </w:tcPr>
                <w:p w:rsidR="004D1187" w:rsidRPr="00881BBF" w:rsidRDefault="004D1187" w:rsidP="00A618F7">
                  <w:pPr>
                    <w:jc w:val="center"/>
                    <w:rPr>
                      <w:rFonts w:ascii="Liberation Serif" w:hAnsi="Liberation Serif"/>
                      <w:b/>
                      <w:bCs/>
                    </w:rPr>
                  </w:pPr>
                  <w:r w:rsidRPr="00881BBF">
                    <w:rPr>
                      <w:rFonts w:ascii="Liberation Serif" w:hAnsi="Liberation Serif"/>
                      <w:b/>
                      <w:bCs/>
                    </w:rPr>
                    <w:t>ЦЕЛИ, ЗАДАЧИ И ЦЕЛЕВЫЕ ПОКАЗАТЕЛИ</w:t>
                  </w:r>
                </w:p>
              </w:tc>
            </w:tr>
            <w:tr w:rsidR="004D1187" w:rsidRPr="00881BBF" w:rsidTr="00A618F7">
              <w:trPr>
                <w:trHeight w:val="255"/>
              </w:trPr>
              <w:tc>
                <w:tcPr>
                  <w:tcW w:w="14871" w:type="dxa"/>
                  <w:gridSpan w:val="10"/>
                  <w:noWrap/>
                  <w:vAlign w:val="center"/>
                  <w:hideMark/>
                </w:tcPr>
                <w:p w:rsidR="004D1187" w:rsidRPr="00881BBF" w:rsidRDefault="004D1187" w:rsidP="00A618F7">
                  <w:pPr>
                    <w:jc w:val="center"/>
                    <w:rPr>
                      <w:rFonts w:ascii="Liberation Serif" w:hAnsi="Liberation Serif"/>
                      <w:b/>
                      <w:bCs/>
                    </w:rPr>
                  </w:pPr>
                  <w:r w:rsidRPr="00881BBF">
                    <w:rPr>
                      <w:rFonts w:ascii="Liberation Serif" w:hAnsi="Liberation Serif"/>
                      <w:b/>
                      <w:bCs/>
                    </w:rPr>
                    <w:t>реализации муниципальной программы</w:t>
                  </w:r>
                </w:p>
              </w:tc>
            </w:tr>
            <w:tr w:rsidR="004D1187" w:rsidRPr="00881BBF" w:rsidTr="00A618F7">
              <w:trPr>
                <w:trHeight w:val="510"/>
              </w:trPr>
              <w:tc>
                <w:tcPr>
                  <w:tcW w:w="14871" w:type="dxa"/>
                  <w:gridSpan w:val="10"/>
                  <w:hideMark/>
                </w:tcPr>
                <w:p w:rsidR="004D1187" w:rsidRPr="00881BBF" w:rsidRDefault="004D1187" w:rsidP="00A618F7">
                  <w:pPr>
                    <w:jc w:val="center"/>
                    <w:rPr>
                      <w:rFonts w:ascii="Liberation Serif" w:hAnsi="Liberation Serif"/>
                    </w:rPr>
                  </w:pPr>
                  <w:r w:rsidRPr="00881BBF">
                    <w:rPr>
                      <w:rFonts w:ascii="Liberation Serif" w:hAnsi="Liberation Serif"/>
                    </w:rPr>
                    <w:t>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</w:tbl>
          <w:p w:rsidR="004D1187" w:rsidRDefault="004D1187" w:rsidP="00A618F7">
            <w:pPr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1187" w:rsidRDefault="004D1187" w:rsidP="00A618F7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1187" w:rsidRDefault="004D1187" w:rsidP="00A618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1187" w:rsidRDefault="004D1187" w:rsidP="00A618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1187" w:rsidRDefault="004D1187" w:rsidP="00A618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1187" w:rsidRDefault="004D1187" w:rsidP="00A618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1187" w:rsidRDefault="004D1187" w:rsidP="00A618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1187" w:rsidRDefault="004D1187" w:rsidP="00A618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1187" w:rsidRDefault="004D1187" w:rsidP="004D1187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1074"/>
        <w:gridCol w:w="2486"/>
        <w:gridCol w:w="11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4"/>
        <w:gridCol w:w="1847"/>
      </w:tblGrid>
      <w:tr w:rsidR="004D1187" w:rsidRPr="00463B78" w:rsidTr="00A618F7">
        <w:tc>
          <w:tcPr>
            <w:tcW w:w="684" w:type="dxa"/>
            <w:vMerge w:val="restar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№ цели, задачи, целевого показателя</w:t>
            </w:r>
          </w:p>
        </w:tc>
        <w:tc>
          <w:tcPr>
            <w:tcW w:w="2486" w:type="dxa"/>
            <w:vMerge w:val="restar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Единица измерения</w:t>
            </w:r>
          </w:p>
        </w:tc>
        <w:tc>
          <w:tcPr>
            <w:tcW w:w="7654" w:type="dxa"/>
            <w:gridSpan w:val="9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47" w:type="dxa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Источник значений показателей</w:t>
            </w:r>
          </w:p>
        </w:tc>
      </w:tr>
      <w:tr w:rsidR="004D1187" w:rsidRPr="00463B78" w:rsidTr="00A618F7">
        <w:tc>
          <w:tcPr>
            <w:tcW w:w="684" w:type="dxa"/>
            <w:vMerge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074" w:type="dxa"/>
            <w:vMerge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486" w:type="dxa"/>
            <w:vMerge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2019</w:t>
            </w:r>
          </w:p>
        </w:tc>
        <w:tc>
          <w:tcPr>
            <w:tcW w:w="850" w:type="dxa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2020</w:t>
            </w:r>
          </w:p>
        </w:tc>
        <w:tc>
          <w:tcPr>
            <w:tcW w:w="850" w:type="dxa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2022</w:t>
            </w:r>
          </w:p>
        </w:tc>
        <w:tc>
          <w:tcPr>
            <w:tcW w:w="850" w:type="dxa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2023</w:t>
            </w:r>
          </w:p>
        </w:tc>
        <w:tc>
          <w:tcPr>
            <w:tcW w:w="850" w:type="dxa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2024</w:t>
            </w:r>
          </w:p>
        </w:tc>
        <w:tc>
          <w:tcPr>
            <w:tcW w:w="850" w:type="dxa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2025</w:t>
            </w:r>
          </w:p>
        </w:tc>
        <w:tc>
          <w:tcPr>
            <w:tcW w:w="850" w:type="dxa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2026</w:t>
            </w:r>
          </w:p>
        </w:tc>
        <w:tc>
          <w:tcPr>
            <w:tcW w:w="854" w:type="dxa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2027</w:t>
            </w:r>
          </w:p>
        </w:tc>
        <w:tc>
          <w:tcPr>
            <w:tcW w:w="1847" w:type="dxa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b/>
                <w:bCs/>
              </w:rPr>
            </w:pPr>
          </w:p>
        </w:tc>
      </w:tr>
    </w:tbl>
    <w:p w:rsidR="004D1187" w:rsidRPr="00463B78" w:rsidRDefault="004D1187" w:rsidP="004D1187">
      <w:pPr>
        <w:rPr>
          <w:rFonts w:ascii="Liberation Serif" w:hAnsi="Liberation Serif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065"/>
        <w:gridCol w:w="2475"/>
        <w:gridCol w:w="1124"/>
        <w:gridCol w:w="842"/>
        <w:gridCol w:w="842"/>
        <w:gridCol w:w="842"/>
        <w:gridCol w:w="842"/>
        <w:gridCol w:w="843"/>
        <w:gridCol w:w="843"/>
        <w:gridCol w:w="843"/>
        <w:gridCol w:w="843"/>
        <w:gridCol w:w="843"/>
        <w:gridCol w:w="1921"/>
      </w:tblGrid>
      <w:tr w:rsidR="004D1187" w:rsidRPr="00463B78" w:rsidTr="004D1187">
        <w:trPr>
          <w:tblHeader/>
        </w:trPr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4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6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7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8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11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13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63B78">
              <w:rPr>
                <w:rFonts w:ascii="Liberation Serif" w:hAnsi="Liberation Serif"/>
                <w:b/>
                <w:bCs/>
              </w:rPr>
              <w:t>14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1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1.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2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1.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1.1.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4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1.1.1.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 xml:space="preserve">Количество изготовленных технических паспортов на объекты </w:t>
            </w:r>
            <w:r w:rsidRPr="00463B78">
              <w:rPr>
                <w:rFonts w:ascii="Liberation Serif" w:hAnsi="Liberation Serif"/>
              </w:rPr>
              <w:lastRenderedPageBreak/>
              <w:t>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45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140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39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50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44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25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130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130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130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 xml:space="preserve">Муниципальные контракты, договоры, входящие акты </w:t>
            </w:r>
            <w:r w:rsidRPr="00463B78">
              <w:rPr>
                <w:rFonts w:ascii="Liberation Serif" w:hAnsi="Liberation Serif"/>
              </w:rPr>
              <w:lastRenderedPageBreak/>
              <w:t>выполненных работ, оказанных услуг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1.1.2.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Количество технических планов (справок об идентификации,</w:t>
            </w:r>
            <w:r>
              <w:rPr>
                <w:rFonts w:ascii="Liberation Serif" w:hAnsi="Liberation Serif"/>
              </w:rPr>
              <w:t xml:space="preserve"> </w:t>
            </w:r>
            <w:r w:rsidRPr="00463B78">
              <w:rPr>
                <w:rFonts w:ascii="Liberation Serif" w:hAnsi="Liberation Serif"/>
              </w:rPr>
              <w:t>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332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4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49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28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16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112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112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112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6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1.1.3.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619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212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lastRenderedPageBreak/>
              <w:t>7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1.2.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8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1.2.1.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130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481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770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228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274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740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153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153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153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1.3.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10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1.3.1.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110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358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222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72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1.4.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 xml:space="preserve">Задача 1.4. Ведение </w:t>
            </w:r>
            <w:proofErr w:type="spellStart"/>
            <w:r w:rsidRPr="00463B78">
              <w:rPr>
                <w:rFonts w:ascii="Liberation Serif" w:hAnsi="Liberation Serif"/>
                <w:color w:val="000000"/>
              </w:rPr>
              <w:t>претензионно</w:t>
            </w:r>
            <w:proofErr w:type="spellEnd"/>
            <w:r w:rsidRPr="00463B78">
              <w:rPr>
                <w:rFonts w:ascii="Liberation Serif" w:hAnsi="Liberation Serif"/>
                <w:color w:val="00000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12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1.4.1.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1422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800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630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Документы, подтверждающие почтовые расходы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1.5.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Задача 1.5. Приобретение объектов имущества в муниципальную собственность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lastRenderedPageBreak/>
              <w:t>14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1.5.1.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37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63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57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171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220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15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1.5.2.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16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1.5.3.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17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1.5.4.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Количество хозяйствующих субъектов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 xml:space="preserve">Муниципальные контракты, договоры, входящие акты выполненных </w:t>
            </w:r>
            <w:r w:rsidRPr="00463B78">
              <w:rPr>
                <w:rFonts w:ascii="Liberation Serif" w:hAnsi="Liberation Serif"/>
              </w:rPr>
              <w:lastRenderedPageBreak/>
              <w:t>работ, оказанных услуг, акты приема-передачи и другие документы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lastRenderedPageBreak/>
              <w:t>18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1.6.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19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1.6.1.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Количество отремонтированных объектов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20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2.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21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2.1.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22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2.1.1.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</w:t>
            </w:r>
            <w:r w:rsidRPr="00463B78">
              <w:rPr>
                <w:rFonts w:ascii="Liberation Serif" w:hAnsi="Liberation Serif"/>
              </w:rPr>
              <w:lastRenderedPageBreak/>
              <w:t xml:space="preserve">поддержки субъектов МСП 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73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74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76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78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78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80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80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80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80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 xml:space="preserve"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</w:t>
            </w:r>
            <w:r w:rsidRPr="00463B78">
              <w:rPr>
                <w:rFonts w:ascii="Liberation Serif" w:hAnsi="Liberation Serif"/>
              </w:rPr>
              <w:lastRenderedPageBreak/>
              <w:t>образующим инфраструктуру поддержки субъектов МСП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2.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24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3.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3.1.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26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3.1.1.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проценты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100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Реестр обращений граждан и юридических лиц</w:t>
            </w:r>
          </w:p>
        </w:tc>
      </w:tr>
      <w:tr w:rsidR="004D1187" w:rsidRPr="00463B78" w:rsidTr="004D1187">
        <w:tc>
          <w:tcPr>
            <w:tcW w:w="230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27</w:t>
            </w:r>
          </w:p>
        </w:tc>
        <w:tc>
          <w:tcPr>
            <w:tcW w:w="361" w:type="pct"/>
            <w:shd w:val="clear" w:color="000000" w:fill="FFFFFF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3.2.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  <w:color w:val="000000"/>
              </w:rPr>
            </w:pPr>
            <w:r w:rsidRPr="00463B78">
              <w:rPr>
                <w:rFonts w:ascii="Liberation Serif" w:hAnsi="Liberation Serif"/>
                <w:color w:val="000000"/>
              </w:rPr>
              <w:t>Задача 3.2. Содержание и обеспечение сохранности муниципального имущества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28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3.2.1.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 xml:space="preserve">Количество объектов, по которым произведены мероприятия по обслуживанию и сохранности муниципального имущества (в том числе по </w:t>
            </w:r>
            <w:r w:rsidRPr="00463B78">
              <w:rPr>
                <w:rFonts w:ascii="Liberation Serif" w:hAnsi="Liberation Serif"/>
              </w:rPr>
              <w:lastRenderedPageBreak/>
              <w:t>коммунальным затратам)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lastRenderedPageBreak/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6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7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6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6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6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 xml:space="preserve">Муниципальные контракты, договоры, входящие акты выполненных работ, оказанных услуг, акты приема-передачи </w:t>
            </w:r>
            <w:r w:rsidRPr="00463B78">
              <w:rPr>
                <w:rFonts w:ascii="Liberation Serif" w:hAnsi="Liberation Serif"/>
              </w:rPr>
              <w:lastRenderedPageBreak/>
              <w:t>и другие документы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lastRenderedPageBreak/>
              <w:t>29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3.2.2.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Количество отремонтированных объектов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2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30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3.2.3.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proofErr w:type="spellStart"/>
            <w:r w:rsidRPr="00463B78">
              <w:rPr>
                <w:rFonts w:ascii="Liberation Serif" w:hAnsi="Liberation Serif"/>
              </w:rPr>
              <w:t>шт</w:t>
            </w:r>
            <w:proofErr w:type="spellEnd"/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D1187" w:rsidRPr="00463B78" w:rsidTr="004D1187">
        <w:tc>
          <w:tcPr>
            <w:tcW w:w="230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31</w:t>
            </w:r>
          </w:p>
        </w:tc>
        <w:tc>
          <w:tcPr>
            <w:tcW w:w="361" w:type="pct"/>
            <w:shd w:val="clear" w:color="auto" w:fill="auto"/>
            <w:hideMark/>
          </w:tcPr>
          <w:p w:rsidR="004D1187" w:rsidRPr="00463B78" w:rsidRDefault="004D1187" w:rsidP="00A618F7">
            <w:pPr>
              <w:jc w:val="center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3.2.4.</w:t>
            </w:r>
          </w:p>
        </w:tc>
        <w:tc>
          <w:tcPr>
            <w:tcW w:w="836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381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шт.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3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4D1187" w:rsidRPr="00463B78" w:rsidRDefault="004D1187" w:rsidP="00A618F7">
            <w:pPr>
              <w:jc w:val="right"/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4D1187" w:rsidRPr="00463B78" w:rsidRDefault="004D1187" w:rsidP="00A618F7">
            <w:pPr>
              <w:rPr>
                <w:rFonts w:ascii="Liberation Serif" w:hAnsi="Liberation Serif"/>
              </w:rPr>
            </w:pPr>
            <w:r w:rsidRPr="00463B78">
              <w:rPr>
                <w:rFonts w:ascii="Liberation Serif" w:hAnsi="Liberation Serif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4D1187" w:rsidRPr="00463B78" w:rsidRDefault="004D1187" w:rsidP="004D1187">
      <w:pPr>
        <w:rPr>
          <w:rFonts w:ascii="Liberation Serif" w:hAnsi="Liberation Serif"/>
        </w:rPr>
      </w:pPr>
    </w:p>
    <w:p w:rsidR="004D1187" w:rsidRDefault="004D1187">
      <w:pPr>
        <w:spacing w:after="160" w:line="259" w:lineRule="auto"/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37"/>
        <w:gridCol w:w="350"/>
        <w:gridCol w:w="1764"/>
        <w:gridCol w:w="398"/>
        <w:gridCol w:w="719"/>
        <w:gridCol w:w="401"/>
        <w:gridCol w:w="362"/>
        <w:gridCol w:w="731"/>
        <w:gridCol w:w="187"/>
        <w:gridCol w:w="796"/>
        <w:gridCol w:w="119"/>
        <w:gridCol w:w="835"/>
        <w:gridCol w:w="74"/>
        <w:gridCol w:w="897"/>
        <w:gridCol w:w="236"/>
        <w:gridCol w:w="327"/>
        <w:gridCol w:w="416"/>
        <w:gridCol w:w="968"/>
        <w:gridCol w:w="971"/>
        <w:gridCol w:w="974"/>
        <w:gridCol w:w="974"/>
        <w:gridCol w:w="1518"/>
      </w:tblGrid>
      <w:tr w:rsidR="004D1187" w:rsidRPr="00565A95" w:rsidTr="00A618F7">
        <w:trPr>
          <w:trHeight w:val="1399"/>
        </w:trPr>
        <w:tc>
          <w:tcPr>
            <w:tcW w:w="400" w:type="pct"/>
            <w:gridSpan w:val="2"/>
            <w:vAlign w:val="bottom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</w:p>
        </w:tc>
        <w:tc>
          <w:tcPr>
            <w:tcW w:w="594" w:type="pct"/>
            <w:vAlign w:val="bottom"/>
            <w:hideMark/>
          </w:tcPr>
          <w:p w:rsidR="004D1187" w:rsidRPr="00565A95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376" w:type="pct"/>
            <w:gridSpan w:val="2"/>
            <w:vAlign w:val="bottom"/>
            <w:hideMark/>
          </w:tcPr>
          <w:p w:rsidR="004D1187" w:rsidRPr="00565A95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257" w:type="pct"/>
            <w:gridSpan w:val="2"/>
            <w:vAlign w:val="bottom"/>
            <w:hideMark/>
          </w:tcPr>
          <w:p w:rsidR="004D1187" w:rsidRPr="00565A95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309" w:type="pct"/>
            <w:gridSpan w:val="2"/>
            <w:vAlign w:val="bottom"/>
            <w:hideMark/>
          </w:tcPr>
          <w:p w:rsidR="004D1187" w:rsidRPr="00565A95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308" w:type="pct"/>
            <w:gridSpan w:val="2"/>
            <w:vAlign w:val="bottom"/>
            <w:hideMark/>
          </w:tcPr>
          <w:p w:rsidR="004D1187" w:rsidRPr="00565A95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306" w:type="pct"/>
            <w:gridSpan w:val="2"/>
            <w:vAlign w:val="bottom"/>
            <w:hideMark/>
          </w:tcPr>
          <w:p w:rsidR="004D1187" w:rsidRPr="00565A95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301" w:type="pct"/>
            <w:vAlign w:val="bottom"/>
            <w:hideMark/>
          </w:tcPr>
          <w:p w:rsidR="004D1187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  <w:p w:rsidR="004D1187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  <w:p w:rsidR="004D1187" w:rsidRPr="00565A95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78" w:type="pct"/>
            <w:vAlign w:val="bottom"/>
            <w:hideMark/>
          </w:tcPr>
          <w:p w:rsidR="004D1187" w:rsidRPr="00565A95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110" w:type="pct"/>
            <w:vAlign w:val="bottom"/>
            <w:hideMark/>
          </w:tcPr>
          <w:p w:rsidR="004D1187" w:rsidRPr="00565A95" w:rsidRDefault="004D1187" w:rsidP="00A618F7">
            <w:pPr>
              <w:rPr>
                <w:rFonts w:ascii="Liberation Serif" w:hAnsi="Liberation Serif" w:cstheme="minorBidi"/>
                <w:sz w:val="22"/>
              </w:rPr>
            </w:pPr>
          </w:p>
        </w:tc>
        <w:tc>
          <w:tcPr>
            <w:tcW w:w="1961" w:type="pct"/>
            <w:gridSpan w:val="6"/>
            <w:vAlign w:val="bottom"/>
          </w:tcPr>
          <w:p w:rsidR="004D1187" w:rsidRDefault="004D1187" w:rsidP="00A618F7">
            <w:pPr>
              <w:ind w:left="706"/>
              <w:rPr>
                <w:rFonts w:ascii="Liberation Serif" w:hAnsi="Liberation Serif"/>
                <w:sz w:val="22"/>
              </w:rPr>
            </w:pPr>
          </w:p>
          <w:p w:rsidR="004D1187" w:rsidRPr="00565A95" w:rsidRDefault="004D1187" w:rsidP="00A618F7">
            <w:pPr>
              <w:ind w:left="706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К постановлению администрации</w:t>
            </w:r>
          </w:p>
          <w:p w:rsidR="004D1187" w:rsidRPr="00565A95" w:rsidRDefault="004D1187" w:rsidP="00A618F7">
            <w:pPr>
              <w:ind w:left="706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городского округа Верхняя Пышма</w:t>
            </w:r>
          </w:p>
          <w:p w:rsidR="004D1187" w:rsidRPr="00565A95" w:rsidRDefault="004D1187" w:rsidP="00A618F7">
            <w:pPr>
              <w:ind w:left="706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от ________________ № ________</w:t>
            </w:r>
          </w:p>
          <w:p w:rsidR="004D1187" w:rsidRPr="00565A95" w:rsidRDefault="004D1187" w:rsidP="00A618F7">
            <w:pPr>
              <w:ind w:left="706"/>
              <w:rPr>
                <w:rFonts w:ascii="Liberation Serif" w:hAnsi="Liberation Serif"/>
                <w:sz w:val="22"/>
              </w:rPr>
            </w:pPr>
          </w:p>
          <w:p w:rsidR="004D1187" w:rsidRPr="00565A95" w:rsidRDefault="004D1187" w:rsidP="00A618F7">
            <w:pPr>
              <w:ind w:left="706"/>
              <w:rPr>
                <w:rFonts w:ascii="Liberation Serif" w:hAnsi="Liberation Serif"/>
                <w:sz w:val="22"/>
              </w:rPr>
            </w:pPr>
          </w:p>
          <w:p w:rsidR="004D1187" w:rsidRPr="00565A95" w:rsidRDefault="004D1187" w:rsidP="00A618F7">
            <w:pPr>
              <w:ind w:left="706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Приложение № 2                                                                         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4D1187" w:rsidRPr="00565A95" w:rsidRDefault="004D1187" w:rsidP="00A618F7">
            <w:pPr>
              <w:ind w:left="706"/>
              <w:rPr>
                <w:rFonts w:ascii="Liberation Serif" w:hAnsi="Liberation Serif"/>
                <w:sz w:val="22"/>
              </w:rPr>
            </w:pPr>
          </w:p>
        </w:tc>
      </w:tr>
      <w:tr w:rsidR="004D1187" w:rsidRPr="00565A95" w:rsidTr="00A618F7">
        <w:trPr>
          <w:trHeight w:val="323"/>
        </w:trPr>
        <w:tc>
          <w:tcPr>
            <w:tcW w:w="5000" w:type="pct"/>
            <w:gridSpan w:val="22"/>
            <w:noWrap/>
            <w:vAlign w:val="bottom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4D1187" w:rsidRPr="00565A95" w:rsidTr="00A618F7">
        <w:trPr>
          <w:trHeight w:val="285"/>
        </w:trPr>
        <w:tc>
          <w:tcPr>
            <w:tcW w:w="5000" w:type="pct"/>
            <w:gridSpan w:val="22"/>
            <w:noWrap/>
            <w:vAlign w:val="bottom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4D1187" w:rsidRPr="00565A95" w:rsidTr="00A618F7">
        <w:trPr>
          <w:trHeight w:val="369"/>
        </w:trPr>
        <w:tc>
          <w:tcPr>
            <w:tcW w:w="5000" w:type="pct"/>
            <w:gridSpan w:val="22"/>
            <w:hideMark/>
          </w:tcPr>
          <w:p w:rsidR="004D1187" w:rsidRDefault="004D1187" w:rsidP="00A618F7">
            <w:pPr>
              <w:ind w:left="-71" w:right="-172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4D1187" w:rsidRDefault="004D1187" w:rsidP="00A618F7">
            <w:pPr>
              <w:ind w:left="-71" w:right="-172"/>
              <w:rPr>
                <w:rFonts w:ascii="Liberation Serif" w:hAnsi="Liberation Serif"/>
                <w:b/>
                <w:bCs/>
                <w:sz w:val="22"/>
              </w:rPr>
            </w:pPr>
          </w:p>
          <w:p w:rsidR="004D1187" w:rsidRPr="00565A95" w:rsidRDefault="004D1187" w:rsidP="00A618F7">
            <w:pPr>
              <w:ind w:left="-71" w:right="-172"/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  <w:tr w:rsidR="004D1187" w:rsidRPr="00565A95" w:rsidTr="00A618F7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8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6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4D1187" w:rsidRPr="00565A95" w:rsidTr="00A618F7">
        <w:tblPrEx>
          <w:tblCellMar>
            <w:left w:w="28" w:type="dxa"/>
            <w:right w:w="28" w:type="dxa"/>
          </w:tblCellMar>
        </w:tblPrEx>
        <w:trPr>
          <w:cantSplit/>
          <w:trHeight w:val="878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8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4D1187" w:rsidRPr="00565A95" w:rsidRDefault="004D1187" w:rsidP="004D1187">
      <w:pPr>
        <w:rPr>
          <w:rFonts w:ascii="Liberation Serif" w:hAnsi="Liberation Serif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2497"/>
        <w:gridCol w:w="1110"/>
        <w:gridCol w:w="1110"/>
        <w:gridCol w:w="971"/>
        <w:gridCol w:w="971"/>
        <w:gridCol w:w="971"/>
        <w:gridCol w:w="971"/>
        <w:gridCol w:w="971"/>
        <w:gridCol w:w="971"/>
        <w:gridCol w:w="971"/>
        <w:gridCol w:w="977"/>
        <w:gridCol w:w="1526"/>
      </w:tblGrid>
      <w:tr w:rsidR="004D1187" w:rsidRPr="00565A95" w:rsidTr="004D1187">
        <w:trPr>
          <w:cantSplit/>
          <w:trHeight w:val="255"/>
          <w:tblHeader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4D1187" w:rsidRPr="00565A95" w:rsidTr="004D1187">
        <w:trPr>
          <w:cantSplit/>
          <w:trHeight w:val="10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1 798 211,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312 411,0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351 370,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273 136,4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139 023,2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1 798 211,</w:t>
            </w:r>
            <w:r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351 370,</w:t>
            </w:r>
            <w:r>
              <w:rPr>
                <w:rFonts w:ascii="Liberation Serif" w:hAnsi="Liberation Serif"/>
                <w:color w:val="000000"/>
                <w:sz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273 136,4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139 023,2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355 089,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76 288,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38 978,4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39 023,2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355 089,</w:t>
            </w:r>
            <w:r>
              <w:rPr>
                <w:rFonts w:ascii="Liberation Serif" w:hAnsi="Liberation Serif"/>
                <w:color w:val="000000"/>
                <w:sz w:val="22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76 288,</w:t>
            </w:r>
            <w:r>
              <w:rPr>
                <w:rFonts w:ascii="Liberation Serif" w:hAnsi="Liberation Serif"/>
                <w:color w:val="000000"/>
                <w:sz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38 978,4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39 023,2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187" w:rsidRPr="00565A95" w:rsidRDefault="004D1187" w:rsidP="00A618F7">
            <w:pPr>
              <w:ind w:left="-28" w:firstLine="28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331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1 502 569,</w:t>
            </w:r>
            <w:r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309 652,</w:t>
            </w:r>
            <w:r>
              <w:rPr>
                <w:rFonts w:ascii="Liberation Serif" w:hAnsi="Liberation Serif"/>
                <w:color w:val="000000"/>
                <w:sz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236 818,0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102 346,0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1 502 569,</w:t>
            </w:r>
            <w:r>
              <w:rPr>
                <w:rFonts w:ascii="Liberation Serif" w:hAnsi="Liberation Serif"/>
                <w:color w:val="000000"/>
                <w:sz w:val="22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309 652,</w:t>
            </w:r>
            <w:r>
              <w:rPr>
                <w:rFonts w:ascii="Liberation Serif" w:hAnsi="Liberation Serif"/>
                <w:color w:val="000000"/>
                <w:sz w:val="22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236 818,0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102 346,0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187" w:rsidRPr="00565A95" w:rsidRDefault="004D1187" w:rsidP="00A618F7">
            <w:pPr>
              <w:ind w:left="-28" w:firstLine="28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127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1 443 121,9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127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565A95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565A95"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1 219 250,8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1 219 250,8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134 158,0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127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565A95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565A95"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17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565A95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565A95">
              <w:rPr>
                <w:rFonts w:ascii="Liberation Serif" w:hAnsi="Liberation Serif"/>
                <w:color w:val="000000"/>
                <w:sz w:val="22"/>
              </w:rPr>
              <w:t xml:space="preserve">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220 000,0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220 000,0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187" w:rsidRPr="00565A95" w:rsidRDefault="004D1187" w:rsidP="00A618F7">
            <w:pPr>
              <w:ind w:left="-28" w:firstLine="28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59 447,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4 705,5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34 570,3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2 660,0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2 346,0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59 447,8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34 570,</w:t>
            </w:r>
            <w:r>
              <w:rPr>
                <w:rFonts w:ascii="Liberation Serif" w:hAnsi="Liberation Serif"/>
                <w:color w:val="000000"/>
                <w:sz w:val="22"/>
              </w:rPr>
              <w:t>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2 660,0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2 346,0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инвентаризационно</w:t>
            </w:r>
            <w:proofErr w:type="spellEnd"/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12 544,1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554,7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1 228,0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12 544,1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1 228,0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331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27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9 626,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1 356,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1 180,0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1 194,0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1 194,0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9 626,4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1 356,</w:t>
            </w:r>
            <w:r>
              <w:rPr>
                <w:rFonts w:ascii="Liberation Serif" w:hAnsi="Liberation Serif"/>
                <w:sz w:val="22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1 180,0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1 194,0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1 194,0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17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1 758,5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205,0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116,3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1 758,5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178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0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10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37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187" w:rsidRPr="00565A95" w:rsidRDefault="004D1187" w:rsidP="00A618F7">
            <w:pPr>
              <w:ind w:left="-28" w:firstLine="28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459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295 641,6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295 641,6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187" w:rsidRPr="00565A95" w:rsidRDefault="004D1187" w:rsidP="00A618F7">
            <w:pPr>
              <w:ind w:left="-28" w:firstLine="28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41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295 641,6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41 717,8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36 318,4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36 677,2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36 677,2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295 641,6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36 318,4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36 677,2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204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253 779,2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38 163,6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35 638,5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35 983,8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35 983,8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253 779,2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35 638,5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35 983,8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35 983,8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D1187" w:rsidRPr="00565A95" w:rsidTr="004D1187">
        <w:trPr>
          <w:cantSplit/>
          <w:trHeight w:val="127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41 862,4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44,9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3 554,</w:t>
            </w: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679,0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693,0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693,0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565A95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4D1187" w:rsidRPr="00565A95" w:rsidTr="004D1187">
        <w:trPr>
          <w:cantSplit/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center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ind w:left="-28" w:firstLine="28"/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41 862,0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44,0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2 708,0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31 824,0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3 554,</w:t>
            </w:r>
            <w:r>
              <w:rPr>
                <w:rFonts w:ascii="Liberation Serif" w:hAnsi="Liberation Serif"/>
                <w:sz w:val="22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679,0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693,0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jc w:val="right"/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693,0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87" w:rsidRPr="00565A95" w:rsidRDefault="004D1187" w:rsidP="00A618F7">
            <w:pPr>
              <w:rPr>
                <w:rFonts w:ascii="Liberation Serif" w:hAnsi="Liberation Serif"/>
                <w:sz w:val="22"/>
              </w:rPr>
            </w:pPr>
            <w:r w:rsidRPr="00565A95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4D1187" w:rsidRPr="00565A95" w:rsidRDefault="004D1187" w:rsidP="004D1187">
      <w:pPr>
        <w:rPr>
          <w:rFonts w:ascii="Liberation Serif" w:hAnsi="Liberation Serif"/>
          <w:sz w:val="22"/>
        </w:rPr>
      </w:pPr>
    </w:p>
    <w:p w:rsidR="00756E42" w:rsidRDefault="00756E42"/>
    <w:sectPr w:rsidR="00756E42" w:rsidSect="00D528E9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AD"/>
    <w:rsid w:val="004D1187"/>
    <w:rsid w:val="00756E42"/>
    <w:rsid w:val="0097442B"/>
    <w:rsid w:val="00C1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A7C65-BD18-425C-8C2E-7A1CA803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118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3579</Words>
  <Characters>20404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2025-01-22T03:06:00Z</dcterms:created>
  <dcterms:modified xsi:type="dcterms:W3CDTF">2025-01-22T03:06:00Z</dcterms:modified>
</cp:coreProperties>
</file>