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2D" w:rsidRDefault="00634D0E">
      <w:r>
        <w:rPr>
          <w:rFonts w:ascii="Liberation Serif" w:hAnsi="Liberation Serif" w:cs="Liberation Serif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6690363</wp:posOffset>
                </wp:positionH>
                <wp:positionV relativeFrom="paragraph">
                  <wp:posOffset>-331470</wp:posOffset>
                </wp:positionV>
                <wp:extent cx="2811149" cy="666753"/>
                <wp:effectExtent l="0" t="0" r="0" b="0"/>
                <wp:wrapNone/>
                <wp:docPr id="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9" cy="666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F652D" w:rsidRDefault="002F652D">
                            <w:pPr>
                              <w:ind w:right="84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26.8pt;margin-top:-26.1pt;width:221.3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" filled="f" stroked="f">
                <v:textbox>
                  <w:txbxContent>
                    <w:p w:rsidR="002F652D" w:rsidRDefault="002F652D">
                      <w:pPr>
                        <w:ind w:right="84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2F652D" w:rsidRPr="00B64366" w:rsidRDefault="00634D0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64366">
        <w:rPr>
          <w:rFonts w:ascii="Liberation Serif" w:hAnsi="Liberation Serif" w:cs="Liberation Serif"/>
          <w:b/>
          <w:sz w:val="24"/>
          <w:szCs w:val="24"/>
        </w:rPr>
        <w:t>ОТЧЕТ</w:t>
      </w:r>
    </w:p>
    <w:p w:rsidR="002F652D" w:rsidRPr="00B64366" w:rsidRDefault="00634D0E">
      <w:pPr>
        <w:pStyle w:val="ConsTitle"/>
        <w:ind w:right="0"/>
        <w:jc w:val="center"/>
        <w:rPr>
          <w:rFonts w:ascii="Liberation Serif" w:hAnsi="Liberation Serif" w:cs="Liberation Serif"/>
          <w:sz w:val="24"/>
          <w:szCs w:val="24"/>
        </w:rPr>
      </w:pPr>
      <w:r w:rsidRPr="00B64366">
        <w:rPr>
          <w:rFonts w:ascii="Liberation Serif" w:hAnsi="Liberation Serif" w:cs="Liberation Serif"/>
          <w:sz w:val="24"/>
          <w:szCs w:val="24"/>
        </w:rPr>
        <w:t>об исполнении плана мероприятий по противодействию коррупции</w:t>
      </w:r>
    </w:p>
    <w:p w:rsidR="002F652D" w:rsidRPr="00B64366" w:rsidRDefault="002F652D">
      <w:pPr>
        <w:ind w:right="113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502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6"/>
      </w:tblGrid>
      <w:tr w:rsidR="002F652D" w:rsidRPr="00B64366"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2D" w:rsidRPr="00B64366" w:rsidRDefault="00103188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64366">
              <w:rPr>
                <w:rFonts w:ascii="Liberation Serif" w:hAnsi="Liberation Serif" w:cs="Liberation Serif"/>
                <w:b/>
                <w:sz w:val="24"/>
                <w:szCs w:val="24"/>
              </w:rPr>
              <w:t>МКУ «Административно-хозяйственное управление»</w:t>
            </w:r>
          </w:p>
        </w:tc>
      </w:tr>
      <w:tr w:rsidR="002F652D" w:rsidRPr="00B64366"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2D" w:rsidRPr="00B64366" w:rsidRDefault="00634D0E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B64366">
              <w:rPr>
                <w:rFonts w:ascii="Liberation Serif" w:hAnsi="Liberation Serif" w:cs="Liberation Serif"/>
                <w:i/>
                <w:sz w:val="24"/>
                <w:szCs w:val="24"/>
              </w:rPr>
              <w:t>(наименование муниципального учреждения)</w:t>
            </w:r>
          </w:p>
        </w:tc>
      </w:tr>
      <w:tr w:rsidR="002F652D" w:rsidRPr="00B64366"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2D" w:rsidRPr="00B64366" w:rsidRDefault="00FA2AD6" w:rsidP="00FA2AD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A394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за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период</w:t>
            </w:r>
            <w:r w:rsidRPr="008A394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 w:rsidRPr="008A394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год</w:t>
            </w:r>
          </w:p>
        </w:tc>
      </w:tr>
      <w:tr w:rsidR="002F652D" w:rsidRPr="00B64366"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2D" w:rsidRPr="00B64366" w:rsidRDefault="00634D0E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B64366">
              <w:rPr>
                <w:rFonts w:ascii="Liberation Serif" w:hAnsi="Liberation Serif" w:cs="Liberation Serif"/>
                <w:i/>
                <w:sz w:val="24"/>
                <w:szCs w:val="24"/>
              </w:rPr>
              <w:t>(отчетный период)</w:t>
            </w:r>
          </w:p>
        </w:tc>
      </w:tr>
      <w:tr w:rsidR="002F652D" w:rsidRPr="00B64366"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2D" w:rsidRPr="00B64366" w:rsidRDefault="00103188" w:rsidP="000A5E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366">
              <w:rPr>
                <w:rFonts w:ascii="Liberation Serif" w:hAnsi="Liberation Serif" w:cs="Liberation Serif"/>
                <w:sz w:val="24"/>
                <w:szCs w:val="24"/>
              </w:rPr>
              <w:t xml:space="preserve">Приказ № </w:t>
            </w:r>
            <w:r w:rsidR="000A5EC5">
              <w:rPr>
                <w:rFonts w:ascii="Liberation Serif" w:hAnsi="Liberation Serif" w:cs="Liberation Serif"/>
                <w:sz w:val="24"/>
                <w:szCs w:val="24"/>
              </w:rPr>
              <w:t>16/1</w:t>
            </w:r>
            <w:r w:rsidRPr="00B64366">
              <w:rPr>
                <w:rFonts w:ascii="Liberation Serif" w:hAnsi="Liberation Serif" w:cs="Liberation Serif"/>
                <w:sz w:val="24"/>
                <w:szCs w:val="24"/>
              </w:rPr>
              <w:t xml:space="preserve"> от </w:t>
            </w:r>
            <w:r w:rsidR="000A5EC5">
              <w:rPr>
                <w:rFonts w:ascii="Liberation Serif" w:hAnsi="Liberation Serif" w:cs="Liberation Serif"/>
                <w:sz w:val="24"/>
                <w:szCs w:val="24"/>
              </w:rPr>
              <w:t>13.03.2024</w:t>
            </w:r>
            <w:r w:rsidRPr="00B64366">
              <w:rPr>
                <w:rFonts w:ascii="Liberation Serif" w:hAnsi="Liberation Serif" w:cs="Liberation Serif"/>
                <w:sz w:val="24"/>
                <w:szCs w:val="24"/>
              </w:rPr>
              <w:t xml:space="preserve"> «Об утверждении Плана мероприятий по противодействию коррупции</w:t>
            </w:r>
          </w:p>
        </w:tc>
      </w:tr>
      <w:tr w:rsidR="002F652D" w:rsidRPr="00B64366"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2D" w:rsidRPr="00B64366" w:rsidRDefault="00103188" w:rsidP="000A5E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366">
              <w:rPr>
                <w:rFonts w:ascii="Liberation Serif" w:hAnsi="Liberation Serif" w:cs="Liberation Serif"/>
                <w:sz w:val="24"/>
                <w:szCs w:val="24"/>
              </w:rPr>
              <w:t>в МКУ «Административно-хозяйственное управление» на 202</w:t>
            </w:r>
            <w:r w:rsidR="000A5EC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B64366">
              <w:rPr>
                <w:rFonts w:ascii="Liberation Serif" w:hAnsi="Liberation Serif" w:cs="Liberation Serif"/>
                <w:sz w:val="24"/>
                <w:szCs w:val="24"/>
              </w:rPr>
              <w:t xml:space="preserve"> – 202</w:t>
            </w:r>
            <w:r w:rsidR="000A5EC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B6436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B64366">
              <w:rPr>
                <w:rFonts w:ascii="Liberation Serif" w:hAnsi="Liberation Serif" w:cs="Liberation Serif"/>
                <w:sz w:val="24"/>
                <w:szCs w:val="24"/>
              </w:rPr>
              <w:t>г.г</w:t>
            </w:r>
            <w:proofErr w:type="spellEnd"/>
            <w:r w:rsidRPr="00B6436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2F652D" w:rsidRPr="00D15923"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2D" w:rsidRPr="00D15923" w:rsidRDefault="00634D0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15923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(</w:t>
            </w:r>
            <w:r w:rsidRPr="00D15923">
              <w:rPr>
                <w:rFonts w:ascii="Liberation Serif" w:hAnsi="Liberation Serif" w:cs="Liberation Serif"/>
                <w:i/>
                <w:sz w:val="24"/>
                <w:szCs w:val="24"/>
                <w:vertAlign w:val="superscript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D15923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)</w:t>
            </w:r>
          </w:p>
        </w:tc>
      </w:tr>
    </w:tbl>
    <w:p w:rsidR="002F652D" w:rsidRDefault="002F652D">
      <w:pPr>
        <w:pStyle w:val="ConsTitle"/>
        <w:ind w:right="0"/>
        <w:jc w:val="center"/>
        <w:rPr>
          <w:rFonts w:ascii="Liberation Serif" w:hAnsi="Liberation Serif" w:cs="Liberation Serif"/>
          <w:b w:val="0"/>
          <w:i/>
          <w:color w:val="000000"/>
        </w:rPr>
      </w:pPr>
    </w:p>
    <w:tbl>
      <w:tblPr>
        <w:tblW w:w="151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1134"/>
        <w:gridCol w:w="4394"/>
        <w:gridCol w:w="2127"/>
        <w:gridCol w:w="4394"/>
        <w:gridCol w:w="2365"/>
      </w:tblGrid>
      <w:tr w:rsidR="002F652D" w:rsidRPr="00103188" w:rsidTr="00635C2B">
        <w:trPr>
          <w:tblHeader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2D" w:rsidRPr="00103188" w:rsidRDefault="00634D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№</w:t>
            </w:r>
          </w:p>
          <w:p w:rsidR="002F652D" w:rsidRPr="00103188" w:rsidRDefault="00634D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2D" w:rsidRPr="00103188" w:rsidRDefault="00634D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Номер пункта Плана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2D" w:rsidRPr="00103188" w:rsidRDefault="00634D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Наименование мероприятия Плана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2D" w:rsidRPr="00103188" w:rsidRDefault="00634D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 w:val="0"/>
                <w:sz w:val="22"/>
                <w:szCs w:val="22"/>
              </w:rPr>
              <w:t>Установленный срок исполнения мероприятия Плана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2D" w:rsidRPr="00103188" w:rsidRDefault="00634D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Информация </w:t>
            </w:r>
            <w:r w:rsidRPr="0010318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br/>
              <w:t xml:space="preserve">о реализации мероприятия </w:t>
            </w:r>
          </w:p>
          <w:p w:rsidR="002F652D" w:rsidRPr="00103188" w:rsidRDefault="00634D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>(проведенная работа)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2D" w:rsidRPr="00103188" w:rsidRDefault="00634D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Оценка результатов выполнения мероприятия (результат) </w:t>
            </w:r>
          </w:p>
        </w:tc>
      </w:tr>
      <w:tr w:rsidR="00D15923" w:rsidRPr="00103188" w:rsidTr="00AA3FA4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AA3FA4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3052EA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 w:rsidRPr="003052EA">
              <w:rPr>
                <w:rFonts w:ascii="Liberation Serif" w:hAnsi="Liberation Serif" w:cs="Liberation Serif"/>
                <w:spacing w:val="-4"/>
              </w:rPr>
              <w:t>1.</w:t>
            </w:r>
            <w:r>
              <w:rPr>
                <w:rFonts w:ascii="Liberation Serif" w:hAnsi="Liberation Serif" w:cs="Liberation Serif"/>
                <w:spacing w:val="-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3052EA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 w:rsidRPr="003052EA">
              <w:rPr>
                <w:rFonts w:ascii="Liberation Serif" w:hAnsi="Liberation Serif" w:cs="Liberation Serif"/>
                <w:spacing w:val="-4"/>
              </w:rPr>
              <w:t>Разработка и утверждение плана мероприятий по противодействию коррупции на 202</w:t>
            </w:r>
            <w:r>
              <w:rPr>
                <w:rFonts w:ascii="Liberation Serif" w:hAnsi="Liberation Serif" w:cs="Liberation Serif"/>
                <w:spacing w:val="-4"/>
              </w:rPr>
              <w:t>4</w:t>
            </w:r>
            <w:r w:rsidRPr="003052EA">
              <w:rPr>
                <w:rFonts w:ascii="Liberation Serif" w:hAnsi="Liberation Serif" w:cs="Liberation Serif"/>
                <w:spacing w:val="-4"/>
              </w:rPr>
              <w:t>-202</w:t>
            </w:r>
            <w:r>
              <w:rPr>
                <w:rFonts w:ascii="Liberation Serif" w:hAnsi="Liberation Serif" w:cs="Liberation Serif"/>
                <w:spacing w:val="-4"/>
              </w:rPr>
              <w:t>6</w:t>
            </w:r>
            <w:r w:rsidRPr="003052EA">
              <w:rPr>
                <w:rFonts w:ascii="Liberation Serif" w:hAnsi="Liberation Serif" w:cs="Liberation Serif"/>
                <w:spacing w:val="-4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pacing w:val="-4"/>
              </w:rPr>
              <w:t>г.г</w:t>
            </w:r>
            <w:proofErr w:type="spellEnd"/>
            <w:r>
              <w:rPr>
                <w:rFonts w:ascii="Liberation Serif" w:hAnsi="Liberation Serif" w:cs="Liberation Serif"/>
                <w:spacing w:val="-4"/>
              </w:rPr>
              <w:t>.</w:t>
            </w:r>
            <w:r w:rsidRPr="003052EA">
              <w:rPr>
                <w:rFonts w:ascii="Liberation Serif" w:hAnsi="Liberation Serif" w:cs="Liberation Serif"/>
                <w:spacing w:val="-4"/>
              </w:rPr>
              <w:t xml:space="preserve"> в </w:t>
            </w:r>
            <w:r>
              <w:rPr>
                <w:rFonts w:ascii="Liberation Serif" w:hAnsi="Liberation Serif" w:cs="Liberation Serif"/>
                <w:spacing w:val="-4"/>
              </w:rPr>
              <w:t>Учреждении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3052EA" w:rsidRDefault="00D15923" w:rsidP="00D15923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1 квартал 2024 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D15923" w:rsidP="00D15923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13.03.2024</w:t>
            </w:r>
            <w:r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создан приказ «Об утверждении Плана мероприятий по противодействию коррупции в МКУ «Административно-хозяйственное управление» на 202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4</w:t>
            </w:r>
            <w:r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>-202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6</w:t>
            </w:r>
            <w:r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</w:t>
            </w:r>
            <w:proofErr w:type="spellStart"/>
            <w:r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>г.г</w:t>
            </w:r>
            <w:proofErr w:type="spellEnd"/>
            <w:r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>.»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D6" w:rsidRDefault="00D15923" w:rsidP="00FA2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>выполнено в 202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 xml:space="preserve"> г. </w:t>
            </w:r>
          </w:p>
          <w:p w:rsidR="00D15923" w:rsidRPr="00103188" w:rsidRDefault="00D15923" w:rsidP="00FA2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>в полном объеме в установленные сроки</w:t>
            </w:r>
          </w:p>
        </w:tc>
      </w:tr>
      <w:tr w:rsidR="00D15923" w:rsidRPr="00103188" w:rsidTr="00AA3FA4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AA3FA4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3052EA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1.2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923" w:rsidRPr="003052EA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Осуществление контроля за исполнением настоящего Плана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923" w:rsidRDefault="00D15923" w:rsidP="00D15923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в течение</w:t>
            </w:r>
          </w:p>
          <w:p w:rsidR="00D15923" w:rsidRPr="003052EA" w:rsidRDefault="00D15923" w:rsidP="00D15923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 xml:space="preserve">2024-2026 </w:t>
            </w:r>
            <w:proofErr w:type="spellStart"/>
            <w:r>
              <w:rPr>
                <w:rFonts w:ascii="Liberation Serif" w:hAnsi="Liberation Serif" w:cs="Liberation Serif"/>
                <w:spacing w:val="-4"/>
              </w:rPr>
              <w:t>г.г</w:t>
            </w:r>
            <w:proofErr w:type="spellEnd"/>
            <w:r>
              <w:rPr>
                <w:rFonts w:ascii="Liberation Serif" w:hAnsi="Liberation Serif" w:cs="Liberation Serif"/>
                <w:spacing w:val="-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D15923" w:rsidP="00D15923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контроль ведется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D15923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контроль ведется</w:t>
            </w:r>
          </w:p>
        </w:tc>
      </w:tr>
      <w:tr w:rsidR="00D15923" w:rsidRPr="00103188" w:rsidTr="00AA3FA4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AA3FA4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3052EA" w:rsidRDefault="00D15923" w:rsidP="00D15923">
            <w:pPr>
              <w:rPr>
                <w:rFonts w:ascii="Liberation Serif" w:hAnsi="Liberation Serif" w:cs="Liberation Serif"/>
                <w:color w:val="333333"/>
                <w:spacing w:val="-4"/>
              </w:rPr>
            </w:pPr>
            <w:r w:rsidRPr="003052EA">
              <w:rPr>
                <w:rFonts w:ascii="Liberation Serif" w:hAnsi="Liberation Serif" w:cs="Liberation Serif"/>
                <w:spacing w:val="-4"/>
              </w:rPr>
              <w:t>Заполнение отчетных форм по исполнении плана мероприятий по противодействию коррупции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 xml:space="preserve">до </w:t>
            </w:r>
            <w:r w:rsidR="00FA2AD6">
              <w:rPr>
                <w:rFonts w:ascii="Liberation Serif" w:hAnsi="Liberation Serif" w:cs="Liberation Serif"/>
                <w:spacing w:val="-4"/>
              </w:rPr>
              <w:t>16</w:t>
            </w:r>
            <w:r>
              <w:rPr>
                <w:rFonts w:ascii="Liberation Serif" w:hAnsi="Liberation Serif" w:cs="Liberation Serif"/>
                <w:spacing w:val="-4"/>
              </w:rPr>
              <w:t>.</w:t>
            </w:r>
            <w:r w:rsidR="00FA2AD6">
              <w:rPr>
                <w:rFonts w:ascii="Liberation Serif" w:hAnsi="Liberation Serif" w:cs="Liberation Serif"/>
                <w:spacing w:val="-4"/>
              </w:rPr>
              <w:t>01</w:t>
            </w:r>
            <w:r>
              <w:rPr>
                <w:rFonts w:ascii="Liberation Serif" w:hAnsi="Liberation Serif" w:cs="Liberation Serif"/>
                <w:spacing w:val="-4"/>
              </w:rPr>
              <w:t>.202</w:t>
            </w:r>
            <w:r w:rsidR="00FA2AD6">
              <w:rPr>
                <w:rFonts w:ascii="Liberation Serif" w:hAnsi="Liberation Serif" w:cs="Liberation Serif"/>
                <w:spacing w:val="-4"/>
              </w:rPr>
              <w:t>5</w:t>
            </w:r>
            <w:r>
              <w:rPr>
                <w:rFonts w:ascii="Liberation Serif" w:hAnsi="Liberation Serif" w:cs="Liberation Serif"/>
                <w:spacing w:val="-4"/>
              </w:rPr>
              <w:t>,</w:t>
            </w:r>
          </w:p>
          <w:p w:rsidR="00D15923" w:rsidRDefault="00D15923" w:rsidP="00D15923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FA2AD6" w:rsidP="00FA2AD6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14</w:t>
            </w:r>
            <w:r w:rsidR="00D15923">
              <w:rPr>
                <w:rFonts w:ascii="Liberation Serif" w:hAnsi="Liberation Serif" w:cs="Liberation Serif"/>
                <w:bCs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01</w:t>
            </w:r>
            <w:r w:rsidR="00D15923">
              <w:rPr>
                <w:rFonts w:ascii="Liberation Serif" w:hAnsi="Liberation Serif" w:cs="Liberation Serif"/>
                <w:bCs/>
                <w:sz w:val="22"/>
                <w:szCs w:val="22"/>
              </w:rPr>
              <w:t>.202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5</w:t>
            </w:r>
            <w:r w:rsidR="00D15923"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подготовлен отчет за 202</w:t>
            </w:r>
            <w:r w:rsidR="00D15923">
              <w:rPr>
                <w:rFonts w:ascii="Liberation Serif" w:hAnsi="Liberation Serif" w:cs="Liberation Serif"/>
                <w:bCs/>
                <w:sz w:val="22"/>
                <w:szCs w:val="22"/>
              </w:rPr>
              <w:t>4</w:t>
            </w:r>
            <w:r w:rsidR="00D15923"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D15923" w:rsidP="00D15923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D15923" w:rsidRPr="00103188" w:rsidTr="00AA3FA4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AA3FA4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1.4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3052EA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 w:rsidRPr="003052EA">
              <w:rPr>
                <w:rFonts w:ascii="Liberation Serif" w:hAnsi="Liberation Serif" w:cs="Liberation Serif"/>
                <w:spacing w:val="-4"/>
              </w:rPr>
              <w:t>Ознакомление вновь принимаемых работников</w:t>
            </w:r>
            <w:r>
              <w:rPr>
                <w:rFonts w:ascii="Liberation Serif" w:hAnsi="Liberation Serif" w:cs="Liberation Serif"/>
                <w:spacing w:val="-4"/>
              </w:rPr>
              <w:t xml:space="preserve"> под роспись с нормативными документами, регламентирующими вопросы предупреждения и противодействия коррупции </w:t>
            </w:r>
            <w:r w:rsidRPr="003052EA">
              <w:rPr>
                <w:rFonts w:ascii="Liberation Serif" w:hAnsi="Liberation Serif" w:cs="Liberation Serif"/>
                <w:spacing w:val="-4"/>
              </w:rPr>
              <w:t xml:space="preserve">в </w:t>
            </w:r>
            <w:r>
              <w:rPr>
                <w:rFonts w:ascii="Liberation Serif" w:hAnsi="Liberation Serif" w:cs="Liberation Serif"/>
                <w:spacing w:val="-4"/>
              </w:rPr>
              <w:t xml:space="preserve">Учреждении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 xml:space="preserve">при приеме </w:t>
            </w:r>
          </w:p>
          <w:p w:rsidR="00D15923" w:rsidRPr="003052EA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на работу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D15923" w:rsidP="00D15923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09.01.2024, 16.01.2024, 23.01.2024, 01.02.2024, 15.05.2024</w:t>
            </w:r>
            <w:r w:rsidRPr="0010318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ознакомление вновь принимаемых работников </w:t>
            </w:r>
            <w:r w:rsidR="008D6049">
              <w:rPr>
                <w:rFonts w:ascii="Liberation Serif" w:hAnsi="Liberation Serif" w:cs="Liberation Serif"/>
                <w:bCs/>
                <w:sz w:val="22"/>
                <w:szCs w:val="22"/>
              </w:rPr>
              <w:t>под</w:t>
            </w:r>
            <w:r w:rsidR="00FA2AD6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роспись</w:t>
            </w:r>
          </w:p>
          <w:p w:rsidR="00D15923" w:rsidRPr="00103188" w:rsidRDefault="00D15923" w:rsidP="00D15923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D15923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>выполнено в полном объеме в установленные сроки</w:t>
            </w:r>
          </w:p>
        </w:tc>
      </w:tr>
      <w:tr w:rsidR="00D15923" w:rsidRPr="00103188" w:rsidTr="00AA3FA4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AA3FA4" w:rsidP="00D15923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1.5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3052EA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Проведение бесед по формированию у работников Учреждения негативного отношения к дарению подарков, в связи с их должностным положением или в связи с использованием ими должностных обязанностей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в течении всего периода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8D6049" w:rsidP="008D6049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Беседы проводятся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D6" w:rsidRDefault="00FA2AD6" w:rsidP="00FA2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>выполнено в 202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 xml:space="preserve"> г. </w:t>
            </w:r>
          </w:p>
          <w:p w:rsidR="00D15923" w:rsidRPr="00103188" w:rsidRDefault="00FA2AD6" w:rsidP="00FA2AD6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>в полном объеме в установленные сроки</w:t>
            </w:r>
          </w:p>
        </w:tc>
      </w:tr>
      <w:tr w:rsidR="00D15923" w:rsidRPr="00103188" w:rsidTr="00AA3FA4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AA3FA4" w:rsidP="00D1592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Default="00D15923" w:rsidP="00D15923">
            <w:pPr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 xml:space="preserve">Осуществлять контроль в Учреждении за соблюдением Федерального закона от 05.04.2013 № 44-ФЗ «О контрактной системе в сфере закупок товаров, работ услуг для обеспечения </w:t>
            </w:r>
            <w:r>
              <w:rPr>
                <w:rFonts w:ascii="Liberation Serif" w:hAnsi="Liberation Serif" w:cs="Liberation Serif"/>
                <w:spacing w:val="-4"/>
              </w:rPr>
              <w:lastRenderedPageBreak/>
              <w:t>государственных и муниципальных нужд) (далее – Закон 44-ФЗ):</w:t>
            </w:r>
          </w:p>
          <w:p w:rsidR="00D15923" w:rsidRDefault="00D15923" w:rsidP="00D15923">
            <w:pPr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- проведение анализа среднерыночных цен при обосновании НМЦК;</w:t>
            </w:r>
          </w:p>
          <w:p w:rsidR="00D15923" w:rsidRPr="003052EA" w:rsidRDefault="00D15923" w:rsidP="00D15923">
            <w:pPr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- контроль на всех стадиях процедуры закупок товаров, работ,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3052EA" w:rsidRDefault="00D15923" w:rsidP="00D15923">
            <w:pPr>
              <w:jc w:val="center"/>
              <w:rPr>
                <w:rFonts w:ascii="Liberation Serif" w:hAnsi="Liberation Serif" w:cs="Liberation Serif"/>
                <w:color w:val="333333"/>
                <w:spacing w:val="-4"/>
              </w:rPr>
            </w:pPr>
            <w:r>
              <w:rPr>
                <w:rFonts w:ascii="Liberation Serif" w:hAnsi="Liberation Serif" w:cs="Liberation Serif"/>
                <w:color w:val="333333"/>
                <w:spacing w:val="-4"/>
              </w:rPr>
              <w:lastRenderedPageBreak/>
              <w:t>постоянно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23" w:rsidRPr="00103188" w:rsidRDefault="00AA3FA4" w:rsidP="00D15923">
            <w:pPr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Контроль осуществляется постоянно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D6" w:rsidRDefault="00FA2AD6" w:rsidP="00FA2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>выполнено в 202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 xml:space="preserve"> г. </w:t>
            </w:r>
          </w:p>
          <w:p w:rsidR="00D15923" w:rsidRPr="00103188" w:rsidRDefault="00FA2AD6" w:rsidP="00FA2AD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>в полном объеме в установленные сроки</w:t>
            </w:r>
          </w:p>
        </w:tc>
      </w:tr>
      <w:tr w:rsidR="009535C2" w:rsidRPr="00103188" w:rsidTr="00AA3FA4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C2" w:rsidRPr="00103188" w:rsidRDefault="009535C2" w:rsidP="009535C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C2" w:rsidRDefault="009535C2" w:rsidP="009535C2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C2" w:rsidRDefault="009535C2" w:rsidP="009535C2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Информирование работников Учреждения, состоящих в комиссии по осуществлению закупок, в соответствии с положениями Закона   № 44-ФЗ, об ответственности за совершение коррупционного правонарушения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C2" w:rsidRDefault="009535C2" w:rsidP="009535C2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1 раз в квартал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C2" w:rsidRPr="00103188" w:rsidRDefault="009535C2" w:rsidP="009535C2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Информирование работников Учреждения проводится 1 раз в квартал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C2" w:rsidRDefault="009535C2" w:rsidP="009535C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>выполнено в 202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 xml:space="preserve"> г. </w:t>
            </w:r>
          </w:p>
          <w:p w:rsidR="009535C2" w:rsidRPr="00103188" w:rsidRDefault="009535C2" w:rsidP="009535C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>в полном объеме в установленные сроки</w:t>
            </w:r>
          </w:p>
        </w:tc>
      </w:tr>
      <w:tr w:rsidR="009535C2" w:rsidRPr="00103188" w:rsidTr="00AA3FA4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C2" w:rsidRDefault="009535C2" w:rsidP="009535C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C2" w:rsidRDefault="009535C2" w:rsidP="009535C2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3.1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C2" w:rsidRDefault="009535C2" w:rsidP="009535C2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 xml:space="preserve">Осуществление контроля за целевым использованием бюджетных и внебюджетных средств, в </w:t>
            </w:r>
            <w:proofErr w:type="spellStart"/>
            <w:r>
              <w:rPr>
                <w:rFonts w:ascii="Liberation Serif" w:hAnsi="Liberation Serif" w:cs="Liberation Serif"/>
                <w:spacing w:val="-4"/>
              </w:rPr>
              <w:t>т.ч</w:t>
            </w:r>
            <w:proofErr w:type="spellEnd"/>
            <w:r>
              <w:rPr>
                <w:rFonts w:ascii="Liberation Serif" w:hAnsi="Liberation Serif" w:cs="Liberation Serif"/>
                <w:spacing w:val="-4"/>
              </w:rPr>
              <w:t>. материально-технических ресурсов, а также за распределением стимулирующей части фонда оплаты труда и установлением компенсационных выплат в соответствии с Положением об оплате труда работников Учреждения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C2" w:rsidRDefault="009535C2" w:rsidP="009535C2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постоянно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C2" w:rsidRPr="00103188" w:rsidRDefault="009535C2" w:rsidP="009535C2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Контроль осуществляется постоянно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C2" w:rsidRDefault="009535C2" w:rsidP="009535C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>выполнено в 202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 xml:space="preserve"> г. </w:t>
            </w:r>
          </w:p>
          <w:p w:rsidR="009535C2" w:rsidRPr="00103188" w:rsidRDefault="009535C2" w:rsidP="009535C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>в полном объеме в установленные сроки</w:t>
            </w:r>
          </w:p>
        </w:tc>
      </w:tr>
      <w:tr w:rsidR="009535C2" w:rsidRPr="00103188" w:rsidTr="00AA3FA4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C2" w:rsidRDefault="009535C2" w:rsidP="009535C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C2" w:rsidRDefault="009535C2" w:rsidP="009535C2">
            <w:pPr>
              <w:tabs>
                <w:tab w:val="left" w:pos="1080"/>
                <w:tab w:val="left" w:pos="1260"/>
                <w:tab w:val="left" w:pos="1440"/>
              </w:tabs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3.2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C2" w:rsidRDefault="009535C2" w:rsidP="009535C2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Проведение инвентаризации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C2" w:rsidRDefault="009535C2" w:rsidP="009535C2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1 раз в год и по мере необходимости (при смене материально ответственного лица)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C2" w:rsidRPr="009535C2" w:rsidRDefault="009535C2" w:rsidP="009535C2">
            <w:pPr>
              <w:rPr>
                <w:rFonts w:ascii="Liberation Serif" w:hAnsi="Liberation Serif" w:cs="Liberation Serif"/>
                <w:bCs/>
                <w:sz w:val="16"/>
                <w:szCs w:val="22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с </w:t>
            </w:r>
            <w:r w:rsidRPr="009535C2">
              <w:rPr>
                <w:rFonts w:ascii="Liberation Serif" w:hAnsi="Liberation Serif" w:cs="Liberation Serif"/>
                <w:szCs w:val="28"/>
              </w:rPr>
              <w:t>11.11.2024</w:t>
            </w:r>
            <w:r>
              <w:rPr>
                <w:rFonts w:ascii="Liberation Serif" w:hAnsi="Liberation Serif" w:cs="Liberation Serif"/>
                <w:szCs w:val="28"/>
              </w:rPr>
              <w:t xml:space="preserve"> по</w:t>
            </w:r>
            <w:r>
              <w:rPr>
                <w:rFonts w:ascii="Liberation Serif" w:hAnsi="Liberation Serif" w:cs="Liberation Serif"/>
                <w:bCs/>
                <w:sz w:val="16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13.12.2024 проведение инвентаризации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5C2" w:rsidRDefault="009535C2" w:rsidP="009535C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bookmarkStart w:id="0" w:name="_GoBack"/>
            <w:bookmarkEnd w:id="0"/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>выполнено в 202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 xml:space="preserve"> г. </w:t>
            </w:r>
          </w:p>
          <w:p w:rsidR="009535C2" w:rsidRPr="00103188" w:rsidRDefault="009535C2" w:rsidP="009535C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03188">
              <w:rPr>
                <w:rFonts w:ascii="Liberation Serif" w:hAnsi="Liberation Serif" w:cs="Liberation Serif"/>
                <w:sz w:val="22"/>
                <w:szCs w:val="22"/>
              </w:rPr>
              <w:t>в полном объеме в установленные сроки</w:t>
            </w:r>
          </w:p>
        </w:tc>
      </w:tr>
    </w:tbl>
    <w:p w:rsidR="002F652D" w:rsidRPr="00103188" w:rsidRDefault="002F652D">
      <w:pPr>
        <w:rPr>
          <w:rFonts w:ascii="Liberation Serif" w:hAnsi="Liberation Serif" w:cs="Liberation Serif"/>
          <w:sz w:val="10"/>
          <w:szCs w:val="10"/>
        </w:rPr>
      </w:pPr>
    </w:p>
    <w:p w:rsidR="003C3384" w:rsidRPr="00B64366" w:rsidRDefault="003C3384" w:rsidP="003C3384">
      <w:pPr>
        <w:ind w:firstLine="709"/>
        <w:jc w:val="both"/>
        <w:rPr>
          <w:rFonts w:ascii="Liberation Serif" w:hAnsi="Liberation Serif"/>
          <w:b/>
          <w:sz w:val="22"/>
          <w:szCs w:val="22"/>
        </w:rPr>
      </w:pPr>
      <w:r w:rsidRPr="00B64366">
        <w:rPr>
          <w:rFonts w:ascii="Liberation Serif" w:hAnsi="Liberation Serif"/>
          <w:b/>
          <w:sz w:val="22"/>
          <w:szCs w:val="22"/>
        </w:rPr>
        <w:t xml:space="preserve">ВЫВОД: </w:t>
      </w:r>
    </w:p>
    <w:p w:rsidR="003C3384" w:rsidRPr="00B64366" w:rsidRDefault="003C3384" w:rsidP="003C3384">
      <w:pPr>
        <w:ind w:firstLine="709"/>
        <w:jc w:val="both"/>
        <w:rPr>
          <w:rFonts w:ascii="Liberation Serif" w:hAnsi="Liberation Serif"/>
          <w:b/>
          <w:sz w:val="22"/>
          <w:szCs w:val="22"/>
        </w:rPr>
      </w:pPr>
      <w:r w:rsidRPr="00B64366">
        <w:rPr>
          <w:rFonts w:ascii="Liberation Serif" w:hAnsi="Liberation Serif"/>
          <w:b/>
          <w:sz w:val="22"/>
          <w:szCs w:val="22"/>
        </w:rPr>
        <w:t>Из</w:t>
      </w:r>
      <w:r w:rsidRPr="00B64366">
        <w:rPr>
          <w:rFonts w:ascii="Liberation Serif" w:hAnsi="Liberation Serif"/>
          <w:sz w:val="22"/>
          <w:szCs w:val="22"/>
        </w:rPr>
        <w:t xml:space="preserve"> </w:t>
      </w:r>
      <w:r w:rsidR="00BB6E97">
        <w:rPr>
          <w:rFonts w:ascii="Liberation Serif" w:hAnsi="Liberation Serif"/>
          <w:b/>
          <w:sz w:val="22"/>
          <w:szCs w:val="22"/>
        </w:rPr>
        <w:t>9</w:t>
      </w:r>
      <w:r w:rsidRPr="00B64366">
        <w:rPr>
          <w:rFonts w:ascii="Liberation Serif" w:hAnsi="Liberation Serif"/>
          <w:i/>
          <w:sz w:val="22"/>
          <w:szCs w:val="22"/>
        </w:rPr>
        <w:t xml:space="preserve"> </w:t>
      </w:r>
      <w:r w:rsidRPr="00B64366">
        <w:rPr>
          <w:rFonts w:ascii="Liberation Serif" w:hAnsi="Liberation Serif"/>
          <w:b/>
          <w:sz w:val="22"/>
          <w:szCs w:val="22"/>
        </w:rPr>
        <w:t>мероприятий Плана, запланированных к выполнению за первое полугодие 202</w:t>
      </w:r>
      <w:r w:rsidR="00BB6E97">
        <w:rPr>
          <w:rFonts w:ascii="Liberation Serif" w:hAnsi="Liberation Serif"/>
          <w:b/>
          <w:sz w:val="22"/>
          <w:szCs w:val="22"/>
        </w:rPr>
        <w:t>4</w:t>
      </w:r>
      <w:r w:rsidRPr="00B64366">
        <w:rPr>
          <w:rFonts w:ascii="Liberation Serif" w:hAnsi="Liberation Serif"/>
          <w:b/>
          <w:sz w:val="22"/>
          <w:szCs w:val="22"/>
        </w:rPr>
        <w:t xml:space="preserve"> г. выполнено</w:t>
      </w:r>
      <w:r w:rsidRPr="00B64366">
        <w:rPr>
          <w:rFonts w:ascii="Liberation Serif" w:hAnsi="Liberation Serif"/>
          <w:sz w:val="22"/>
          <w:szCs w:val="22"/>
        </w:rPr>
        <w:t xml:space="preserve"> </w:t>
      </w:r>
      <w:r w:rsidR="00BB6E97">
        <w:rPr>
          <w:rFonts w:ascii="Liberation Serif" w:hAnsi="Liberation Serif"/>
          <w:b/>
          <w:sz w:val="22"/>
          <w:szCs w:val="22"/>
        </w:rPr>
        <w:t>9</w:t>
      </w:r>
      <w:r w:rsidRPr="00B64366">
        <w:rPr>
          <w:rFonts w:ascii="Liberation Serif" w:hAnsi="Liberation Serif"/>
          <w:i/>
          <w:sz w:val="22"/>
          <w:szCs w:val="22"/>
        </w:rPr>
        <w:t xml:space="preserve"> </w:t>
      </w:r>
      <w:r w:rsidRPr="00B64366">
        <w:rPr>
          <w:rFonts w:ascii="Liberation Serif" w:hAnsi="Liberation Serif"/>
          <w:b/>
          <w:sz w:val="22"/>
          <w:szCs w:val="22"/>
        </w:rPr>
        <w:t xml:space="preserve">мероприятий, </w:t>
      </w:r>
    </w:p>
    <w:p w:rsidR="003C3384" w:rsidRPr="00B64366" w:rsidRDefault="003C3384" w:rsidP="003C3384">
      <w:pPr>
        <w:ind w:firstLine="709"/>
        <w:jc w:val="both"/>
        <w:rPr>
          <w:rFonts w:ascii="Liberation Serif" w:hAnsi="Liberation Serif"/>
          <w:b/>
          <w:sz w:val="22"/>
          <w:szCs w:val="22"/>
        </w:rPr>
      </w:pPr>
      <w:r w:rsidRPr="00B64366">
        <w:rPr>
          <w:rFonts w:ascii="Liberation Serif" w:hAnsi="Liberation Serif"/>
          <w:b/>
          <w:sz w:val="22"/>
          <w:szCs w:val="22"/>
        </w:rPr>
        <w:t>из них:</w:t>
      </w:r>
    </w:p>
    <w:p w:rsidR="003C3384" w:rsidRPr="00B64366" w:rsidRDefault="003C3384" w:rsidP="003C3384">
      <w:pPr>
        <w:ind w:firstLine="709"/>
        <w:jc w:val="both"/>
        <w:rPr>
          <w:rFonts w:ascii="Liberation Serif" w:hAnsi="Liberation Serif"/>
          <w:b/>
          <w:sz w:val="22"/>
          <w:szCs w:val="22"/>
        </w:rPr>
      </w:pPr>
      <w:r w:rsidRPr="00B64366">
        <w:rPr>
          <w:rFonts w:ascii="Liberation Serif" w:hAnsi="Liberation Serif"/>
          <w:b/>
          <w:sz w:val="22"/>
          <w:szCs w:val="22"/>
        </w:rPr>
        <w:t>выполнено в полном объеме в установленные сроки –</w:t>
      </w:r>
      <w:r w:rsidRPr="00B64366">
        <w:rPr>
          <w:rFonts w:ascii="Liberation Serif" w:hAnsi="Liberation Serif"/>
          <w:sz w:val="22"/>
          <w:szCs w:val="22"/>
        </w:rPr>
        <w:t xml:space="preserve"> </w:t>
      </w:r>
      <w:r w:rsidR="00BB6E97">
        <w:rPr>
          <w:rFonts w:ascii="Liberation Serif" w:hAnsi="Liberation Serif"/>
          <w:b/>
          <w:sz w:val="22"/>
          <w:szCs w:val="22"/>
        </w:rPr>
        <w:t>9</w:t>
      </w:r>
      <w:r w:rsidRPr="00B64366">
        <w:rPr>
          <w:rFonts w:ascii="Liberation Serif" w:hAnsi="Liberation Serif"/>
          <w:i/>
          <w:sz w:val="22"/>
          <w:szCs w:val="22"/>
        </w:rPr>
        <w:t xml:space="preserve"> </w:t>
      </w:r>
      <w:r w:rsidRPr="00B64366">
        <w:rPr>
          <w:rFonts w:ascii="Liberation Serif" w:hAnsi="Liberation Serif"/>
          <w:b/>
          <w:sz w:val="22"/>
          <w:szCs w:val="22"/>
        </w:rPr>
        <w:t>мероприятий;</w:t>
      </w:r>
    </w:p>
    <w:p w:rsidR="003C3384" w:rsidRPr="00B64366" w:rsidRDefault="003C3384" w:rsidP="003C3384">
      <w:pPr>
        <w:ind w:firstLine="709"/>
        <w:jc w:val="both"/>
        <w:rPr>
          <w:rFonts w:ascii="Liberation Serif" w:hAnsi="Liberation Serif"/>
          <w:b/>
          <w:sz w:val="22"/>
          <w:szCs w:val="22"/>
        </w:rPr>
      </w:pPr>
      <w:r w:rsidRPr="00B64366">
        <w:rPr>
          <w:rFonts w:ascii="Liberation Serif" w:hAnsi="Liberation Serif"/>
          <w:b/>
          <w:sz w:val="22"/>
          <w:szCs w:val="22"/>
        </w:rPr>
        <w:t>выполнено в полном объеме с нарушением установленных сроков –</w:t>
      </w:r>
      <w:r w:rsidRPr="00B64366">
        <w:rPr>
          <w:rFonts w:ascii="Liberation Serif" w:hAnsi="Liberation Serif"/>
          <w:sz w:val="22"/>
          <w:szCs w:val="22"/>
        </w:rPr>
        <w:t xml:space="preserve"> </w:t>
      </w:r>
      <w:r w:rsidRPr="00B64366">
        <w:rPr>
          <w:rFonts w:ascii="Liberation Serif" w:hAnsi="Liberation Serif"/>
          <w:b/>
          <w:sz w:val="22"/>
          <w:szCs w:val="22"/>
        </w:rPr>
        <w:t>0</w:t>
      </w:r>
      <w:r w:rsidRPr="00B64366">
        <w:rPr>
          <w:rFonts w:ascii="Liberation Serif" w:hAnsi="Liberation Serif"/>
          <w:i/>
          <w:sz w:val="22"/>
          <w:szCs w:val="22"/>
        </w:rPr>
        <w:t xml:space="preserve"> </w:t>
      </w:r>
      <w:r w:rsidRPr="00B64366">
        <w:rPr>
          <w:rFonts w:ascii="Liberation Serif" w:hAnsi="Liberation Serif"/>
          <w:b/>
          <w:sz w:val="22"/>
          <w:szCs w:val="22"/>
        </w:rPr>
        <w:t>мероприятий</w:t>
      </w:r>
      <w:r w:rsidRPr="00B64366">
        <w:rPr>
          <w:rFonts w:ascii="Liberation Serif" w:hAnsi="Liberation Serif"/>
          <w:sz w:val="22"/>
          <w:szCs w:val="22"/>
        </w:rPr>
        <w:t>;</w:t>
      </w:r>
    </w:p>
    <w:p w:rsidR="003C3384" w:rsidRPr="00B64366" w:rsidRDefault="003C3384" w:rsidP="003C3384">
      <w:pPr>
        <w:ind w:firstLine="709"/>
        <w:jc w:val="both"/>
        <w:rPr>
          <w:rFonts w:ascii="Liberation Serif" w:hAnsi="Liberation Serif"/>
          <w:sz w:val="22"/>
          <w:szCs w:val="22"/>
        </w:rPr>
      </w:pPr>
      <w:r w:rsidRPr="00B64366">
        <w:rPr>
          <w:rFonts w:ascii="Liberation Serif" w:hAnsi="Liberation Serif"/>
          <w:b/>
          <w:sz w:val="22"/>
          <w:szCs w:val="22"/>
        </w:rPr>
        <w:t>не выполнено –</w:t>
      </w:r>
      <w:r w:rsidRPr="00B64366">
        <w:rPr>
          <w:rFonts w:ascii="Liberation Serif" w:hAnsi="Liberation Serif"/>
          <w:sz w:val="22"/>
          <w:szCs w:val="22"/>
        </w:rPr>
        <w:t xml:space="preserve"> </w:t>
      </w:r>
      <w:r w:rsidR="00BB6E97">
        <w:rPr>
          <w:rFonts w:ascii="Liberation Serif" w:hAnsi="Liberation Serif"/>
          <w:b/>
          <w:sz w:val="22"/>
          <w:szCs w:val="22"/>
        </w:rPr>
        <w:t>0</w:t>
      </w:r>
      <w:r w:rsidRPr="00B64366">
        <w:rPr>
          <w:rFonts w:ascii="Liberation Serif" w:hAnsi="Liberation Serif"/>
          <w:i/>
          <w:sz w:val="22"/>
          <w:szCs w:val="22"/>
        </w:rPr>
        <w:t xml:space="preserve"> </w:t>
      </w:r>
      <w:r w:rsidRPr="00B64366">
        <w:rPr>
          <w:rFonts w:ascii="Liberation Serif" w:hAnsi="Liberation Serif"/>
          <w:b/>
          <w:sz w:val="22"/>
          <w:szCs w:val="22"/>
        </w:rPr>
        <w:t xml:space="preserve">мероприятие </w:t>
      </w:r>
    </w:p>
    <w:p w:rsidR="002F652D" w:rsidRPr="00B64366" w:rsidRDefault="002F652D">
      <w:pPr>
        <w:rPr>
          <w:sz w:val="22"/>
          <w:szCs w:val="22"/>
        </w:rPr>
      </w:pPr>
    </w:p>
    <w:p w:rsidR="002F652D" w:rsidRPr="00B64366" w:rsidRDefault="002F652D">
      <w:pPr>
        <w:ind w:right="113"/>
        <w:jc w:val="both"/>
        <w:rPr>
          <w:rFonts w:ascii="Liberation Serif" w:hAnsi="Liberation Serif" w:cs="Liberation Serif"/>
          <w:sz w:val="22"/>
          <w:szCs w:val="22"/>
        </w:rPr>
      </w:pPr>
    </w:p>
    <w:tbl>
      <w:tblPr>
        <w:tblStyle w:val="ac"/>
        <w:tblW w:w="1463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7099"/>
      </w:tblGrid>
      <w:tr w:rsidR="003C3384" w:rsidRPr="00B64366" w:rsidTr="00B64366">
        <w:tc>
          <w:tcPr>
            <w:tcW w:w="7536" w:type="dxa"/>
          </w:tcPr>
          <w:p w:rsidR="003C3384" w:rsidRPr="00B64366" w:rsidRDefault="003C3384" w:rsidP="00BD3905">
            <w:pPr>
              <w:rPr>
                <w:rFonts w:ascii="Liberation Serif" w:hAnsi="Liberation Serif"/>
                <w:sz w:val="22"/>
                <w:szCs w:val="22"/>
              </w:rPr>
            </w:pPr>
            <w:r w:rsidRPr="00B64366">
              <w:rPr>
                <w:rFonts w:ascii="Liberation Serif" w:hAnsi="Liberation Serif"/>
                <w:sz w:val="22"/>
                <w:szCs w:val="22"/>
              </w:rPr>
              <w:t xml:space="preserve">Начальник </w:t>
            </w:r>
          </w:p>
          <w:p w:rsidR="003C3384" w:rsidRPr="00B64366" w:rsidRDefault="003C3384" w:rsidP="00BD3905">
            <w:pPr>
              <w:rPr>
                <w:rFonts w:ascii="Liberation Serif" w:hAnsi="Liberation Serif"/>
                <w:sz w:val="22"/>
                <w:szCs w:val="22"/>
              </w:rPr>
            </w:pPr>
            <w:r w:rsidRPr="00B64366">
              <w:rPr>
                <w:rFonts w:ascii="Liberation Serif" w:hAnsi="Liberation Serif"/>
                <w:sz w:val="22"/>
                <w:szCs w:val="22"/>
              </w:rPr>
              <w:t xml:space="preserve">МКУ «Административно-хозяйственное управление» </w:t>
            </w:r>
          </w:p>
        </w:tc>
        <w:tc>
          <w:tcPr>
            <w:tcW w:w="7099" w:type="dxa"/>
            <w:vAlign w:val="bottom"/>
          </w:tcPr>
          <w:p w:rsidR="003C3384" w:rsidRPr="00B64366" w:rsidRDefault="003C3384" w:rsidP="00BD3905">
            <w:pPr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B64366">
              <w:rPr>
                <w:rFonts w:ascii="Liberation Serif" w:hAnsi="Liberation Serif"/>
                <w:sz w:val="22"/>
                <w:szCs w:val="22"/>
              </w:rPr>
              <w:t>Н.Ю. Чучалин</w:t>
            </w:r>
          </w:p>
        </w:tc>
      </w:tr>
    </w:tbl>
    <w:p w:rsidR="003C3384" w:rsidRPr="00B64366" w:rsidRDefault="003C3384" w:rsidP="003C3384">
      <w:pPr>
        <w:pStyle w:val="decor"/>
        <w:spacing w:before="0" w:after="0"/>
        <w:jc w:val="both"/>
        <w:rPr>
          <w:rFonts w:ascii="Liberation Serif" w:hAnsi="Liberation Serif"/>
          <w:b w:val="0"/>
          <w:color w:val="auto"/>
          <w:sz w:val="22"/>
          <w:szCs w:val="22"/>
        </w:rPr>
      </w:pPr>
    </w:p>
    <w:p w:rsidR="003C3384" w:rsidRPr="00B64366" w:rsidRDefault="003C3384" w:rsidP="003C3384">
      <w:pPr>
        <w:pStyle w:val="decor"/>
        <w:spacing w:before="0" w:after="0"/>
        <w:jc w:val="both"/>
        <w:rPr>
          <w:rFonts w:ascii="Liberation Serif" w:hAnsi="Liberation Serif"/>
          <w:b w:val="0"/>
          <w:color w:val="auto"/>
          <w:sz w:val="22"/>
          <w:szCs w:val="22"/>
        </w:rPr>
      </w:pPr>
    </w:p>
    <w:p w:rsidR="003C3384" w:rsidRPr="00B64366" w:rsidRDefault="003C3384" w:rsidP="003C3384">
      <w:pPr>
        <w:rPr>
          <w:rFonts w:ascii="Liberation Serif" w:hAnsi="Liberation Serif"/>
          <w:sz w:val="22"/>
          <w:szCs w:val="22"/>
        </w:rPr>
      </w:pPr>
      <w:r w:rsidRPr="00B64366">
        <w:rPr>
          <w:rFonts w:ascii="Liberation Serif" w:hAnsi="Liberation Serif"/>
          <w:sz w:val="22"/>
          <w:szCs w:val="22"/>
        </w:rPr>
        <w:t>исп. Е.В. Минина 8(343-68) 4-04-80 (</w:t>
      </w:r>
      <w:r w:rsidR="00BB6E97">
        <w:rPr>
          <w:rFonts w:ascii="Liberation Serif" w:hAnsi="Liberation Serif"/>
          <w:sz w:val="22"/>
          <w:szCs w:val="22"/>
        </w:rPr>
        <w:t xml:space="preserve">доп. </w:t>
      </w:r>
      <w:r w:rsidRPr="00B64366">
        <w:rPr>
          <w:rFonts w:ascii="Liberation Serif" w:hAnsi="Liberation Serif"/>
          <w:sz w:val="22"/>
          <w:szCs w:val="22"/>
        </w:rPr>
        <w:t>11-40)</w:t>
      </w:r>
    </w:p>
    <w:sectPr w:rsidR="003C3384" w:rsidRPr="00B64366">
      <w:headerReference w:type="default" r:id="rId6"/>
      <w:pgSz w:w="16838" w:h="11906" w:orient="landscape"/>
      <w:pgMar w:top="1134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044" w:rsidRDefault="00851044">
      <w:r>
        <w:separator/>
      </w:r>
    </w:p>
  </w:endnote>
  <w:endnote w:type="continuationSeparator" w:id="0">
    <w:p w:rsidR="00851044" w:rsidRDefault="0085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044" w:rsidRDefault="00851044">
      <w:r>
        <w:rPr>
          <w:color w:val="000000"/>
        </w:rPr>
        <w:separator/>
      </w:r>
    </w:p>
  </w:footnote>
  <w:footnote w:type="continuationSeparator" w:id="0">
    <w:p w:rsidR="00851044" w:rsidRDefault="00851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BB" w:rsidRDefault="00634D0E">
    <w:pPr>
      <w:pStyle w:val="a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535C2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2D"/>
    <w:rsid w:val="000A5EC5"/>
    <w:rsid w:val="00103188"/>
    <w:rsid w:val="002F652D"/>
    <w:rsid w:val="00311CBB"/>
    <w:rsid w:val="003C3384"/>
    <w:rsid w:val="00634D0E"/>
    <w:rsid w:val="00635C2B"/>
    <w:rsid w:val="00851044"/>
    <w:rsid w:val="008D6049"/>
    <w:rsid w:val="009535C2"/>
    <w:rsid w:val="00A837EF"/>
    <w:rsid w:val="00AA3FA4"/>
    <w:rsid w:val="00B64366"/>
    <w:rsid w:val="00BB6E97"/>
    <w:rsid w:val="00CF1B04"/>
    <w:rsid w:val="00D15923"/>
    <w:rsid w:val="00EA4406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33BC8-B6DC-4BD6-BD93-EE7F4249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footnote text"/>
    <w:basedOn w:val="a"/>
  </w:style>
  <w:style w:type="character" w:customStyle="1" w:styleId="a4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cor">
    <w:name w:val="decor"/>
    <w:basedOn w:val="a"/>
    <w:pPr>
      <w:spacing w:before="100" w:after="100"/>
    </w:pPr>
    <w:rPr>
      <w:b/>
      <w:bCs/>
      <w:color w:val="330099"/>
      <w:sz w:val="23"/>
      <w:szCs w:val="23"/>
    </w:rPr>
  </w:style>
  <w:style w:type="paragraph" w:styleId="ab">
    <w:name w:val="List Paragraph"/>
    <w:basedOn w:val="a"/>
    <w:uiPriority w:val="34"/>
    <w:qFormat/>
    <w:rsid w:val="00103188"/>
    <w:pPr>
      <w:suppressAutoHyphens w:val="0"/>
      <w:autoSpaceDN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ac">
    <w:name w:val="Table Grid"/>
    <w:basedOn w:val="a1"/>
    <w:rsid w:val="003C3384"/>
    <w:pPr>
      <w:autoSpaceDN/>
      <w:spacing w:after="0" w:line="240" w:lineRule="auto"/>
      <w:textAlignment w:val="auto"/>
    </w:pPr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Макаренкова</dc:creator>
  <cp:lastModifiedBy>Минина Елена Владимировна</cp:lastModifiedBy>
  <cp:revision>2</cp:revision>
  <cp:lastPrinted>2024-07-15T08:36:00Z</cp:lastPrinted>
  <dcterms:created xsi:type="dcterms:W3CDTF">2025-01-14T03:53:00Z</dcterms:created>
  <dcterms:modified xsi:type="dcterms:W3CDTF">2025-01-14T03:53:00Z</dcterms:modified>
</cp:coreProperties>
</file>