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A67DC" w:rsidTr="000A67DC">
        <w:trPr>
          <w:trHeight w:val="524"/>
        </w:trPr>
        <w:tc>
          <w:tcPr>
            <w:tcW w:w="9460" w:type="dxa"/>
            <w:gridSpan w:val="5"/>
            <w:hideMark/>
          </w:tcPr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67DC" w:rsidRDefault="000A6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67DC" w:rsidRDefault="000A6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1EC5B2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67DC" w:rsidTr="000A67DC">
        <w:trPr>
          <w:trHeight w:val="524"/>
        </w:trPr>
        <w:tc>
          <w:tcPr>
            <w:tcW w:w="284" w:type="dxa"/>
            <w:vAlign w:val="bottom"/>
            <w:hideMark/>
          </w:tcPr>
          <w:p w:rsidR="000A67DC" w:rsidRDefault="000A67D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67DC" w:rsidRDefault="000A6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67DC" w:rsidTr="000A67DC">
        <w:trPr>
          <w:trHeight w:val="130"/>
        </w:trPr>
        <w:tc>
          <w:tcPr>
            <w:tcW w:w="9460" w:type="dxa"/>
            <w:gridSpan w:val="5"/>
          </w:tcPr>
          <w:p w:rsidR="000A67DC" w:rsidRDefault="000A67D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67DC" w:rsidTr="000A67DC">
        <w:tc>
          <w:tcPr>
            <w:tcW w:w="9460" w:type="dxa"/>
            <w:gridSpan w:val="5"/>
          </w:tcPr>
          <w:p w:rsidR="000A67DC" w:rsidRDefault="000A67D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67DC" w:rsidRDefault="000A6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67DC" w:rsidRDefault="000A6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67DC" w:rsidTr="000A67DC">
        <w:tc>
          <w:tcPr>
            <w:tcW w:w="9460" w:type="dxa"/>
            <w:gridSpan w:val="5"/>
            <w:hideMark/>
          </w:tcPr>
          <w:p w:rsidR="000A67DC" w:rsidRDefault="000A67D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28.03.2016 № 313 «Об утверждении политики администрации городского округа Верхняя Пышма в отношении обработки персональных данных»</w:t>
            </w:r>
          </w:p>
        </w:tc>
      </w:tr>
      <w:tr w:rsidR="000A67DC" w:rsidTr="000A67DC">
        <w:tc>
          <w:tcPr>
            <w:tcW w:w="9460" w:type="dxa"/>
            <w:gridSpan w:val="5"/>
          </w:tcPr>
          <w:p w:rsidR="000A67DC" w:rsidRDefault="000A67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67DC" w:rsidRDefault="000A67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части 1 статьи 18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27 июля 2006 года № 152-ФЗ «О персональных данных», руководствуясь Уставом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br/>
        <w:t xml:space="preserve">на основании письма Управления </w:t>
      </w:r>
      <w:proofErr w:type="spellStart"/>
      <w:r>
        <w:rPr>
          <w:rFonts w:ascii="Liberation Serif" w:hAnsi="Liberation Serif"/>
          <w:sz w:val="28"/>
          <w:szCs w:val="28"/>
        </w:rPr>
        <w:t>Роскомнадзора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Уральскому федеральному округу от 27.01.2025 № 2396-05/66 «Требование об устранении выявленных нарушений» администрация городского округа Верхняя Пышма</w:t>
      </w:r>
    </w:p>
    <w:p w:rsidR="000A67DC" w:rsidRDefault="000A67DC" w:rsidP="000A67D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A67DC" w:rsidRDefault="000A67DC" w:rsidP="000A67D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приложение 1 «Политика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 в отношении обработки персональных данных» к постановлению администрации городского округа Верхняя Пышма от 28.03.2016 № 313 «Об утверждении политики администрации городского округа Верхняя Пышма в отношении обработки персональных данных», дополнив пунктами 7.1 – 7.5 следующего содержания: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«7.1. Сроки хранения персональных данных определяются </w:t>
      </w:r>
      <w:r>
        <w:rPr>
          <w:rFonts w:ascii="Liberation Serif" w:hAnsi="Liberation Serif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7.2. Обработка персональных данных прекращается в следующих случаях: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достижение цели обработки или утрата необходимости в достижении цели, если иное не предусмотрено федеральным законом;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выявление неправомерной обработки персональных данных;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истечение срока действия или отзыв согласия субъекта персональных данных на обработку его персональных данных;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обращение субъекта персональных данных с требованием </w:t>
      </w:r>
      <w:r>
        <w:rPr>
          <w:rFonts w:ascii="Liberation Serif" w:hAnsi="Liberation Serif"/>
          <w:sz w:val="28"/>
          <w:szCs w:val="28"/>
        </w:rPr>
        <w:br/>
        <w:t>о прекращении обработки его персональных данных, за исключением случаев, предусмотренных пунктами 2-11 части 1 статьи 6, частью 2 статьи 10 и частью 2 статьи 11 Закона № 152-ФЗ;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представление субъектом персональных данных или </w:t>
      </w:r>
      <w:r>
        <w:rPr>
          <w:rFonts w:ascii="Liberation Serif" w:hAnsi="Liberation Serif"/>
          <w:sz w:val="28"/>
          <w:szCs w:val="28"/>
        </w:rPr>
        <w:br/>
        <w:t xml:space="preserve">его представителем сведений о том, что персональные данные являются незаконно полученными или не являются необходимыми для заявленной цели </w:t>
      </w:r>
      <w:r>
        <w:rPr>
          <w:rFonts w:ascii="Liberation Serif" w:hAnsi="Liberation Serif"/>
          <w:sz w:val="28"/>
          <w:szCs w:val="28"/>
        </w:rPr>
        <w:lastRenderedPageBreak/>
        <w:t xml:space="preserve">обработки.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7.3. Уничтожение обрабатываемых персональных данных осуществляется после прекращения их обработки в следующие сроки: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 достижении цели обработки или утраты необходимости </w:t>
      </w:r>
      <w:r>
        <w:rPr>
          <w:rFonts w:ascii="Liberation Serif" w:hAnsi="Liberation Serif"/>
          <w:sz w:val="28"/>
          <w:szCs w:val="28"/>
        </w:rPr>
        <w:br/>
        <w:t xml:space="preserve">в достижении цели, если иное не предусмотрено федеральным законом – </w:t>
      </w:r>
      <w:r>
        <w:rPr>
          <w:rFonts w:ascii="Liberation Serif" w:hAnsi="Liberation Serif"/>
          <w:sz w:val="28"/>
          <w:szCs w:val="28"/>
        </w:rPr>
        <w:br/>
        <w:t>в течение тридцати дней;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 выявлении неправомерной обработки персональных данных – </w:t>
      </w:r>
      <w:r>
        <w:rPr>
          <w:rFonts w:ascii="Liberation Serif" w:hAnsi="Liberation Serif"/>
          <w:sz w:val="28"/>
          <w:szCs w:val="28"/>
        </w:rPr>
        <w:br/>
        <w:t>в течение десяти рабочих дней с момента выявления;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по истечении срока действия или отзыва согласия субъекта персональных данных - в течение тридцати дней.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при обращении субъекта персональных данных с требованием </w:t>
      </w:r>
      <w:r>
        <w:rPr>
          <w:rFonts w:ascii="Liberation Serif" w:hAnsi="Liberation Serif"/>
          <w:sz w:val="28"/>
          <w:szCs w:val="28"/>
        </w:rPr>
        <w:br/>
        <w:t>о прекращении обработки его персональных данных – в течение тридцати дней, за исключением случаев, предусмотренных пунктами 2-11 части 1 статьи 6, частью 2 статьи 10 и частью 2 статьи 11 Закона № 152-ФЗ;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при представлении субъектом персональных данных или его представителем сведений о том, что персональные данные являются незаконно полученными или не являются необходимыми для заявленной цели обработки – в течение семи рабочих дней.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7.4. В случае отсутствия возможности уничтожения персональных данных в течение срока, указанного в подпунктах 1–4 пункта 7.3, администрация городского округа Верхняя Пышма обеспечивает блокирование таких персональных данных и их уничтожение в срок не более шести месяцев, если иной срок не установлен федеральными законами. 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7.5. Подтверждение уничтожения обрабатываемых персональных данных осуществляется в соответствии с требованиями, установленными приказом Федеральной службы по надзору в сфере связи, информационных технологий </w:t>
      </w:r>
      <w:r>
        <w:rPr>
          <w:rFonts w:ascii="Liberation Serif" w:hAnsi="Liberation Serif"/>
          <w:sz w:val="28"/>
          <w:szCs w:val="28"/>
        </w:rPr>
        <w:br/>
        <w:t>и массовых коммуникаций от 28.10.2022 № 179 «Об утверждении Требований к подтверждению уничтожения персональных данных».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A67DC" w:rsidRDefault="000A67DC" w:rsidP="000A67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A67DC" w:rsidTr="000A67DC">
        <w:tc>
          <w:tcPr>
            <w:tcW w:w="6237" w:type="dxa"/>
            <w:vAlign w:val="bottom"/>
            <w:hideMark/>
          </w:tcPr>
          <w:p w:rsidR="000A67DC" w:rsidRDefault="000A67D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A67DC" w:rsidRDefault="000A67D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52828" w:rsidRDefault="00552828"/>
    <w:sectPr w:rsidR="0055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1F64"/>
    <w:multiLevelType w:val="hybridMultilevel"/>
    <w:tmpl w:val="FC4A2896"/>
    <w:lvl w:ilvl="0" w:tplc="3080F5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FE"/>
    <w:rsid w:val="000A67DC"/>
    <w:rsid w:val="004E25FE"/>
    <w:rsid w:val="00552828"/>
    <w:rsid w:val="00E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414B8-565E-45B7-9132-5C5CEBE8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2025-02-06T10:18:00Z</dcterms:created>
  <dcterms:modified xsi:type="dcterms:W3CDTF">2025-02-06T10:18:00Z</dcterms:modified>
</cp:coreProperties>
</file>