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0B5D6D" w:rsidTr="000B5D6D">
        <w:trPr>
          <w:trHeight w:val="524"/>
        </w:trPr>
        <w:tc>
          <w:tcPr>
            <w:tcW w:w="9460" w:type="dxa"/>
            <w:gridSpan w:val="5"/>
            <w:hideMark/>
          </w:tcPr>
          <w:p w:rsidR="000B5D6D" w:rsidRDefault="000B5D6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B5D6D" w:rsidRDefault="000B5D6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B5D6D" w:rsidRDefault="000B5D6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B5D6D" w:rsidRDefault="000B5D6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049E92DE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B5D6D" w:rsidTr="000B5D6D">
        <w:trPr>
          <w:trHeight w:val="524"/>
        </w:trPr>
        <w:tc>
          <w:tcPr>
            <w:tcW w:w="284" w:type="dxa"/>
            <w:vAlign w:val="bottom"/>
            <w:hideMark/>
          </w:tcPr>
          <w:p w:rsidR="000B5D6D" w:rsidRDefault="000B5D6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B5D6D" w:rsidRDefault="000B5D6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0B5D6D" w:rsidRDefault="000B5D6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B5D6D" w:rsidRDefault="000B5D6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B5D6D" w:rsidRDefault="000B5D6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B5D6D" w:rsidTr="000B5D6D">
        <w:trPr>
          <w:trHeight w:val="130"/>
        </w:trPr>
        <w:tc>
          <w:tcPr>
            <w:tcW w:w="9460" w:type="dxa"/>
            <w:gridSpan w:val="5"/>
          </w:tcPr>
          <w:p w:rsidR="000B5D6D" w:rsidRDefault="000B5D6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B5D6D" w:rsidTr="000B5D6D">
        <w:tc>
          <w:tcPr>
            <w:tcW w:w="9460" w:type="dxa"/>
            <w:gridSpan w:val="5"/>
          </w:tcPr>
          <w:p w:rsidR="000B5D6D" w:rsidRDefault="000B5D6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B5D6D" w:rsidRDefault="000B5D6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B5D6D" w:rsidRDefault="000B5D6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B5D6D" w:rsidTr="000B5D6D">
        <w:tc>
          <w:tcPr>
            <w:tcW w:w="9460" w:type="dxa"/>
            <w:gridSpan w:val="5"/>
            <w:hideMark/>
          </w:tcPr>
          <w:p w:rsidR="000B5D6D" w:rsidRDefault="000B5D6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«Развитие основных направлений социальной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 1709</w:t>
            </w:r>
          </w:p>
        </w:tc>
      </w:tr>
      <w:tr w:rsidR="000B5D6D" w:rsidTr="000B5D6D">
        <w:tc>
          <w:tcPr>
            <w:tcW w:w="9460" w:type="dxa"/>
            <w:gridSpan w:val="5"/>
          </w:tcPr>
          <w:p w:rsidR="000B5D6D" w:rsidRDefault="000B5D6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B5D6D" w:rsidRDefault="000B5D6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B5D6D" w:rsidRDefault="000B5D6D" w:rsidP="000B5D6D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со статьей 179 Бюджетного кодекса Российской Федерации,</w:t>
      </w:r>
      <w:r>
        <w:t xml:space="preserve"> </w:t>
      </w:r>
      <w:r>
        <w:rPr>
          <w:rFonts w:ascii="Liberation Serif" w:hAnsi="Liberation Serif"/>
          <w:sz w:val="28"/>
          <w:szCs w:val="28"/>
        </w:rPr>
        <w:t xml:space="preserve">статьями 7, 48 Федерального закона от 06 октября 2003 года № 131-ФЗ «Об общих принципах организации местного самоуправления в Российской Федерации, 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 20.12.2024 №</w:t>
      </w:r>
      <w:bookmarkStart w:id="1" w:name="_Hlk54633939"/>
      <w:r>
        <w:rPr>
          <w:rFonts w:ascii="Liberation Serif" w:hAnsi="Liberation Serif"/>
          <w:sz w:val="28"/>
          <w:szCs w:val="28"/>
        </w:rPr>
        <w:t> </w:t>
      </w:r>
      <w:bookmarkEnd w:id="1"/>
      <w:r>
        <w:rPr>
          <w:rFonts w:ascii="Liberation Serif" w:hAnsi="Liberation Serif"/>
          <w:sz w:val="28"/>
          <w:szCs w:val="28"/>
        </w:rPr>
        <w:t xml:space="preserve">19/2 «О бюджете городского округа Верхняя Пышма на 2025 год и плановый период 2026 и 2027 годов», пунктом 20 Порядка формирования и реализации муниципальных программ в городском округе Верхняя Пышма, утвержденного постановлением администрации городского округа Верхняя Пышма от 28.12.2020 № 1083, руководствуясь подпунктом 1.1 пункта 1 статьи 28 Устава городского округа Верхняя Пышма Свердловской области, администрация городского округа Верхняя Пышма </w:t>
      </w:r>
    </w:p>
    <w:p w:rsidR="000B5D6D" w:rsidRDefault="000B5D6D" w:rsidP="000B5D6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0B5D6D" w:rsidRDefault="000B5D6D" w:rsidP="000B5D6D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муниципальную программу «Развитие основных направлений социальной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 1709 (далее – муниципальная программа) следующие изменения:</w:t>
      </w:r>
    </w:p>
    <w:p w:rsidR="000B5D6D" w:rsidRDefault="000B5D6D" w:rsidP="000B5D6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</w:t>
      </w:r>
      <w:r>
        <w:rPr>
          <w:rFonts w:ascii="Liberation Serif" w:hAnsi="Liberation Serif" w:cs="Liberation Serif"/>
          <w:sz w:val="28"/>
          <w:szCs w:val="28"/>
        </w:rPr>
        <w:t xml:space="preserve">раздел 6 паспорта </w:t>
      </w:r>
      <w:r>
        <w:rPr>
          <w:rFonts w:ascii="Liberation Serif" w:hAnsi="Liberation Serif"/>
          <w:color w:val="000000"/>
          <w:sz w:val="28"/>
          <w:szCs w:val="28"/>
        </w:rPr>
        <w:t xml:space="preserve">муниципальной программы </w:t>
      </w:r>
      <w:r>
        <w:rPr>
          <w:rFonts w:ascii="Liberation Serif" w:hAnsi="Liberation Serif" w:cs="Liberation Serif"/>
          <w:sz w:val="28"/>
          <w:szCs w:val="28"/>
        </w:rPr>
        <w:t>изложить в следующей редакции:</w:t>
      </w:r>
    </w:p>
    <w:p w:rsidR="000B5D6D" w:rsidRDefault="000B5D6D" w:rsidP="000B5D6D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6"/>
        <w:gridCol w:w="6095"/>
      </w:tblGrid>
      <w:tr w:rsidR="000B5D6D" w:rsidTr="000B5D6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Объем финансирования муниципальной программы по годам реализации, тыс. рублей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ВСЕГО:</w:t>
            </w:r>
          </w:p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2 114 221,1 тыс. рублей</w:t>
            </w:r>
          </w:p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 том числе:</w:t>
            </w:r>
          </w:p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2019 год - 189 913,1 тыс. рублей, </w:t>
            </w:r>
          </w:p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2020 год - 189 703,5 тыс. рублей, </w:t>
            </w:r>
          </w:p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2021 год - 207 318,3 тыс. рублей, </w:t>
            </w:r>
          </w:p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2022 год - 198 221,4 тыс. рублей, </w:t>
            </w:r>
          </w:p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2023 год - 237 279,3 тыс. рублей, </w:t>
            </w:r>
          </w:p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2024 год - 294 730,1 тыс. рублей, </w:t>
            </w:r>
          </w:p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2025 год - 266 125,8 тыс. рублей, </w:t>
            </w:r>
          </w:p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2026 год - 261 842,9 тыс. рублей, </w:t>
            </w:r>
          </w:p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2027 год - 269 086,8 тыс. рублей</w:t>
            </w:r>
          </w:p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из них:</w:t>
            </w:r>
          </w:p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областной бюджет</w:t>
            </w:r>
          </w:p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1 539 708,5 тыс. рублей</w:t>
            </w:r>
          </w:p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 том числе:</w:t>
            </w:r>
          </w:p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2019 год - 136 264,6 тыс. рублей, </w:t>
            </w:r>
          </w:p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2020 год - 138 213,7 тыс. рублей, </w:t>
            </w:r>
          </w:p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2021 год - 151 041,2 тыс. рублей, </w:t>
            </w:r>
          </w:p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2022 год - 177 004,6 тыс. рублей, </w:t>
            </w:r>
          </w:p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2023 год - 211 375,8 тыс. рублей, </w:t>
            </w:r>
          </w:p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2024 год - 183 962,6 тыс. рублей, </w:t>
            </w:r>
          </w:p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2025 год - 176 511,0 тыс. рублей, </w:t>
            </w:r>
          </w:p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2026 год - 179 123,8 тыс. рублей, </w:t>
            </w:r>
          </w:p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2027 год - 186 211,2 тыс. рублей</w:t>
            </w:r>
          </w:p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федеральный бюджет</w:t>
            </w:r>
          </w:p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287 197,1 тыс. рублей</w:t>
            </w:r>
          </w:p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 том числе:</w:t>
            </w:r>
          </w:p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2019 год - 34 102,4 тыс. рублей, </w:t>
            </w:r>
          </w:p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2020 год - 31 124,7 тыс. рублей, </w:t>
            </w:r>
          </w:p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2021 год - 33 398,6 тыс. рублей, </w:t>
            </w:r>
          </w:p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2022 год - 0,0 тыс. рублей, </w:t>
            </w:r>
          </w:p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2023 год - 1 118,0 тыс. рублей, </w:t>
            </w:r>
          </w:p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2024 год - 50 157,2 тыс. рублей, </w:t>
            </w:r>
          </w:p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2025 год - 46 374,9 тыс. рублей, </w:t>
            </w:r>
          </w:p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2026 год - 45 460,6 тыс. рублей, </w:t>
            </w:r>
          </w:p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2027 год - 45 460,6 тыс. рублей</w:t>
            </w:r>
          </w:p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местный бюджет</w:t>
            </w:r>
          </w:p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261 851,2 тыс. рублей</w:t>
            </w:r>
          </w:p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 том числе:</w:t>
            </w:r>
          </w:p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2019 год - 19 546,1 тыс. рублей, </w:t>
            </w:r>
          </w:p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2020 год - 20 365,1 тыс. рублей, </w:t>
            </w:r>
          </w:p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2021 год - 22 878,4 тыс. рублей, </w:t>
            </w:r>
          </w:p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2022 год - 21 216,8 тыс. рублей, </w:t>
            </w:r>
          </w:p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2023 год - 24 785,5 тыс. рублей, </w:t>
            </w:r>
          </w:p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2024 год - 35 145,9 тыс. рублей, </w:t>
            </w:r>
          </w:p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2025 год - 43 239,9 тыс. рублей, </w:t>
            </w:r>
          </w:p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2026 год - 37 258,5 тыс. рублей, </w:t>
            </w:r>
          </w:p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2027 год - 37 415,0 тыс. рублей </w:t>
            </w:r>
          </w:p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внебюджетные источники</w:t>
            </w:r>
          </w:p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25 464,4 тыс. рублей</w:t>
            </w:r>
          </w:p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 том числе:</w:t>
            </w:r>
          </w:p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2019 год - 0,0 тыс. рублей, </w:t>
            </w:r>
          </w:p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2020 год - 0,0 тыс. рублей, </w:t>
            </w:r>
          </w:p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2021 год - 0,0 тыс. рублей, </w:t>
            </w:r>
          </w:p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2022 год - 0,0 тыс. рублей, </w:t>
            </w:r>
          </w:p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2023 год - 0,0 тыс. рублей, </w:t>
            </w:r>
          </w:p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2024 год - 25 464,4 тыс. рублей, </w:t>
            </w:r>
          </w:p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2025 год - 0,0 тыс. рублей, </w:t>
            </w:r>
          </w:p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2026 год - 0,0 тыс. рублей, </w:t>
            </w:r>
          </w:p>
          <w:p w:rsidR="000B5D6D" w:rsidRDefault="000B5D6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2027 год - 0,0 тыс. рублей</w:t>
            </w:r>
          </w:p>
        </w:tc>
      </w:tr>
    </w:tbl>
    <w:p w:rsidR="000B5D6D" w:rsidRDefault="000B5D6D" w:rsidP="000B5D6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B5D6D" w:rsidRDefault="000B5D6D" w:rsidP="000B5D6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приложение № 1,2 изложить в новой редакции (прилагаются).</w:t>
      </w:r>
    </w:p>
    <w:p w:rsidR="000B5D6D" w:rsidRDefault="000B5D6D" w:rsidP="000B5D6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(www.movp.ru).</w:t>
      </w:r>
    </w:p>
    <w:p w:rsidR="000B5D6D" w:rsidRDefault="000B5D6D" w:rsidP="000B5D6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B5D6D" w:rsidRDefault="000B5D6D" w:rsidP="000B5D6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B5D6D" w:rsidRDefault="000B5D6D" w:rsidP="000B5D6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0B5D6D" w:rsidTr="000B5D6D">
        <w:tc>
          <w:tcPr>
            <w:tcW w:w="6237" w:type="dxa"/>
            <w:vAlign w:val="bottom"/>
            <w:hideMark/>
          </w:tcPr>
          <w:p w:rsidR="000B5D6D" w:rsidRDefault="000B5D6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0B5D6D" w:rsidRDefault="000B5D6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0B5D6D" w:rsidRDefault="000B5D6D">
      <w:pPr>
        <w:sectPr w:rsidR="000B5D6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00"/>
        <w:gridCol w:w="804"/>
        <w:gridCol w:w="2067"/>
        <w:gridCol w:w="1013"/>
        <w:gridCol w:w="1013"/>
        <w:gridCol w:w="1013"/>
        <w:gridCol w:w="1013"/>
        <w:gridCol w:w="1013"/>
        <w:gridCol w:w="1013"/>
        <w:gridCol w:w="5205"/>
      </w:tblGrid>
      <w:tr w:rsidR="000B5D6D" w:rsidRPr="007807BE" w:rsidTr="009D3D73">
        <w:trPr>
          <w:trHeight w:val="10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</w:rPr>
            </w:pPr>
            <w:r w:rsidRPr="007807BE">
              <w:rPr>
                <w:rFonts w:ascii="Liberation Serif" w:hAnsi="Liberation Serif"/>
              </w:rPr>
              <w:t>К постановлению администрации</w:t>
            </w:r>
          </w:p>
          <w:p w:rsidR="000B5D6D" w:rsidRPr="007807BE" w:rsidRDefault="000B5D6D" w:rsidP="009D3D73">
            <w:pPr>
              <w:rPr>
                <w:rFonts w:ascii="Liberation Serif" w:hAnsi="Liberation Serif"/>
              </w:rPr>
            </w:pPr>
            <w:r w:rsidRPr="007807BE">
              <w:rPr>
                <w:rFonts w:ascii="Liberation Serif" w:hAnsi="Liberation Serif"/>
              </w:rPr>
              <w:t>городского округа Верхняя Пышма</w:t>
            </w:r>
          </w:p>
          <w:p w:rsidR="000B5D6D" w:rsidRPr="007807BE" w:rsidRDefault="000B5D6D" w:rsidP="009D3D73">
            <w:pPr>
              <w:rPr>
                <w:rFonts w:ascii="Liberation Serif" w:hAnsi="Liberation Serif"/>
              </w:rPr>
            </w:pPr>
            <w:r w:rsidRPr="007807BE">
              <w:rPr>
                <w:rFonts w:ascii="Liberation Serif" w:hAnsi="Liberation Serif"/>
              </w:rPr>
              <w:t>от _________________ № ________</w:t>
            </w:r>
          </w:p>
          <w:p w:rsidR="000B5D6D" w:rsidRPr="007807BE" w:rsidRDefault="000B5D6D" w:rsidP="009D3D73">
            <w:pPr>
              <w:rPr>
                <w:rFonts w:ascii="Liberation Serif" w:hAnsi="Liberation Serif"/>
              </w:rPr>
            </w:pPr>
          </w:p>
          <w:p w:rsidR="000B5D6D" w:rsidRPr="007807BE" w:rsidRDefault="000B5D6D" w:rsidP="009D3D73">
            <w:pPr>
              <w:rPr>
                <w:rFonts w:ascii="Liberation Serif" w:hAnsi="Liberation Serif"/>
              </w:rPr>
            </w:pPr>
            <w:r w:rsidRPr="007807BE">
              <w:rPr>
                <w:rFonts w:ascii="Liberation Serif" w:hAnsi="Liberation Serif"/>
              </w:rPr>
              <w:t>Приложение № 1</w:t>
            </w:r>
          </w:p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</w:rPr>
              <w:t xml:space="preserve"> к муниципальной программе </w:t>
            </w:r>
            <w:r>
              <w:rPr>
                <w:rFonts w:ascii="Liberation Serif" w:hAnsi="Liberation Serif"/>
              </w:rPr>
              <w:t>«</w:t>
            </w:r>
            <w:r w:rsidRPr="007807BE">
              <w:rPr>
                <w:rFonts w:ascii="Liberation Serif" w:hAnsi="Liberation Serif"/>
              </w:rPr>
              <w:t>Развитие основных направлений социальной политики на территории городского округа Верхняя Пышма до 2027 года</w:t>
            </w:r>
            <w:r>
              <w:rPr>
                <w:rFonts w:ascii="Liberation Serif" w:hAnsi="Liberation Serif"/>
              </w:rPr>
              <w:t>»</w:t>
            </w:r>
          </w:p>
        </w:tc>
      </w:tr>
      <w:tr w:rsidR="000B5D6D" w:rsidRPr="007807BE" w:rsidTr="009D3D73">
        <w:trPr>
          <w:trHeight w:val="525"/>
        </w:trPr>
        <w:tc>
          <w:tcPr>
            <w:tcW w:w="216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7807BE">
              <w:rPr>
                <w:rFonts w:ascii="Liberation Serif" w:hAnsi="Liberation Serif"/>
                <w:b/>
                <w:bCs/>
                <w:sz w:val="22"/>
              </w:rPr>
              <w:t>ЦЕЛИ, ЗАДАЧИ И ЦЕЛЕВЫЕ ПОКАЗАТЕЛИ</w:t>
            </w:r>
          </w:p>
        </w:tc>
      </w:tr>
      <w:tr w:rsidR="000B5D6D" w:rsidRPr="007807BE" w:rsidTr="009D3D73">
        <w:trPr>
          <w:trHeight w:val="255"/>
        </w:trPr>
        <w:tc>
          <w:tcPr>
            <w:tcW w:w="216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0B5D6D" w:rsidRPr="007807BE" w:rsidTr="009D3D73">
        <w:trPr>
          <w:trHeight w:val="510"/>
        </w:trPr>
        <w:tc>
          <w:tcPr>
            <w:tcW w:w="216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Развитие основных направлений социальной политики на территории городского округа Верхняя Пышма до 2027 года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</w:tbl>
    <w:p w:rsidR="000B5D6D" w:rsidRPr="007807BE" w:rsidRDefault="000B5D6D" w:rsidP="000B5D6D">
      <w:pPr>
        <w:rPr>
          <w:rFonts w:ascii="Liberation Serif" w:hAnsi="Liberation Serif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8"/>
        <w:gridCol w:w="1089"/>
        <w:gridCol w:w="2234"/>
        <w:gridCol w:w="1201"/>
        <w:gridCol w:w="861"/>
        <w:gridCol w:w="861"/>
        <w:gridCol w:w="861"/>
        <w:gridCol w:w="861"/>
        <w:gridCol w:w="861"/>
        <w:gridCol w:w="855"/>
        <w:gridCol w:w="855"/>
        <w:gridCol w:w="855"/>
        <w:gridCol w:w="855"/>
        <w:gridCol w:w="1827"/>
      </w:tblGrid>
      <w:tr w:rsidR="000B5D6D" w:rsidRPr="007807BE" w:rsidTr="009D3D73"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B5541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B5541">
              <w:rPr>
                <w:rFonts w:ascii="Liberation Serif" w:hAnsi="Liberation Serif"/>
                <w:b/>
                <w:bCs/>
                <w:sz w:val="20"/>
                <w:szCs w:val="20"/>
              </w:rPr>
              <w:t>Номер</w:t>
            </w:r>
          </w:p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B5541">
              <w:rPr>
                <w:rFonts w:ascii="Liberation Serif" w:hAnsi="Liberation Serif"/>
                <w:b/>
                <w:bCs/>
                <w:sz w:val="20"/>
                <w:szCs w:val="20"/>
              </w:rPr>
              <w:t>строки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sz w:val="20"/>
                <w:szCs w:val="20"/>
              </w:rPr>
              <w:t>№ цели, задачи, целевого показателя</w:t>
            </w:r>
          </w:p>
        </w:tc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1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7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0B5D6D" w:rsidRPr="007807BE" w:rsidTr="009D3D73"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0B5D6D" w:rsidRPr="007807BE" w:rsidRDefault="000B5D6D" w:rsidP="000B5D6D">
      <w:pPr>
        <w:rPr>
          <w:rFonts w:ascii="Liberation Serif" w:hAnsi="Liberation Serif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8"/>
        <w:gridCol w:w="1089"/>
        <w:gridCol w:w="2234"/>
        <w:gridCol w:w="1201"/>
        <w:gridCol w:w="861"/>
        <w:gridCol w:w="861"/>
        <w:gridCol w:w="861"/>
        <w:gridCol w:w="861"/>
        <w:gridCol w:w="861"/>
        <w:gridCol w:w="855"/>
        <w:gridCol w:w="855"/>
        <w:gridCol w:w="855"/>
        <w:gridCol w:w="855"/>
        <w:gridCol w:w="1827"/>
      </w:tblGrid>
      <w:tr w:rsidR="000B5D6D" w:rsidRPr="007807BE" w:rsidTr="009D3D73">
        <w:trPr>
          <w:tblHeader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sz w:val="20"/>
                <w:szCs w:val="20"/>
              </w:rPr>
              <w:t>14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1.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Дополнительные меры социальной поддержки отдельных категорий граждан городского округа Верхняя Пышма до 2027 года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1. Оказание дополнительных мер социальной поддержки отдельных категорий граждан городского округа Верхняя Пышма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Задача 1.1. Предоставление гражданам и семьям, оказавшимся в трудной жизненной ситуации социальной поддержки в денежной форме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1.1.1.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Количество граждан, получивших дополнительные меры социальной поддержки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123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91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80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80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80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Протокол заседания комиссии об оказании материальной помощи,  отчет отдела социальной политики администрации городского округа Верхняя Пышма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1.1.2.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Количество  участников ВОВ, тружеников тыла, получивших ко дню Победы, ко дню Пожилого человека материальную помощь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180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132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132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46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Списки, утвержденные местным отделением Свердловской областной 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общественной организации ветеранов войны, труда, боевых действий, государственной службы, пенсионеров городского округа Верхняя Пышма   участников ВОВ, тружеников тыла ко Дню победы, ко Дню пожилого человека для выплаты материальной помощи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6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1.1.3.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Количество граждан, получивших компенсации расходов на оплату жилого помещения и коммунальных услуг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7570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7400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7765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7600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7600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6992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7600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7600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7600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Постановление Правительства Свердловской области от 26.06.2012 № 689-ПП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О порядке назначения и выплаты компенсации расходов на оплату жилого помещения и коммунальных услуг отдельным категориям граждан, оказание мер социальной поддержки которым относится к субъекту Российской Федерации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, отчет о расходовании субвенций отдела по начислению жилищных 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компенсаций и субсидий населению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УКС и ЖКХ ГО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1.1.4.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Количество граждан, получивших оплату жилого помещения и коммунальных услуг, за счет субвенции из федерального бюджета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3140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3212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3646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3212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3216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3783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3200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3200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3200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Отчет отдела по начислению жилищных компенсаций и субсидий населению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УКС и ЖКХ ГО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1.1.5.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Количество граждан, получивших субсидии на оплату жилого помещения и коммунальных услуг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600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660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858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660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673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692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600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600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600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Постановление Правительства Свердловской области от 14.12.2005 № 761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О предоставлении субсидии  на оплату жилого помещения и коммунальных услуг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, отчет о расходовании субвенций отдела по начислению жилищных компенсаций и субсидий населению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УКС и ЖКХ ГО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1.1.6.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Количество граждан, получивших дополнительные льготные проездные билеты для реализации права на меры социальной поддержки при проезде на пассажирском транспорте, имеющих данное право и 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обратившихся за получением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861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2050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1800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1800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2050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2050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2050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Отчет о фактических объемах, реализованных льготных проездных билетов транспортной организацией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1.1.7.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Количество граждан, получивших компенсацию расходов на оплату жилого помещения и коммунальных услуг супругу (супруге) умершего гражданина, которому присвоено звание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Почетный гражданин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, не вступившей (не вступившему) в повторный брак 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Отчет отдела по начислению жилищных компенсаций и субсидий населению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УКС и ЖКХ ГО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Задача 1.2. Обеспечение выплат ежемесячного денежного вознаграждения Почетным гражданам городского округа Верхняя Пышма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1.2.1.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Количество Почетных граждан городского округа Верхняя Пышма, которым выплачивается ежемесячное денежное вознаграждение  особые заслуги перед городским округом 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25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Решение Думы городского округа Верхняя Пышма от 26.03.2020 №20/8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Об утверждении Положения о почетном звании, наградах городского округа Верхняя Пышма в новой редакции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1.2.2.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Количество лиц, имеющих награды и почетные звания городского округа Верхняя Пышма, получивших денежное вознаграждение 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Решение Думы городского округа Верхняя Пышма от 26.03.2020 №20/8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Об утверждении Положения о почетном звании, наградах городского округа Верхняя Пышма в новой редакции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Задача 1.3. Организация социально – значимых мероприятий для граждан, нуждающихся в дополнительных мерах социальной поддержки (инвалиды, дети, маломобильные группы населения, граждане, оказавшиеся в трудной жизненной ситуации)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15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1.3.1.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Количество социально – значимых мероприятий для граждан, нуждающихся в дополнительных мерах социальной поддержки  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Акт выполненных работ/оказанных услуг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Задача 1.4. Повышение социальной и общественной активности граждан старшего поколения городского округа Верхняя Пышма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17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1.4.1.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Количество оказанных услуг по организации работы с объединениями ветеранов, расположенных на территории городского округа Верхняя Пышма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370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370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370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370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spacing w:after="240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Отчет о работе по оказанию услуг, акт приема-сдачи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br/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1.5.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Задача 1.5. Оказание дополнительных мер социальной поддержки отдельным категориям граждан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19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1.5.2.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Количество инвалидов I и II групп инвалидности, которым предоставлены меры поддержки в виде налоговых льгот по земельному налогу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74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74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246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74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74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74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1.5.3.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Количество инвалидов с детства, детей-инвалидов, которым предоставлены меры поддержки в виде налоговых льгот   по земельному налогу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1.5.4.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Количество ветеранов и инвалидов Великой Отечественной войны, а также ветеранов и инвалидов боевых действий,  которым предоставлены меры поддержки в виде налоговых льгот по земельному налогу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39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39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119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119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39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39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39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22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1.5.5.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Количество физических лиц, имеющих право на получение социальной поддержки в соответствии с Законом Российской Федерации от 15 мая 1991 года № 1244-1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О социальной защите граждан, подвергшихся воздействию радиации вследствие катастрофы на Чернобыльской АЭС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, Федеральным законом от 26 ноября 1998 года № 175-ФЗ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О социальной защите граждан Российской Федерации, подвергшихся воздействию радиации вследствие аварии в 1957 году на производственном объединении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Маяк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 и сбросов радиоактивных отходов в реку </w:t>
            </w:r>
            <w:proofErr w:type="spellStart"/>
            <w:r w:rsidRPr="007807BE">
              <w:rPr>
                <w:rFonts w:ascii="Liberation Serif" w:hAnsi="Liberation Serif"/>
                <w:sz w:val="20"/>
                <w:szCs w:val="20"/>
              </w:rPr>
              <w:t>Теча</w:t>
            </w:r>
            <w:proofErr w:type="spellEnd"/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 и Федеральным законом от 10 января 2002 года № 2-ФЗ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О социальных гарантиях гражданам, подвергшимся радиационному воздействию вследствие ядерных испытаний на Семипалатинском полигоне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, которым предоставлены меры поддержки в виде налоговых льгот по земельному налогу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1.5.6.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Количество лиц, принимавших в составе 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объектах, которым предоставлены меры поддержки в виде налоговых льгот по земельному налогу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Информация Межрайонной 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инспекции Федеральной налоговой службы России № 32 по Свердловской области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24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1.5.7.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Количество лиц, получивших или перенесших лучевую болезнь или ставшие инвалидами в результате испытаний, учений и иных работ, связанных с любыми видами ядерных установок, включая ядерное оружие и космическую технику, которым предоставлены меры поддержки в виде налоговых льгот по земельному налогу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1.5.8.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Количество пенсионеров, имеющих звание ветерана в соответствии с Федеральным законом от 12 января 1995 года № 5-ФЗ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О ветеранах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,  которым предоставлены меры поддержки в виде налоговых льгот по земельному налогу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407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407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1725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407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407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407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1.5.9.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Количество детей-сирот и детей, оставшихся без попечения родителей,  которым предоставлены 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меры поддержки в виде налоговых льгот по земельному налогу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Информация Межрайонной инспекции Федеральной 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налоговой службы России № 32 по Свердловской области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27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1.5.10.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Количество лиц, имеющих трех и более несовершеннолетних детей,  которым предоставлены меры поддержки в виде налоговых льгот по земельному налогу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41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41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181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149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41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1.5.12.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Количество супругов (супруг) умершего гражданина, которому присвоено звание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Почетный гражданин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, не вступивший (не вступившая) в повторный брак, которым предоставлены меры поддержки в виде налоговых льгот по земельному налогу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1.5.14.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Количество граждан, достигших возраста 60 и 55 лет (соответственно мужчины и женщины), и граждан, у которых в соответствии с Федеральным законом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О страховых пенсиях</w:t>
            </w:r>
            <w:r>
              <w:rPr>
                <w:rFonts w:ascii="Liberation Serif" w:hAnsi="Liberation Serif"/>
                <w:sz w:val="20"/>
                <w:szCs w:val="20"/>
              </w:rPr>
              <w:t>»«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 возникло право на страховую пенсию по старости, срок назначения которой или возраст для назначения которой не наступили, подвергшиеся политическим репрессиям и 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признанные жертвами политических репрессий в соответствии с Законом Российской Федерации от 18 октября 1991 года № 1761-1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О реабилитации жертв политических репрессий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,  которым предоставлены меры поддержки в виде налоговых льгот по земельному налогу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1.5.15.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Количество садоводческих или огороднических товариществ, гаражно-строительных, жилищных, жилищно-строительных кооперативов (далее- некоммерческих организаций), получивших налоговую льготу по земельному налогу в части, приходящейся на физических лиц, являющихся членами данных некоммерческих организаций и относящихся к следующим категориям:1) Герои Советского Союза, Герои Российской Федерации, полные кавалеры ордена Славы;2) инвалиды I и II групп инвалидности;3) инвалиды с детства, дети-инвалиды;4) ветераны и инвалиды 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Великой Отечественной войны, а также ветераны и инвалиды боевых действий;5) физические лица, имеющие право на получение социальной поддержки в соответствии с Законом Российской Федерации от 15 мая 1991 года № 1244-1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О социальной защите граждан, подвергшихся воздействию радиации вследствие катастрофы на Чернобыльской АЭС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, Федеральным законом от 26 ноября 1998 года № 175-ФЗ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О социальной защите 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2.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Профилактика инфекционных заболеваний в городском округе Верхняя Пышма до 2027 года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2. Снижение уровня распространенности и сохранение на спорадическом уровне распространенности инфекционных заболеваний (клещевой энцефалит, гепатит А)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Задача 2.1. Реализация мероприятий, направленных на снижение заболеваемости, связанных со средствами специфической профилактики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2.1.1.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Количество детей, охваченных </w:t>
            </w:r>
            <w:proofErr w:type="spellStart"/>
            <w:r w:rsidRPr="007807BE">
              <w:rPr>
                <w:rFonts w:ascii="Liberation Serif" w:hAnsi="Liberation Serif"/>
                <w:sz w:val="20"/>
                <w:szCs w:val="20"/>
              </w:rPr>
              <w:t>паразитологическим</w:t>
            </w:r>
            <w:proofErr w:type="spellEnd"/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 обследованием из числа детей, оставшихся без попечения родителей; детей - инвалидов; детей из многодетных семей; детей, из семей, имеющих среднедушевой доход ниже прожиточного минимума, установленного в Свердловской области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количество детей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500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1033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500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500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500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500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500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500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500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Отчет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Управление образования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2.1.2.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Количество детей городского округа Верхняя Пышма в возрасте от 1,5 до 17 лет 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охваченных профилактическими прививками (ревакцинации) против  клещевого энцефалита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количество детей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1670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1670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2060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1670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1850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1970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2500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2500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2500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Форма федерального статистического наблюдения № 5 </w:t>
            </w:r>
            <w:r>
              <w:rPr>
                <w:rFonts w:ascii="Liberation Serif" w:hAnsi="Liberation Serif"/>
                <w:sz w:val="20"/>
                <w:szCs w:val="20"/>
              </w:rPr>
              <w:lastRenderedPageBreak/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Сведения о профилактических прививках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, Приказ Министерства здравоохранения Российской Федерации от 01.10.2014 № 109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Об утверждении регионального календаря профилактических прививок Свердловской области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,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36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2.1.3.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Количество детей городского округа Верхняя Пышма в возрасте от 6 до 12 лет охваченных профилактическими прививками   против гепатита А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количество детей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870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870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420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870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840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820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1115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1115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1115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Форма федерального статистического наблюдения № 5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Сведения о профилактических прививках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, Приказ Министерства здравоохранения Российской Федерации от 01.10.2014 № 109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Об утверждении регионального календаря профилактических прививок Свердловской области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,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Задача 2.2. Организация неспецифической профилактики для предотвращения присасывания клещей - переносчиков к людям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2.2.1.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Площадь территории муниципальных учреждений обработанных </w:t>
            </w:r>
            <w:proofErr w:type="spellStart"/>
            <w:r w:rsidRPr="007807BE">
              <w:rPr>
                <w:rFonts w:ascii="Liberation Serif" w:hAnsi="Liberation Serif"/>
                <w:sz w:val="20"/>
                <w:szCs w:val="20"/>
              </w:rPr>
              <w:t>аккарицидными</w:t>
            </w:r>
            <w:proofErr w:type="spellEnd"/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 средствами в сфере образования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гектар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93,7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93,7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46,5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46,5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46,5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46,5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46,5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46,5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46,5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Отчет муниципального казенного учреждения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Управление образования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39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2.2.2.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Площадь открытых территорий, на которых проведены </w:t>
            </w:r>
            <w:proofErr w:type="spellStart"/>
            <w:r w:rsidRPr="007807BE">
              <w:rPr>
                <w:rFonts w:ascii="Liberation Serif" w:hAnsi="Liberation Serif"/>
                <w:sz w:val="20"/>
                <w:szCs w:val="20"/>
              </w:rPr>
              <w:t>дератизационные</w:t>
            </w:r>
            <w:proofErr w:type="spellEnd"/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 работы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гектар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17,5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17,5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17,5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17,5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17,5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17,5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Отчет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Управление образования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,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Управление культуры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,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2.2.3.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Площадь помещений муниципальных учреждений, охваченных дератизацией и дезинсекцией в сфере образования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тыс. м2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1033,9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1033,9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930,03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930,03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930,03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930,03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930,03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930,03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930,03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Отчет муниципального казенного учреждения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Управление образования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2.2.4.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Количество проведенных санитарно-эпидемиологических экспертиз в сфере образования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штук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2.2.5.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Площадь территории муниципальных учреждений обработанных </w:t>
            </w:r>
            <w:proofErr w:type="spellStart"/>
            <w:r w:rsidRPr="007807BE">
              <w:rPr>
                <w:rFonts w:ascii="Liberation Serif" w:hAnsi="Liberation Serif"/>
                <w:sz w:val="20"/>
                <w:szCs w:val="20"/>
              </w:rPr>
              <w:t>аккарицидными</w:t>
            </w:r>
            <w:proofErr w:type="spellEnd"/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 средствами в сфере физической культуры, спорта и молодежной политики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гектар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Отчет муниципального казенного учреждения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2.2.6.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Площадь помещений муниципальных 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учреждений, охваченных дератизацией и дезинсекцией  в сфере физической культуры, спорта и молодежной политики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тыс. м2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187,3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187,3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187,3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150,9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150,9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150,9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150,9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Отчет муниципального 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казенного учреждения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44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2.2.7.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Площадь территорий, обследованных на </w:t>
            </w:r>
            <w:proofErr w:type="spellStart"/>
            <w:r w:rsidRPr="007807BE">
              <w:rPr>
                <w:rFonts w:ascii="Liberation Serif" w:hAnsi="Liberation Serif"/>
                <w:sz w:val="20"/>
                <w:szCs w:val="20"/>
              </w:rPr>
              <w:t>заклещеванность</w:t>
            </w:r>
            <w:proofErr w:type="spellEnd"/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 в сфере физической культуры, спорта и молодежной политики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гектар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Отчет муниципального казенного учреждения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2.2.8.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Количество проведенных санитарно-эпидемиологических экспертиз в сфере физической культуры, спорта и молодежной политики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штук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12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Отчет муниципального казенного учреждения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46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2.2.9.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Площадь помещений муниципальных учреждений, охваченных дезинфекцией в сфере физической культуры, спорта и молодежной политики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тыс. м2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8,6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8,6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8,6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2,1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2,1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2,1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2,1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Отчет муниципального казенного учреждения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47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2.2.10.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Площадь территории муниципальных учреждений обработанных </w:t>
            </w:r>
            <w:proofErr w:type="spellStart"/>
            <w:r w:rsidRPr="007807BE">
              <w:rPr>
                <w:rFonts w:ascii="Liberation Serif" w:hAnsi="Liberation Serif"/>
                <w:sz w:val="20"/>
                <w:szCs w:val="20"/>
              </w:rPr>
              <w:t>аккарицидными</w:t>
            </w:r>
            <w:proofErr w:type="spellEnd"/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 средствами в сфере культуры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гектар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51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51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51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Отчет об использовании субсидии на иные цели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2.2.11.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Площадь помещений муниципальных учреждений, охваченных дератизацией и дезинсекцией в муниципальных учреждениях культуры, всего, из них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тыс. м2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11,46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11,46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11,46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11,46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11,46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11,46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11,46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49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2.2.12.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Площадь помещений муниципальных учреждений, охваченных дератизацией и дезинсекцией в муниципальных учреждениях дополнительного образования в сфере культуры, всего, из них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тыс. кв2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0,43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0,43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0,43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0,43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0,43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0,43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0,43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2.2.13.-.0.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Количество объектов, на которых проведено определение на заселенность грызунами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AB7064">
              <w:rPr>
                <w:rFonts w:ascii="Liberation Serif" w:hAnsi="Liberation Serif"/>
                <w:sz w:val="20"/>
                <w:szCs w:val="20"/>
              </w:rPr>
              <w:t>Отчет муниципального казенного учреждения «Управление физической культуры, спорта и молодежной политики городского округа Верхняя Пышма»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2.2.14.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Количество объектов, на которых проведено определение на заселенность синантропными насекомыми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49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AB7064">
              <w:rPr>
                <w:rFonts w:ascii="Liberation Serif" w:hAnsi="Liberation Serif"/>
                <w:sz w:val="20"/>
                <w:szCs w:val="20"/>
              </w:rPr>
              <w:t xml:space="preserve">Отчет муниципального казенного учреждения «Управление физической культуры, спорта и </w:t>
            </w:r>
            <w:r w:rsidRPr="00AB7064">
              <w:rPr>
                <w:rFonts w:ascii="Liberation Serif" w:hAnsi="Liberation Serif"/>
                <w:sz w:val="20"/>
                <w:szCs w:val="20"/>
              </w:rPr>
              <w:lastRenderedPageBreak/>
              <w:t>молодежной политики городского округа Верхняя Пышма»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52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3.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Комплексные меры по ограничению распространения социально значимых заболеваний на территории городского округа Верхняя Пышма до 2027 года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3. Увеличение продолжительности активной жизни населения за счет формирования здорового образа жизни и профилактики заболеваний (ВИЧ - инфекция, туберкулез, наркомания)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Задача 3.1. Осуществление информационно-образовательной, обучающей и просветительной работы по проблемам профилактики социально – значимых заболеваний среди населения городского округа Верхняя Пышма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3.1.1.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Уровень охвата населения в возрасте 15-49 лет профилактическими программами по ВИЧ-инфекции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95,5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96,6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97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Отчет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Управление образования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,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Управление культуры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,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56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3.1.2.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Количество распространенных информационных материалов по профилактике ВИЧ-инфекции, туберкулеза и  наркомании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20841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24566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20841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20841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20841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20841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20841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20841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20841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Акт выполненных работ/оказанных услуг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4.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Доступная среда на территории городского округа Верхняя Пышма до 2027 года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4. Повышение доступности объектов и услуг для инвалидов и маломобильных групп населения городского округа Верхняя Пышма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Задача 4.1. Повышение уровня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60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4.1.1.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Количество спортивно - массовых и культурно - досуговых мероприятий для инвалидов и 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маломобильных групп населения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13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Отчет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Управление физической культуры, спорта и молодежной 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политики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,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Управление культуры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lastRenderedPageBreak/>
              <w:t>61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4.1.2.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Количество инвалидов, систематически занимающихся физкультурой и спортом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80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85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95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Форма Федерального  статистического наблюдения № 3 - АФК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Задача 4.2. Повышение доступности и качества услуг, содействие социальной интеграции инвалидов в общество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63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4.2.1.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Количество объектов социальной инфраструктуры - учреждений культуры, обустроенных беспрепятственным доступом для инвалидов и маломобильных групп населения 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Отчет муниципального казенного учреждения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Управление культуры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64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4.2.2.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Количество объектов социальной инфраструктуры - учреждений образования, обустроенных беспрепятственным доступом для инвалидов и маломобильных групп населения 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форма Федеральной статистической отчетности № ОО-1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65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4.2.3.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Количество объектов социальной инфраструктуры - учреждений физической культуры, спорта и молодежной политики, обустроенных беспрепятственным доступом для инвалидов и маломобильных групп населения 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Отчет муниципального казенного учреждения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66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Задача 4.3.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67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4.3.1.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Доля инвалидов, положительно оценивающих отношение населения к проблемам инвалидов (от общей численности опрошенных инвалидов)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24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28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Результаты социологического опроса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4.4.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Задача 4.4. Развитие системы работы для детей с ограниченными возможностями здоровья в муниципальных образовательных организациях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69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4.4.1.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Количество учреждений общего образования, создавших условия для инклюзивного образования 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количество учреждений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Отчет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Управление образования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4.5.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Задача 4.5. Обеспечение приспособлений   жилых   помещений и общего   имущества в многоквартирных домах с учетом   потребностей   инвалидов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4.5.1.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spacing w:after="240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Количество проведенных мероприятий по приспособлению жилых помещений и общего имущества в многоквартирных домах с учетом потребностей инвалидов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Отчет о выполнении работ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УКС и ЖКХ ГО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5.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Обеспечение жильем молодых семей городского округа Верхняя Пышма до 2027 года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5. Предоставление государственной поддержки в решении жилищной проблемы молодым семьям, признанным в установленном порядке нуждающимися в улучшении жилищных условий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Задача 5.1. Обеспечение предоставления молодым семьям — участникам программы социальных выплат на приобретение жилья или строительство индивидуального жилого дома (далее — социальные выплаты)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5.1.1.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Количество молодых семей, получивших свидетельства о праве на получение социальной выплаты на приобретение (строительство) жилого помещения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количество семей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9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Отчет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Управление физической культуры, спорта и молодежной политики администрации городского округа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76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6.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Обеспечение реализации муниципальной программы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Развитие основных направлений социальной политики на территории городского округа Верхняя Пышма до 2027 года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77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6. Осуществление эффективной деятельности отдела социальной политики администрации городского округа Верхняя Пышма и муниципальных казенных учреждений городского округа Верхняя Пышма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6.1.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color w:val="000000"/>
                <w:sz w:val="20"/>
                <w:szCs w:val="20"/>
              </w:rPr>
              <w:t>Задача 6.1. Повышение качества оказания муниципальных услуг (работ) в социальной сфере</w:t>
            </w:r>
          </w:p>
        </w:tc>
      </w:tr>
      <w:tr w:rsidR="000B5D6D" w:rsidRPr="007807BE" w:rsidTr="009D3D73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79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6.1.1.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Достижение целевых показателей муниципальной программы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процентов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7807BE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Отчет отдела социальной политики администрации городского округа Верхняя Пышма, отчет МКУ </w:t>
            </w:r>
            <w:r>
              <w:rPr>
                <w:rFonts w:ascii="Liberation Serif" w:hAnsi="Liberation Serif"/>
                <w:sz w:val="20"/>
                <w:szCs w:val="20"/>
              </w:rPr>
              <w:t>«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>УКС и ЖКХ ГО Верхняя Пышма</w:t>
            </w:r>
            <w:r>
              <w:rPr>
                <w:rFonts w:ascii="Liberation Serif" w:hAnsi="Liberation Serif"/>
                <w:sz w:val="20"/>
                <w:szCs w:val="20"/>
              </w:rPr>
              <w:t>»</w:t>
            </w:r>
            <w:r w:rsidRPr="007807BE">
              <w:rPr>
                <w:rFonts w:ascii="Liberation Serif" w:hAnsi="Liberation Serif"/>
                <w:sz w:val="20"/>
                <w:szCs w:val="20"/>
              </w:rPr>
              <w:t xml:space="preserve"> о расходовании субвенций на осуществление государственного полномочия по предоставлению гражданам субсидий на оплату жилого помещения и коммунальных услуг</w:t>
            </w:r>
          </w:p>
        </w:tc>
      </w:tr>
    </w:tbl>
    <w:p w:rsidR="000B5D6D" w:rsidRPr="007807BE" w:rsidRDefault="000B5D6D" w:rsidP="000B5D6D">
      <w:pPr>
        <w:rPr>
          <w:rFonts w:ascii="Liberation Serif" w:hAnsi="Liberation Serif"/>
        </w:rPr>
      </w:pPr>
    </w:p>
    <w:p w:rsidR="000B5D6D" w:rsidRDefault="000B5D6D">
      <w:pPr>
        <w:spacing w:after="160" w:line="259" w:lineRule="auto"/>
      </w:pPr>
      <w:r>
        <w:br w:type="page"/>
      </w: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625"/>
        <w:gridCol w:w="1738"/>
        <w:gridCol w:w="1167"/>
        <w:gridCol w:w="1167"/>
        <w:gridCol w:w="1167"/>
        <w:gridCol w:w="1167"/>
        <w:gridCol w:w="1167"/>
        <w:gridCol w:w="1096"/>
        <w:gridCol w:w="1096"/>
        <w:gridCol w:w="4577"/>
      </w:tblGrid>
      <w:tr w:rsidR="000B5D6D" w:rsidRPr="00602832" w:rsidTr="009D3D73">
        <w:trPr>
          <w:trHeight w:val="1399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</w:rPr>
            </w:pPr>
          </w:p>
        </w:tc>
        <w:tc>
          <w:tcPr>
            <w:tcW w:w="1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</w:rPr>
            </w:pPr>
            <w:r w:rsidRPr="00602832">
              <w:rPr>
                <w:rFonts w:ascii="Liberation Serif" w:hAnsi="Liberation Serif"/>
              </w:rPr>
              <w:t>К постановлению администрации</w:t>
            </w:r>
          </w:p>
          <w:p w:rsidR="000B5D6D" w:rsidRPr="00602832" w:rsidRDefault="000B5D6D" w:rsidP="009D3D73">
            <w:pPr>
              <w:rPr>
                <w:rFonts w:ascii="Liberation Serif" w:hAnsi="Liberation Serif"/>
              </w:rPr>
            </w:pPr>
            <w:r w:rsidRPr="00602832">
              <w:rPr>
                <w:rFonts w:ascii="Liberation Serif" w:hAnsi="Liberation Serif"/>
              </w:rPr>
              <w:t>городского округа Верхняя Пышма</w:t>
            </w:r>
          </w:p>
          <w:p w:rsidR="000B5D6D" w:rsidRPr="00602832" w:rsidRDefault="000B5D6D" w:rsidP="009D3D73">
            <w:pPr>
              <w:rPr>
                <w:rFonts w:ascii="Liberation Serif" w:hAnsi="Liberation Serif"/>
              </w:rPr>
            </w:pPr>
            <w:r w:rsidRPr="00602832">
              <w:rPr>
                <w:rFonts w:ascii="Liberation Serif" w:hAnsi="Liberation Serif"/>
              </w:rPr>
              <w:t>от _________________ № ________</w:t>
            </w:r>
          </w:p>
          <w:p w:rsidR="000B5D6D" w:rsidRPr="00602832" w:rsidRDefault="000B5D6D" w:rsidP="009D3D73">
            <w:pPr>
              <w:rPr>
                <w:rFonts w:ascii="Liberation Serif" w:hAnsi="Liberation Serif"/>
              </w:rPr>
            </w:pPr>
          </w:p>
          <w:p w:rsidR="000B5D6D" w:rsidRPr="00602832" w:rsidRDefault="000B5D6D" w:rsidP="009D3D73">
            <w:pPr>
              <w:rPr>
                <w:rFonts w:ascii="Liberation Serif" w:hAnsi="Liberation Serif"/>
              </w:rPr>
            </w:pPr>
            <w:r w:rsidRPr="00602832">
              <w:rPr>
                <w:rFonts w:ascii="Liberation Serif" w:hAnsi="Liberation Serif"/>
              </w:rPr>
              <w:t xml:space="preserve">Приложение № 2 </w:t>
            </w:r>
          </w:p>
          <w:p w:rsidR="000B5D6D" w:rsidRPr="00602832" w:rsidRDefault="000B5D6D" w:rsidP="009D3D73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 муниципальной программе</w:t>
            </w:r>
            <w:r w:rsidRPr="00602832"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t>«</w:t>
            </w:r>
            <w:r w:rsidRPr="00602832">
              <w:rPr>
                <w:rFonts w:ascii="Liberation Serif" w:hAnsi="Liberation Serif"/>
              </w:rPr>
              <w:t>Развитие основных направлений социальной политики на территории городского округа Верхняя Пышма до 2027 года</w:t>
            </w:r>
            <w:r>
              <w:rPr>
                <w:rFonts w:ascii="Liberation Serif" w:hAnsi="Liberation Serif"/>
              </w:rPr>
              <w:t>»</w:t>
            </w:r>
          </w:p>
        </w:tc>
      </w:tr>
      <w:tr w:rsidR="000B5D6D" w:rsidRPr="00602832" w:rsidTr="009D3D73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6D" w:rsidRPr="00602832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602832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0B5D6D" w:rsidRPr="00602832" w:rsidTr="009D3D73">
        <w:trPr>
          <w:trHeight w:val="285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5D6D" w:rsidRPr="00602832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602832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0B5D6D" w:rsidRPr="00602832" w:rsidTr="009D3D73">
        <w:trPr>
          <w:trHeight w:val="510"/>
        </w:trPr>
        <w:tc>
          <w:tcPr>
            <w:tcW w:w="1496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>
              <w:rPr>
                <w:rFonts w:ascii="Liberation Serif" w:hAnsi="Liberation Serif"/>
                <w:b/>
                <w:bCs/>
                <w:sz w:val="22"/>
              </w:rPr>
              <w:t>«</w:t>
            </w:r>
            <w:r w:rsidRPr="00602832">
              <w:rPr>
                <w:rFonts w:ascii="Liberation Serif" w:hAnsi="Liberation Serif"/>
                <w:b/>
                <w:bCs/>
                <w:sz w:val="22"/>
              </w:rPr>
              <w:t>Развитие основных направлений социальной политики на территории городского округа Верхняя Пышма до 2027 года</w:t>
            </w:r>
            <w:r>
              <w:rPr>
                <w:rFonts w:ascii="Liberation Serif" w:hAnsi="Liberation Serif"/>
                <w:b/>
                <w:bCs/>
                <w:sz w:val="22"/>
              </w:rPr>
              <w:t>»</w:t>
            </w:r>
          </w:p>
        </w:tc>
      </w:tr>
    </w:tbl>
    <w:p w:rsidR="000B5D6D" w:rsidRPr="00602832" w:rsidRDefault="000B5D6D" w:rsidP="000B5D6D">
      <w:pPr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3"/>
        <w:gridCol w:w="2337"/>
        <w:gridCol w:w="1158"/>
        <w:gridCol w:w="1051"/>
        <w:gridCol w:w="1051"/>
        <w:gridCol w:w="1051"/>
        <w:gridCol w:w="1051"/>
        <w:gridCol w:w="1022"/>
        <w:gridCol w:w="1022"/>
        <w:gridCol w:w="1022"/>
        <w:gridCol w:w="1022"/>
        <w:gridCol w:w="1022"/>
        <w:gridCol w:w="1445"/>
      </w:tblGrid>
      <w:tr w:rsidR="000B5D6D" w:rsidRPr="00602832" w:rsidTr="009D3D73">
        <w:trPr>
          <w:cantSplit/>
          <w:trHeight w:val="518"/>
        </w:trPr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sz w:val="20"/>
                <w:szCs w:val="20"/>
              </w:rPr>
              <w:t>Номер</w:t>
            </w:r>
          </w:p>
          <w:p w:rsidR="000B5D6D" w:rsidRPr="00602832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строки</w:t>
            </w:r>
          </w:p>
        </w:tc>
        <w:tc>
          <w:tcPr>
            <w:tcW w:w="2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47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5D6D" w:rsidRPr="00602832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0B5D6D" w:rsidRPr="00602832" w:rsidTr="009D3D73">
        <w:trPr>
          <w:cantSplit/>
          <w:trHeight w:val="1125"/>
        </w:trPr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0B5D6D" w:rsidRPr="00602832" w:rsidRDefault="000B5D6D" w:rsidP="000B5D6D">
      <w:pPr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3"/>
        <w:gridCol w:w="2337"/>
        <w:gridCol w:w="1158"/>
        <w:gridCol w:w="1051"/>
        <w:gridCol w:w="1051"/>
        <w:gridCol w:w="1051"/>
        <w:gridCol w:w="1051"/>
        <w:gridCol w:w="1022"/>
        <w:gridCol w:w="1022"/>
        <w:gridCol w:w="1022"/>
        <w:gridCol w:w="1022"/>
        <w:gridCol w:w="1022"/>
        <w:gridCol w:w="1445"/>
      </w:tblGrid>
      <w:tr w:rsidR="000B5D6D" w:rsidRPr="00602832" w:rsidTr="009D3D73">
        <w:trPr>
          <w:cantSplit/>
          <w:trHeight w:val="255"/>
          <w:tblHeader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0B5D6D" w:rsidRPr="00602832" w:rsidTr="009D3D73">
        <w:trPr>
          <w:trHeight w:val="102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2 114 221,1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189 913,1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189 703,5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207 318,3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198 221,4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237 279,3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294 730,1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266 125,8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261 842,9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269 086,8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287 197,1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34 102,4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31 124,7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33 398,6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50 157,2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46 374,9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45 460,6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45 460,6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1 539 708,5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136 264,6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138 213,7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151 041,2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177 004,6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211 375,8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183 962,6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176 511,0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179 123,8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186 211,2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261 851,2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19 546,1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20 365,1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22 878,4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21 216,8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24 785,5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35 145,9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43 239,9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37 258,5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37 415,0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2 114 221,1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189 913,1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189 703,5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207 318,3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198 221,4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237 279,3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294 730,1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266 125,8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261 842,9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269 086,8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287 197,1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34 102,4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31 124,7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33 398,6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50 157,2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46 374,9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45 460,6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45 460,6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1 539 708,5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136 264,6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138 213,7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151 041,2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177 004,6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211 375,8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183 962,6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176 511,0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179 123,8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186 211,2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261 851,2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19 546,1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20 365,1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22 878,4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21 216,8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24 785,5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35 145,9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43 239,9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37 258,5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37 415,0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B5D6D" w:rsidRPr="00602832" w:rsidRDefault="000B5D6D" w:rsidP="009D3D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 1.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ДОПОЛНИТЕЛЬНЫЕ МЕРЫ СОЦИАЛЬНОЙ ПОДДЕРЖКИ ОТДЕЛЬНЫХ КАТЕГОРИЙ ГРАЖДАН ГОРОДСКОГО ОКРУГА ВЕРХНЯЯ ПЫШМА ДО 2027 ГОДА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80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ДОПОЛНИТЕЛЬНЫЕ МЕРЫ СОЦИАЛЬНОЙ ПОДДЕРЖКИ ОТДЕЛЬНЫХ КАТЕГОРИЙ ГРАЖДАН ГОРОДСКОГО ОКРУГА ВЕРХНЯЯ ПЫШМА ДО 2027 ГОДА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1 722 634,6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152 609,2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155 227,2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173 528,7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166 336,2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198 352,8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220 456,9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213 802,4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217 919,7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224 401,5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279 082,6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30 410,4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29 937,7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32 707,7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49 030,7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46 274,9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45 360,6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45 360,6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1 394 096,9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119 564,9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122 433,4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136 816,8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162 139,9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194 256,0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165 285,7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159 018,4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164 050,0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170 531,8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49 455,1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2 633,9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2 856,1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4 004,2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4 196,3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4 096,8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6 140,5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8 509,1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8 509,1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8 509,1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B5D6D" w:rsidRPr="00602832" w:rsidRDefault="000B5D6D" w:rsidP="009D3D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76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1 722 634,6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152 609,2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155 227,2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173 528,7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166 336,2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198 352,8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220 456,9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213 802,4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217 919,7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224 401,5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279 082,6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30 410,4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29 937,7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32 707,7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49 030,7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46 274,9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45 360,6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45 360,6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1 394 096,9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119 564,9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122 433,4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136 816,8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162 139,9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194 256,0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165 285,7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159 018,4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164 050,0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170 531,8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49 455,1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2 633,9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2 856,1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4 004,2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4 196,3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4 096,8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6 140,5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8 509,1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8 509,1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8 509,1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153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1.1. Оказание материальной помощи населению, оказавшемуся в трудной жизненной ситуации,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8 079,2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561,2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685,7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653,8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1 030,8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863,3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1 071,1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1 071,1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1 071,1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1 071,1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1.1.1., 1.1.2., 1.1.3.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8 079,2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561,2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685,7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653,8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1 030,8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863,3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1 071,1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1 071,1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1 071,1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1 071,1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1.2. Выплаты денежного вознаграждения  гражданам городского округа Верхняя Пышма,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29 595,5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1 885,0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1 822,9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2 022,5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1 696,5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3 574,9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5 597,9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5 597,9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5 597,9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1.2.1., 1.2.2.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29 595,5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1 885,0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1 822,9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2 022,5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1 800,0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1 696,5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3 574,9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5 597,9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5 597,9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5 597,9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178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1.3. Социальная поддержка отдельных категорий граждан в области транспортного обслуживания,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8 102,6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812,6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854,2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1 215,8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1 080,0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1.1.6.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8 102,6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812,6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854,2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1 215,8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1 080,0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1 380,0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1 380,0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1 380,0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382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1.4. Компенсация расходов на оплату жилого помещения и коммунальных услуг супруге (супругу) умершего гражданина, которому присвоено звание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Почетный гражданин городского округа Верхняя Пышма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не вступившей (не вступившему) в повторный брак,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313,2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1.1.7.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313,2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38,3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43,0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43,5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43,5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43,5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43,5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149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1.5. Осуществление государственного полномочия Российской Федерации и 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 xml:space="preserve">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1 493 131,6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134 957,4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137 595,1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150 265,3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146 553,9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172 151,6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192 370,3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181 385,3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186 101,2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191 751,5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1.1.3., 1.1.4.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279 082,6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30 410,4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29 937,7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32 707,7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49 030,7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46 274,9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45 360,6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45 360,6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1 214 049,0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104 547,0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107 657,4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117 557,6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146 553,9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172 151,6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143 339,6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135 110,4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140 740,6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146 390,9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999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1.6. 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«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коммунальных услуг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164 588,8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15 017,9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14 776,0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19 259,2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15 586,0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19 681,3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17 941,1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19 963,0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20 766,4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21 597,9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1.1.5.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164 588,8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15 017,9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14 776,0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19 259,2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15 586,0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19 681,3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17 941,1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19 963,0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20 766,4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21 597,9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331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1.7. Проведение социально - значимых мероприятий для граждан, нуждающихся в дополнительных мерах социальной поддержки (инвалиды, дети, маломобильные группы населения, граждане, оказавшиеся в трудной жизненной ситуации),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1 808,0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208,0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203,6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1.3.1., 1.5.10., 1.5.15., 1.5.2., 1.5.3., 1.5.4., 1.5.5., 1.5.8., 1.5.9.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1 808,0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187,7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202,0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208,0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203,6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125,1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230,0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230,0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230,0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1.8. Осуществление государственного полномочия Свердловской области по предоставлению гражданам, 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проживающим на территории Свердловской области, мер социальной поддержки по частичному освобождению от платы за коммунальные услуги,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15 459,1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2 423,1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4 005,0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3 945,0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2 543,0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2 543,0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1.1.1., 1.1.3.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15 459,1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2 423,1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4 005,0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3 945,0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2 543,0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2 543,0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04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1.9. Организация работы с объединениями ветеранов, расположенных на территории городского округа Верхняя Пышма, всего, из них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1 556,5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125,4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269,4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269,4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153,1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179,4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186,6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1.4.1.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1 556,5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125,4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269,4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269,4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153,1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179,4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186,6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186,6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186,6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B5D6D" w:rsidRPr="00602832" w:rsidRDefault="000B5D6D" w:rsidP="009D3D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 2.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ПРОФИЛАКТИКА ИНФЕКЦИОННЫХ ЗАБОЛЕВАНИЙ В ГОРОДСКОМ ОКРУГЕ ВЕРХНЯЯ ПЫШМА ДО 2027 ГОДА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29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ПРОФИЛАКТИКА ИНФЕКЦИОННЫХ ЗАБОЛЕВАНИЙ В ГОРОДСКОМ ОКРУГЕ ВЕРХНЯЯ ПЫШМА ДО 2027 ГОДА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52 767,9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4 749,1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5 269,3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5 269,6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5 567,3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6 614,4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6 524,8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6 705,1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6 882,5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52 767,9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4 749,1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5 269,3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5 269,6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5 567,3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6 614,4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6 524,8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6 705,1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6 882,5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B5D6D" w:rsidRPr="00602832" w:rsidRDefault="000B5D6D" w:rsidP="009D3D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52 767,9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4 749,1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5 269,3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5 269,6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5 567,3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6 614,4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6 524,8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6 705,1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6 882,5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52 767,9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4 749,1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5 269,3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5 269,6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5 185,8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5 567,3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6 614,4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6 524,8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6 705,1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6 882,5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80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2.1. Обеспечение иммунизации детей городского округа в возрасте от 1,5 до 17 лет по прививаемым инфекциям (ревакцинация против клещевого энцефалита)всего,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7 957,0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746,3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781,7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834,0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1 091,6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2.1.2.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7 957,0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746,3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776,5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764,9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778,7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781,7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834,0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1 091,6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1 091,6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1 091,6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29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2.2. Обеспечение иммунизации детей городского округа в возрасте от 6 до 12 лет по прививаемым инфекциям (вакцинация против гепатита А)всего,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4 036,5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393,0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396,8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388,3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378,2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416,4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406,3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552,5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2.1.3.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4 036,5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393,0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396,8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388,3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378,2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416,4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406,3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552,5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552,5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552,5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153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2.3. Профилактика инфекционных заболеваний в сфере образования,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32 357,1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3 013,1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3 458,7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3 413,3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3 170,0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3 513,0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4 273,1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3 689,1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3 836,6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3 990,2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32 357,1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3 013,1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3 458,7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3 413,3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3 170,0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3 513,0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4 273,1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3 689,1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3 836,6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3 990,2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2.3.1. Проведение </w:t>
            </w: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работ помещений муниципальных учреждений в сфере образования,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14 041,4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1 452,1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1 852,1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1 524,3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1 282,5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1 382,3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1 724,3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1 467,4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1 622,8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1 733,6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14 041,4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1 452,1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1 852,1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1 524,3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1 282,5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1 382,3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1 724,3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1 467,4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1 622,8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1 733,6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174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2.3.2. Проведение дезинсекции помещений муниципальных учреждений в сфере образования против тараканов,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8 723,1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891,1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936,6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883,1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900,8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1 016,5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836,9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1 079,1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1 089,5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1 089,5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8 723,1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891,1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936,6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883,1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900,8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1 016,5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836,9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1 079,1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1 089,5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1 089,5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69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2.3.3. Проведение </w:t>
            </w: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мероприятий на открытых территориях муниципальных учреждений в сфере образования (с приготовлением </w:t>
            </w: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ядоприманки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), 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57,1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40,3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57,1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40,3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1979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2.3.4. Проведение </w:t>
            </w: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аккарицидных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обработок территории муниципальных учреждений в сфере образования, 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2 662,4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136,5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136,5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341,7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326,5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368,5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308,0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351,0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325,2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368,5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2 662,4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136,5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136,5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341,7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326,5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368,5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308,0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351,0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325,2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368,5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2.3.5. Проведение работ по определению объекта на заселенность </w:t>
            </w: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синатропными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насекомыми в муниципальных </w:t>
            </w: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образовательных учреждениях,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2 088,9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202,1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205,5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232,6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246,9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249,3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249,2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2 088,9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255,2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255,2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202,1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205,5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232,6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193,0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246,9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249,3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249,2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202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2.3.6. Проведение работ по обследованию территории муниципальных общеобразовательных учреждений на </w:t>
            </w: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заклещевленность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446,2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11,9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51,4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62,9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63,4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63,5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446,2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11,9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51,4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69,3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62,9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63,4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63,5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156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2.3.7. </w:t>
            </w: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Паразитологическое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исследование биологического материала детей дошкольного и младшего школьного возраста, посещающих муниципальные образовательные  учреждения (дети, оставшиеся без попечения родителей, дети - инвалиды, дети из многодетных семей, дети из семей, имеющих среднедушевой доход ниже величины прожиточного минимума, установленного в Свердловской области)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3 577,5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379,5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371,0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418,7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548,7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444,4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448,7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450,7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3 577,5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257,9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257,9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379,5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371,0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418,7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548,7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444,4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448,7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450,7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108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2.3.8. Проведение санитарно-эпидемиологических экспертиз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460,0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31,2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252,1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37,4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37,7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35,2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460,0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31,2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252,1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37,4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37,7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35,2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108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2.3.9. Камерная обработка вещей (профилактическая)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300,5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300,5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2.1.1., 2.2.1., 2.2.2., 2.2.3., 2.2.4.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300,5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300,5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178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2.4. Профилактика инфекционных заболеваний в сфере физической культуры, спорта и молодежной политики, всего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4 441,3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345,4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358,5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389,8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509,5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504,5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547,1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572,3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619,0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0B5D6D" w:rsidRPr="00602832" w:rsidTr="009D3D73">
        <w:trPr>
          <w:trHeight w:val="287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4 441,3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345,4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358,5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389,8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509,5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504,5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547,1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572,3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595,2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619,0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2.4.1. Проведение </w:t>
            </w: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работ помещений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1 590,7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160,2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168,7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175,1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194,2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177,0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242,0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148,0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152,0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173,6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0B5D6D" w:rsidRPr="00602832" w:rsidTr="009D3D73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1 590,7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160,2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168,7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175,1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194,2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177,0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242,0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148,0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152,0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173,6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1992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2.4.2. Проведение дезинсекции помещений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2 228,2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157,3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163,4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164,2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227,2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348,0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358,0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358,0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2 228,2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157,3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163,4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164,2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257,1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227,2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195,0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348,0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358,0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358,0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3272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2.4.3. Проведение </w:t>
            </w: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дератизационных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мероприятий на открытых территориях муниципальных учреждений в сфере физической культуры, спорта и молодежной политики (с приготовлением </w:t>
            </w: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ядоприманки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), 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262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2.4.4. Проведение </w:t>
            </w: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аккарицидных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обработок территории муниципальных учреждений в сфере физической культуры, спорта и молодежной политики,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396,3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26,4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34,5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58,6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67,0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396,3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26,4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34,5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46,9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58,6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66,6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67,0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574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2.4.5. Проведение обследования территории на </w:t>
            </w: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заклещеванность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территории муниципальных учреждений в сфере физической культуры, спорта и молодежной политики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9,8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40,5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9,8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6,0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202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2.4.6. Проведение санитарно-эпидемиологических экспертиз муниципальными учреждениями в сфере физической культуры, спорта и молодежной политики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59,4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7,5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59,4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7,5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8,4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09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2.4.7. Проведение дезинфекции помещений муниципальных учреждений в сфере физической культуры, спорта и молодежной политики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87,7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10,7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51,3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87,7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10,7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51,3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6,0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84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2.4.8. Определение объекта на заселенность грызунами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135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2.4.9. Определение объекта на заселенность синантропными насекомыми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30,2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30,2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2.2.2., 2.2.5., 2.2.6., 2.2.7., 2.2.8., 2.2.9.</w:t>
            </w:r>
          </w:p>
        </w:tc>
      </w:tr>
      <w:tr w:rsidR="000B5D6D" w:rsidRPr="00602832" w:rsidTr="009D3D73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30,2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30,2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127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2.5. Профилактика инфекционных заболеваний в сфере культуры,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3 976,1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251,3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278,8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313,3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349,4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351,7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553,9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619,3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629,2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2.2.10., 2.2.11., 2.2.12., 2.2.2.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3 976,1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251,3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278,8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313,3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349,4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351,7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553,9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619,3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629,2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629,2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189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2.5.1. Проведение </w:t>
            </w: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аккарицидных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обработок территории муниципальных учреждений в сфере культуры,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3 303,1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251,3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278,8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190,0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387,7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598,5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608,4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608,4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2.2.10., 2.2.11., 2.2.12., 2.2.2.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3 303,1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251,3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278,8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190,0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190,0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190,0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387,7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598,5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608,4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608,4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19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2.5.3. Проведение дератизации и дезинсекции муниципальных учреждений дополнительного образования в сфере культуры, всего, из них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243,1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14,5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150,2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2.2.10., 2.2.11., 2.2.12., 2.2.2.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243,1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14,5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150,2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20,8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20,8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1521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2.5.4. Проведение дератизации и дезинсекции в муниципальных учреждениях в сфере культуры, всего, из них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429,9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123,3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144,9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145,7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i/>
                <w:iCs/>
                <w:color w:val="000000"/>
                <w:sz w:val="20"/>
                <w:szCs w:val="20"/>
              </w:rPr>
              <w:t>2.2.10., 2.2.11., 2.2.12., 2.2.2.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429,9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123,3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144,9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145,7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B5D6D" w:rsidRPr="00602832" w:rsidRDefault="000B5D6D" w:rsidP="009D3D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 3.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КОМПЛЕКСНЫЕ МЕРЫ ПО ОГРАНИЧЕНИЮ РАСПРОСТРАНЕНИЯ СОЦИАЛЬНО ЗНАЧИМЫХ ЗАБОЛЕВАНИЙ НА ТЕРРИТОРИИ ГОРОДСКОГО ОКРУГА ВЕРХНЯЯ ПЫШМА ДО 2027 ГОДА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149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КОМПЛЕКСНЫЕ МЕРЫ ПО ОГРАНИЧЕНИЮ РАСПРОСТРАНЕНИЯ СОЦИАЛЬНО ЗНАЧИМЫХ ЗАБОЛЕВАНИЙ НА ТЕРРИТОРИИ ГОРОДСКОГО ОКРУГА </w:t>
            </w: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ВЕРХНЯЯ ПЫШМА ДО 2027 ГОДА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1 069,3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1 069,3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B5D6D" w:rsidRPr="00602832" w:rsidRDefault="000B5D6D" w:rsidP="009D3D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76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1 069,3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85,3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129,0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95,5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91,6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80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3.3. Организация и проведение мероприятий (конкурсов, тематических программ, месячников, акций), направленных на профилактику ВИЧ - инфекции, наркомании, туберкулеза в сфере культуры, 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32,3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3.1.1., 3.1.2.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375,1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21,0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21,8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32,3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3.5. Разработка, издание и тиражирование информационных материалов по профилактике ВИЧ-инфекции, туберкулеза и наркомании для распространения среди различных групп населения,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694,2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64,3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79,0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73,7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85,0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3.1.2.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694,2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46,0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117,0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64,3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79,0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73,7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85,0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85,0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85,0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B5D6D" w:rsidRPr="00602832" w:rsidRDefault="000B5D6D" w:rsidP="009D3D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 4.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ДОСТУПНАЯ СРЕДА НА ТЕРРИТОРИИ ГОРОДСКОГО ОКРУГА ВЕРХНЯЯ ПЫШМА ДО 2027 ГОДА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04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ДОСТУПНАЯ СРЕДА НА ТЕРРИТОРИИ ГОРОДСКОГО ОКРУГА ВЕРХНЯЯ ПЫШМА ДО 2027 ГОДА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43 483,9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1 971,9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1 092,2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1 152,5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2 832,5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5 238,4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10 852,4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10 546,4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4 909,3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4 888,4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43 483,9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1 971,9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1 092,2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1 152,5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2 832,5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5 238,4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10 852,4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10 546,4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4 909,3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4 888,4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B5D6D" w:rsidRPr="00602832" w:rsidRDefault="000B5D6D" w:rsidP="009D3D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76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43 483,9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1 971,9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1 092,2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1 152,5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2 832,5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5 238,4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10 852,4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10 546,4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4 909,3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4 888,4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43 483,9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1 971,9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1 092,2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1 152,5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2 832,5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5 238,4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10 852,4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10 546,4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4 909,3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4 888,4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153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4.2. Организация работы муниципальной психолого-медико-педагогической </w:t>
            </w:r>
            <w:proofErr w:type="spellStart"/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комиссии,всего,из</w:t>
            </w:r>
            <w:proofErr w:type="spellEnd"/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7 183,9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559,8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671,8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671,8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685,2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767,1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820,1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963,6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1 002,2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1 042,3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4.4.1.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7 183,9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559,8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671,8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671,8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685,2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767,1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820,1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963,6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1 002,2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1 042,3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91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4.3. Создание в образовательных организациях условий для инклюзивного образования детей - инвалидов,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26 981,2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710,0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2 593,2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8 445,2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7 352,6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3 740,1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3 740,1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4.2.2., 4.4.1.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26 981,2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710,0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2 593,2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8 445,2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7 352,6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3 740,1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3 740,1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04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4.5. Оборудование муниципальных учреждений молодежной политики, физкультуры и спорта элементами доступной среды,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392,9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77,4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4.2.3.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392,9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40,5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225,0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77,4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178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4.6. Оборудование муниципальных учреждений в сфере культуры элементами доступной среды, всего, из них: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5 259,6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702,1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370,4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440,2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677,0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1 068,1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576,1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1 152,8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106,0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4.2.1.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5 259,6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702,1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370,4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440,2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677,0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1 068,1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576,1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1 152,8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167,0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106,0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55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4.7. Предоставление субсидии на проведение мероприятий по приспособлению жилых помещений и общего имущества многоквартирных домов, в которых живут инвалиды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3 666,3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845,3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810,0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1 011,0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4.5.1.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3 666,3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845,3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810,0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1 011,0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1 000,0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B5D6D" w:rsidRPr="00602832" w:rsidRDefault="000B5D6D" w:rsidP="009D3D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 5.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ОБЕСПЕЧЕНИЕ ЖИЛЬЕМ МОЛОДЫХ СЕМЕЙ ГОРОДСКОГО ОКРУГА ВЕРХНЯЯ ПЫШМА ДО 2027 ГОДА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149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ОБЕСПЕЧЕНИЕ ЖИЛЬЕМ МОЛОДЫХ СЕМЕЙ ГОРОДСКОГО ОКРУГА ВЕРХНЯЯ </w:t>
            </w: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ПЫШМА ДО 2027 ГОДА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lastRenderedPageBreak/>
              <w:t>179 511,6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21 764,9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17 675,3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16 877,1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12 425,9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14 339,2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41 916,0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20 513,2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7 714,4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3 692,0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1 187,0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690,9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1 026,5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31 257,7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7 977,6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5 507,8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3 819,2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3 552,7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3 433,7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3 978,1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2 988,6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115 075,0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10 095,3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10 980,5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12 366,9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8 873,2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9 787,5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11 447,0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17 524,6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B5D6D" w:rsidRPr="00602832" w:rsidRDefault="000B5D6D" w:rsidP="009D3D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76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179 511,6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21 764,9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17 675,3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16 877,1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12 425,9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14 339,2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41 916,0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20 513,2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7 714,4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3 692,0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1 187,0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690,9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1 118,0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1 026,5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31 257,7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7 977,6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5 507,8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3 819,2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3 552,7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3 433,7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3 978,1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2 988,6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115 075,0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10 095,3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10 980,5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12 366,9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8 873,2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9 787,5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11 447,0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17 524,6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25 464,4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153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Мероприятие 5.1. Предоставление социальных выплат молодым семьям на приобретение (строительство) жилья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179 511,6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21 764,9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17 675,3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16 877,1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12 425,9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14 339,2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41 916,0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20 513,2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7 714,4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3 692,0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1 187,0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690,9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1 118,0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1 026,5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31 257,7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7 977,6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5 507,8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3 819,2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3 552,7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3 433,7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3 978,1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2 988,6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115 075,0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10 095,3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10 980,5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12 366,9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8 873,2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9 787,5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11 447,0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17 524,6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17 000,0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17 000,0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25 464,4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25 464,4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B5D6D" w:rsidRPr="00602832" w:rsidRDefault="000B5D6D" w:rsidP="009D3D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ПОДПРОГРАММА  6.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ОБЕСПЕЧЕНИЕ РЕАЛИЗАЦИИ МУНИЦИПАЛЬНОЙ ПРОГРАММЫ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РАЗВИТИЕ ОСНОВНЫХ НАПРАВЛЕНИЙ СОЦИАЛЬНОЙ ПОЛИТИКИ НА ТЕРРИТОРИИ ГОРОДСКОГО ОКРУГА ВЕРХНЯЯ ПЫШМА ДО 2027 ГОДА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408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ВСЕГО ПО ПОДПРОГРАММЕ, В ТОМ ЧИСЛЕ: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ОБЕСПЕЧЕНИЕ РЕАЛИЗАЦИИ МУНИЦИПАЛЬНОЙ ПРОГРАММЫ 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«</w:t>
            </w: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РАЗВИТИЕ ОСНОВНЫХ НАПРАВЛЕНИЙ СОЦИАЛЬНОЙ ПОЛИТИКИ НА ТЕРРИТОРИИ ГОРОДСКОГО ОКРУГА ВЕРХНЯЯ ПЫШМА ДО 2027 ГОДА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114 753,9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14 798,8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14 604,0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15 173,8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15 779,4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114 353,9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14 698,8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14 504,0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15 073,8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15 679,4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B5D6D" w:rsidRPr="00602832" w:rsidRDefault="000B5D6D" w:rsidP="009D3D73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76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Всего по направлению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Прочие нужды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, в том числе: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114 753,9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14 798,8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14 604,0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15 173,8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15 779,4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114 353,9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14 698,8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14 504,0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15 073,8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15 679,4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color w:val="000000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7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Мероприятие 6.1. Обеспечение деятельности отдела по начислению жилищных компенсаций и субсидий населению МКУ 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«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УКС и ЖКХ ГО Верхняя Пышма</w:t>
            </w: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»</w:t>
            </w: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 xml:space="preserve"> на осуществление государственных полномочий, всего, в том числе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114 753,9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8 722,1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10 272,5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10 405,2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11 312,0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13 686,1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14 798,8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14 604,0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15 173,8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15 779,4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6.1.1.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400,0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100,0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  <w:tr w:rsidR="000B5D6D" w:rsidRPr="00602832" w:rsidTr="009D3D73">
        <w:trPr>
          <w:trHeight w:val="25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6D" w:rsidRPr="00602832" w:rsidRDefault="000B5D6D" w:rsidP="009D3D73">
            <w:pPr>
              <w:pStyle w:val="a5"/>
              <w:numPr>
                <w:ilvl w:val="0"/>
                <w:numId w:val="1"/>
              </w:num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114 353,9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8 722,1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10 272,5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10 405,2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11 312,0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13 686,1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14 698,8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14 504,0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15 073,8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15 679,4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5D6D" w:rsidRPr="00602832" w:rsidRDefault="000B5D6D" w:rsidP="009D3D73">
            <w:pPr>
              <w:rPr>
                <w:rFonts w:ascii="Liberation Serif" w:hAnsi="Liberation Serif"/>
                <w:sz w:val="20"/>
                <w:szCs w:val="20"/>
              </w:rPr>
            </w:pPr>
            <w:r w:rsidRPr="00602832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</w:tr>
    </w:tbl>
    <w:p w:rsidR="000B5D6D" w:rsidRPr="00602832" w:rsidRDefault="000B5D6D" w:rsidP="000B5D6D">
      <w:pPr>
        <w:rPr>
          <w:rFonts w:ascii="Liberation Serif" w:hAnsi="Liberation Serif"/>
        </w:rPr>
      </w:pPr>
    </w:p>
    <w:p w:rsidR="002710B4" w:rsidRDefault="002710B4"/>
    <w:sectPr w:rsidR="002710B4" w:rsidSect="00373827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4250D8"/>
    <w:multiLevelType w:val="hybridMultilevel"/>
    <w:tmpl w:val="79A88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948"/>
    <w:rsid w:val="000B5D6D"/>
    <w:rsid w:val="002710B4"/>
    <w:rsid w:val="00560948"/>
    <w:rsid w:val="008F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787998-671D-490B-A14F-B30538EF0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5D6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B5D6D"/>
    <w:rPr>
      <w:color w:val="800080"/>
      <w:u w:val="single"/>
    </w:rPr>
  </w:style>
  <w:style w:type="paragraph" w:customStyle="1" w:styleId="xl65">
    <w:name w:val="xl65"/>
    <w:basedOn w:val="a"/>
    <w:rsid w:val="000B5D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6">
    <w:name w:val="xl66"/>
    <w:basedOn w:val="a"/>
    <w:rsid w:val="000B5D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0B5D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8">
    <w:name w:val="xl68"/>
    <w:basedOn w:val="a"/>
    <w:rsid w:val="000B5D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69">
    <w:name w:val="xl69"/>
    <w:basedOn w:val="a"/>
    <w:rsid w:val="000B5D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a"/>
    <w:rsid w:val="000B5D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1">
    <w:name w:val="xl71"/>
    <w:basedOn w:val="a"/>
    <w:rsid w:val="000B5D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72">
    <w:name w:val="xl72"/>
    <w:basedOn w:val="a"/>
    <w:rsid w:val="000B5D6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3">
    <w:name w:val="xl73"/>
    <w:basedOn w:val="a"/>
    <w:rsid w:val="000B5D6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4">
    <w:name w:val="xl74"/>
    <w:basedOn w:val="a"/>
    <w:rsid w:val="000B5D6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5">
    <w:name w:val="xl75"/>
    <w:basedOn w:val="a"/>
    <w:rsid w:val="000B5D6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76">
    <w:name w:val="xl76"/>
    <w:basedOn w:val="a"/>
    <w:rsid w:val="000B5D6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77">
    <w:name w:val="xl77"/>
    <w:basedOn w:val="a"/>
    <w:rsid w:val="000B5D6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78">
    <w:name w:val="xl78"/>
    <w:basedOn w:val="a"/>
    <w:rsid w:val="000B5D6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79">
    <w:name w:val="xl79"/>
    <w:basedOn w:val="a"/>
    <w:rsid w:val="000B5D6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a"/>
    <w:rsid w:val="000B5D6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81">
    <w:name w:val="xl81"/>
    <w:basedOn w:val="a"/>
    <w:rsid w:val="000B5D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82">
    <w:name w:val="xl82"/>
    <w:basedOn w:val="a"/>
    <w:rsid w:val="000B5D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color w:val="000000"/>
    </w:rPr>
  </w:style>
  <w:style w:type="paragraph" w:customStyle="1" w:styleId="xl83">
    <w:name w:val="xl83"/>
    <w:basedOn w:val="a"/>
    <w:rsid w:val="000B5D6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4">
    <w:name w:val="xl84"/>
    <w:basedOn w:val="a"/>
    <w:rsid w:val="000B5D6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5">
    <w:name w:val="xl85"/>
    <w:basedOn w:val="a"/>
    <w:rsid w:val="000B5D6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6">
    <w:name w:val="xl86"/>
    <w:basedOn w:val="a"/>
    <w:rsid w:val="000B5D6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7">
    <w:name w:val="xl87"/>
    <w:basedOn w:val="a"/>
    <w:rsid w:val="000B5D6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styleId="a5">
    <w:name w:val="List Paragraph"/>
    <w:basedOn w:val="a"/>
    <w:uiPriority w:val="34"/>
    <w:qFormat/>
    <w:rsid w:val="000B5D6D"/>
    <w:pPr>
      <w:spacing w:after="160" w:line="259" w:lineRule="auto"/>
      <w:ind w:left="720"/>
      <w:contextualSpacing/>
    </w:pPr>
    <w:rPr>
      <w:rFonts w:eastAsiaTheme="minorHAnsi"/>
      <w:sz w:val="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16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1EEBC-82A1-44F6-BF91-D17BAD7AE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7392</Words>
  <Characters>42140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Снедкова Елена Владимировна</cp:lastModifiedBy>
  <cp:revision>2</cp:revision>
  <dcterms:created xsi:type="dcterms:W3CDTF">2025-02-10T06:16:00Z</dcterms:created>
  <dcterms:modified xsi:type="dcterms:W3CDTF">2025-02-10T06:16:00Z</dcterms:modified>
</cp:coreProperties>
</file>