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387" w:rsidRPr="009D519D" w:rsidRDefault="008E012B" w:rsidP="00DF7387">
      <w:pPr>
        <w:jc w:val="center"/>
        <w:rPr>
          <w:b/>
          <w:color w:val="000000" w:themeColor="text1"/>
          <w:spacing w:val="-9"/>
          <w:sz w:val="28"/>
        </w:rPr>
      </w:pPr>
      <w:bookmarkStart w:id="0" w:name="_GoBack"/>
      <w:bookmarkEnd w:id="0"/>
      <w:r w:rsidRPr="009D519D">
        <w:rPr>
          <w:b/>
          <w:color w:val="000000" w:themeColor="text1"/>
          <w:sz w:val="28"/>
        </w:rPr>
        <w:t>ЧЕК-ЛИСТ</w:t>
      </w:r>
      <w:r w:rsidRPr="009D519D">
        <w:rPr>
          <w:b/>
          <w:color w:val="000000" w:themeColor="text1"/>
          <w:spacing w:val="-9"/>
          <w:sz w:val="28"/>
        </w:rPr>
        <w:t xml:space="preserve"> </w:t>
      </w:r>
    </w:p>
    <w:p w:rsidR="00442049" w:rsidRPr="009D519D" w:rsidRDefault="00DF7387" w:rsidP="00DF7387">
      <w:pPr>
        <w:jc w:val="center"/>
        <w:rPr>
          <w:b/>
          <w:color w:val="000000" w:themeColor="text1"/>
          <w:sz w:val="28"/>
        </w:rPr>
      </w:pPr>
      <w:r w:rsidRPr="009D519D">
        <w:rPr>
          <w:b/>
          <w:color w:val="000000" w:themeColor="text1"/>
          <w:sz w:val="28"/>
        </w:rPr>
        <w:t>«ПРОВЕРЬ</w:t>
      </w:r>
      <w:r w:rsidRPr="009D519D">
        <w:rPr>
          <w:b/>
          <w:color w:val="000000" w:themeColor="text1"/>
          <w:spacing w:val="-8"/>
          <w:sz w:val="28"/>
        </w:rPr>
        <w:t xml:space="preserve"> </w:t>
      </w:r>
      <w:r w:rsidRPr="009D519D">
        <w:rPr>
          <w:b/>
          <w:color w:val="000000" w:themeColor="text1"/>
          <w:sz w:val="28"/>
        </w:rPr>
        <w:t>СЕБЯ</w:t>
      </w:r>
      <w:r w:rsidRPr="009D519D">
        <w:rPr>
          <w:b/>
          <w:color w:val="000000" w:themeColor="text1"/>
          <w:spacing w:val="-5"/>
          <w:sz w:val="28"/>
        </w:rPr>
        <w:t xml:space="preserve"> </w:t>
      </w:r>
      <w:r w:rsidRPr="009D519D">
        <w:rPr>
          <w:b/>
          <w:color w:val="000000" w:themeColor="text1"/>
          <w:sz w:val="28"/>
        </w:rPr>
        <w:t>ПЕРЕД</w:t>
      </w:r>
      <w:r w:rsidRPr="009D519D">
        <w:rPr>
          <w:b/>
          <w:color w:val="000000" w:themeColor="text1"/>
          <w:spacing w:val="-5"/>
          <w:sz w:val="28"/>
        </w:rPr>
        <w:t xml:space="preserve"> ПОДАЧЕЙ ЗАЯВЛЕНИЯ НА ВЫДАЧУ </w:t>
      </w:r>
      <w:r w:rsidRPr="009D519D">
        <w:rPr>
          <w:b/>
          <w:color w:val="000000" w:themeColor="text1"/>
          <w:sz w:val="28"/>
        </w:rPr>
        <w:t>РАЗРЕШЕНИЯ НА СТРОИТЕЛЬСТВО ОБЪЕКТА КАПИТАЛЬНОГО СТРОИТЕЛЬСТВА»</w:t>
      </w:r>
    </w:p>
    <w:p w:rsidR="00375FEC" w:rsidRPr="009D519D" w:rsidRDefault="00375FEC" w:rsidP="00375FEC">
      <w:pPr>
        <w:pStyle w:val="a4"/>
        <w:tabs>
          <w:tab w:val="left" w:pos="809"/>
        </w:tabs>
        <w:ind w:left="809"/>
        <w:jc w:val="both"/>
        <w:rPr>
          <w:color w:val="000000" w:themeColor="text1"/>
          <w:sz w:val="28"/>
          <w:szCs w:val="28"/>
        </w:rPr>
      </w:pPr>
    </w:p>
    <w:p w:rsidR="00715BE6" w:rsidRPr="009D519D" w:rsidRDefault="00715BE6" w:rsidP="00C947CD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 xml:space="preserve">Наличие </w:t>
      </w:r>
      <w:r w:rsidR="006C3AA5" w:rsidRPr="009D519D">
        <w:rPr>
          <w:color w:val="000000" w:themeColor="text1"/>
          <w:sz w:val="24"/>
          <w:szCs w:val="24"/>
        </w:rPr>
        <w:t>правоустанавливающи</w:t>
      </w:r>
      <w:r w:rsidRPr="009D519D">
        <w:rPr>
          <w:color w:val="000000" w:themeColor="text1"/>
          <w:sz w:val="24"/>
          <w:szCs w:val="24"/>
        </w:rPr>
        <w:t>х</w:t>
      </w:r>
      <w:r w:rsidR="006C3AA5" w:rsidRPr="009D519D">
        <w:rPr>
          <w:color w:val="000000" w:themeColor="text1"/>
          <w:sz w:val="24"/>
          <w:szCs w:val="24"/>
        </w:rPr>
        <w:t xml:space="preserve"> документ</w:t>
      </w:r>
      <w:r w:rsidRPr="009D519D">
        <w:rPr>
          <w:color w:val="000000" w:themeColor="text1"/>
          <w:sz w:val="24"/>
          <w:szCs w:val="24"/>
        </w:rPr>
        <w:t>ов</w:t>
      </w:r>
      <w:r w:rsidR="006C3AA5" w:rsidRPr="009D519D">
        <w:rPr>
          <w:b/>
          <w:color w:val="000000" w:themeColor="text1"/>
          <w:sz w:val="24"/>
          <w:szCs w:val="24"/>
        </w:rPr>
        <w:t xml:space="preserve"> </w:t>
      </w:r>
      <w:r w:rsidR="006C3AA5" w:rsidRPr="009D519D">
        <w:rPr>
          <w:color w:val="000000" w:themeColor="text1"/>
          <w:sz w:val="24"/>
          <w:szCs w:val="24"/>
        </w:rPr>
        <w:t>на земельный участок (земельные участки), в пределах которого (которых) планируе</w:t>
      </w:r>
      <w:r w:rsidRPr="009D519D">
        <w:rPr>
          <w:color w:val="000000" w:themeColor="text1"/>
          <w:sz w:val="24"/>
          <w:szCs w:val="24"/>
        </w:rPr>
        <w:t xml:space="preserve">тся </w:t>
      </w:r>
      <w:r w:rsidR="006C3AA5" w:rsidRPr="009D519D">
        <w:rPr>
          <w:color w:val="000000" w:themeColor="text1"/>
          <w:sz w:val="24"/>
          <w:szCs w:val="24"/>
        </w:rPr>
        <w:t>к строительству/реконструкции объект капитального строительства,</w:t>
      </w:r>
      <w:r w:rsidRPr="009D519D">
        <w:rPr>
          <w:color w:val="000000" w:themeColor="text1"/>
          <w:sz w:val="24"/>
          <w:szCs w:val="24"/>
        </w:rPr>
        <w:t xml:space="preserve"> </w:t>
      </w:r>
      <w:r w:rsidRPr="009D519D">
        <w:rPr>
          <w:b/>
          <w:color w:val="000000" w:themeColor="text1"/>
          <w:sz w:val="24"/>
          <w:szCs w:val="24"/>
          <w:u w:val="single"/>
        </w:rPr>
        <w:t>включая</w:t>
      </w:r>
      <w:r w:rsidRPr="009D519D">
        <w:rPr>
          <w:b/>
          <w:color w:val="000000" w:themeColor="text1"/>
          <w:sz w:val="24"/>
          <w:szCs w:val="24"/>
        </w:rPr>
        <w:t xml:space="preserve"> земельный участок (земельные участки),</w:t>
      </w:r>
      <w:r w:rsidR="00DF7387" w:rsidRPr="009D519D">
        <w:rPr>
          <w:b/>
          <w:color w:val="000000" w:themeColor="text1"/>
          <w:sz w:val="24"/>
          <w:szCs w:val="24"/>
        </w:rPr>
        <w:t xml:space="preserve"> </w:t>
      </w:r>
      <w:r w:rsidRPr="009D519D">
        <w:rPr>
          <w:b/>
          <w:color w:val="000000" w:themeColor="text1"/>
          <w:sz w:val="24"/>
          <w:szCs w:val="24"/>
        </w:rPr>
        <w:t xml:space="preserve">в границах которых </w:t>
      </w:r>
      <w:r w:rsidRPr="009D519D">
        <w:rPr>
          <w:b/>
          <w:color w:val="000000" w:themeColor="text1"/>
          <w:sz w:val="24"/>
          <w:szCs w:val="24"/>
          <w:u w:val="single"/>
        </w:rPr>
        <w:t>не размещается</w:t>
      </w:r>
      <w:r w:rsidRPr="009D519D">
        <w:rPr>
          <w:b/>
          <w:color w:val="000000" w:themeColor="text1"/>
          <w:sz w:val="24"/>
          <w:szCs w:val="24"/>
        </w:rPr>
        <w:t xml:space="preserve"> заявленный объект капитального строительства, при этом:</w:t>
      </w:r>
    </w:p>
    <w:p w:rsidR="00715BE6" w:rsidRPr="009D519D" w:rsidRDefault="00715BE6" w:rsidP="00C947CD">
      <w:pPr>
        <w:pStyle w:val="a4"/>
        <w:tabs>
          <w:tab w:val="left" w:pos="0"/>
        </w:tabs>
        <w:ind w:left="0"/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ab/>
        <w:t xml:space="preserve">планируется строительство </w:t>
      </w:r>
      <w:r w:rsidR="006C3AA5" w:rsidRPr="009D519D">
        <w:rPr>
          <w:color w:val="000000" w:themeColor="text1"/>
          <w:sz w:val="24"/>
          <w:szCs w:val="24"/>
        </w:rPr>
        <w:t>инженерны</w:t>
      </w:r>
      <w:r w:rsidRPr="009D519D">
        <w:rPr>
          <w:color w:val="000000" w:themeColor="text1"/>
          <w:sz w:val="24"/>
          <w:szCs w:val="24"/>
        </w:rPr>
        <w:t>х</w:t>
      </w:r>
      <w:r w:rsidR="006C3AA5" w:rsidRPr="009D519D">
        <w:rPr>
          <w:color w:val="000000" w:themeColor="text1"/>
          <w:sz w:val="24"/>
          <w:szCs w:val="24"/>
        </w:rPr>
        <w:t xml:space="preserve"> сет</w:t>
      </w:r>
      <w:r w:rsidRPr="009D519D">
        <w:rPr>
          <w:color w:val="000000" w:themeColor="text1"/>
          <w:sz w:val="24"/>
          <w:szCs w:val="24"/>
        </w:rPr>
        <w:t>ей застройщиком;</w:t>
      </w:r>
    </w:p>
    <w:p w:rsidR="006C3AA5" w:rsidRDefault="00715BE6" w:rsidP="00C947CD">
      <w:pPr>
        <w:pStyle w:val="a4"/>
        <w:ind w:left="0"/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 xml:space="preserve"> </w:t>
      </w:r>
      <w:r w:rsidRPr="009D519D">
        <w:rPr>
          <w:color w:val="000000" w:themeColor="text1"/>
          <w:sz w:val="24"/>
          <w:szCs w:val="24"/>
        </w:rPr>
        <w:tab/>
        <w:t xml:space="preserve">планируются </w:t>
      </w:r>
      <w:r w:rsidR="006C3AA5" w:rsidRPr="009D519D">
        <w:rPr>
          <w:color w:val="000000" w:themeColor="text1"/>
          <w:sz w:val="24"/>
          <w:szCs w:val="24"/>
        </w:rPr>
        <w:t>проезд</w:t>
      </w:r>
      <w:r w:rsidRPr="009D519D">
        <w:rPr>
          <w:color w:val="000000" w:themeColor="text1"/>
          <w:sz w:val="24"/>
          <w:szCs w:val="24"/>
        </w:rPr>
        <w:t>ы</w:t>
      </w:r>
      <w:r w:rsidR="006C3AA5" w:rsidRPr="009D519D">
        <w:rPr>
          <w:color w:val="000000" w:themeColor="text1"/>
          <w:sz w:val="24"/>
          <w:szCs w:val="24"/>
        </w:rPr>
        <w:t>, элемент</w:t>
      </w:r>
      <w:r w:rsidRPr="009D519D">
        <w:rPr>
          <w:color w:val="000000" w:themeColor="text1"/>
          <w:sz w:val="24"/>
          <w:szCs w:val="24"/>
        </w:rPr>
        <w:t>ы</w:t>
      </w:r>
      <w:r w:rsidR="006C3AA5" w:rsidRPr="009D519D">
        <w:rPr>
          <w:color w:val="000000" w:themeColor="text1"/>
          <w:sz w:val="24"/>
          <w:szCs w:val="24"/>
        </w:rPr>
        <w:t xml:space="preserve"> благоустройства и парковк</w:t>
      </w:r>
      <w:r w:rsidRPr="009D519D">
        <w:rPr>
          <w:color w:val="000000" w:themeColor="text1"/>
          <w:sz w:val="24"/>
          <w:szCs w:val="24"/>
        </w:rPr>
        <w:t>и</w:t>
      </w:r>
      <w:r w:rsidR="006C3AA5" w:rsidRPr="009D519D">
        <w:rPr>
          <w:color w:val="000000" w:themeColor="text1"/>
          <w:sz w:val="24"/>
          <w:szCs w:val="24"/>
        </w:rPr>
        <w:t>, указанны</w:t>
      </w:r>
      <w:r w:rsidR="00B9150F" w:rsidRPr="009D519D">
        <w:rPr>
          <w:color w:val="000000" w:themeColor="text1"/>
          <w:sz w:val="24"/>
          <w:szCs w:val="24"/>
        </w:rPr>
        <w:t>е</w:t>
      </w:r>
      <w:r w:rsidR="006C3AA5" w:rsidRPr="009D519D">
        <w:rPr>
          <w:color w:val="000000" w:themeColor="text1"/>
          <w:sz w:val="24"/>
          <w:szCs w:val="24"/>
        </w:rPr>
        <w:t xml:space="preserve"> в проектной документации </w:t>
      </w:r>
    </w:p>
    <w:p w:rsidR="009D519D" w:rsidRPr="009D519D" w:rsidRDefault="009D519D" w:rsidP="00C947CD">
      <w:pPr>
        <w:pStyle w:val="a4"/>
        <w:ind w:left="0"/>
        <w:jc w:val="both"/>
        <w:rPr>
          <w:color w:val="000000" w:themeColor="text1"/>
          <w:sz w:val="24"/>
          <w:szCs w:val="24"/>
        </w:rPr>
      </w:pPr>
    </w:p>
    <w:p w:rsidR="003F7E59" w:rsidRDefault="003F7E59" w:rsidP="00C947CD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>П</w:t>
      </w:r>
      <w:r w:rsidR="00B17BC0" w:rsidRPr="009D519D">
        <w:rPr>
          <w:color w:val="000000" w:themeColor="text1"/>
          <w:sz w:val="24"/>
          <w:szCs w:val="24"/>
        </w:rPr>
        <w:t>ланируемый объект (наименование и функциональное назначение) соответствует виду разрешенного использования земельного</w:t>
      </w:r>
      <w:r w:rsidR="00B17BC0" w:rsidRPr="009D519D">
        <w:rPr>
          <w:b/>
          <w:color w:val="000000" w:themeColor="text1"/>
          <w:sz w:val="24"/>
          <w:szCs w:val="24"/>
        </w:rPr>
        <w:t xml:space="preserve"> </w:t>
      </w:r>
      <w:r w:rsidR="00B17BC0" w:rsidRPr="009D519D">
        <w:rPr>
          <w:color w:val="000000" w:themeColor="text1"/>
          <w:sz w:val="24"/>
          <w:szCs w:val="24"/>
        </w:rPr>
        <w:t>участка</w:t>
      </w:r>
      <w:r w:rsidR="001B0BDB" w:rsidRPr="009D519D">
        <w:rPr>
          <w:color w:val="000000" w:themeColor="text1"/>
          <w:sz w:val="24"/>
          <w:szCs w:val="24"/>
        </w:rPr>
        <w:t xml:space="preserve"> (ВРИ)</w:t>
      </w:r>
      <w:r w:rsidR="00B17BC0" w:rsidRPr="009D519D">
        <w:rPr>
          <w:color w:val="000000" w:themeColor="text1"/>
          <w:sz w:val="24"/>
          <w:szCs w:val="24"/>
        </w:rPr>
        <w:t>, указанно</w:t>
      </w:r>
      <w:r w:rsidR="00476205" w:rsidRPr="009D519D">
        <w:rPr>
          <w:color w:val="000000" w:themeColor="text1"/>
          <w:sz w:val="24"/>
          <w:szCs w:val="24"/>
        </w:rPr>
        <w:t>му</w:t>
      </w:r>
      <w:r w:rsidR="00B17BC0" w:rsidRPr="009D519D">
        <w:rPr>
          <w:color w:val="000000" w:themeColor="text1"/>
          <w:sz w:val="24"/>
          <w:szCs w:val="24"/>
        </w:rPr>
        <w:t xml:space="preserve"> в </w:t>
      </w:r>
      <w:r w:rsidR="001B0BDB" w:rsidRPr="009D519D">
        <w:rPr>
          <w:color w:val="000000" w:themeColor="text1"/>
          <w:sz w:val="24"/>
          <w:szCs w:val="24"/>
        </w:rPr>
        <w:t>Е</w:t>
      </w:r>
      <w:r w:rsidR="00B1067B" w:rsidRPr="009D519D">
        <w:rPr>
          <w:color w:val="000000" w:themeColor="text1"/>
          <w:sz w:val="24"/>
          <w:szCs w:val="24"/>
        </w:rPr>
        <w:t>дино</w:t>
      </w:r>
      <w:r w:rsidR="00034E16" w:rsidRPr="009D519D">
        <w:rPr>
          <w:color w:val="000000" w:themeColor="text1"/>
          <w:sz w:val="24"/>
          <w:szCs w:val="24"/>
        </w:rPr>
        <w:t>м</w:t>
      </w:r>
      <w:r w:rsidR="00B1067B" w:rsidRPr="009D519D">
        <w:rPr>
          <w:color w:val="000000" w:themeColor="text1"/>
          <w:sz w:val="24"/>
          <w:szCs w:val="24"/>
        </w:rPr>
        <w:t xml:space="preserve"> государственно</w:t>
      </w:r>
      <w:r w:rsidR="00034E16" w:rsidRPr="009D519D">
        <w:rPr>
          <w:color w:val="000000" w:themeColor="text1"/>
          <w:sz w:val="24"/>
          <w:szCs w:val="24"/>
        </w:rPr>
        <w:t>м</w:t>
      </w:r>
      <w:r w:rsidR="00B1067B" w:rsidRPr="009D519D">
        <w:rPr>
          <w:color w:val="000000" w:themeColor="text1"/>
          <w:sz w:val="24"/>
          <w:szCs w:val="24"/>
        </w:rPr>
        <w:t xml:space="preserve"> реестр</w:t>
      </w:r>
      <w:r w:rsidR="00034E16" w:rsidRPr="009D519D">
        <w:rPr>
          <w:color w:val="000000" w:themeColor="text1"/>
          <w:sz w:val="24"/>
          <w:szCs w:val="24"/>
        </w:rPr>
        <w:t>е</w:t>
      </w:r>
      <w:r w:rsidR="00B1067B" w:rsidRPr="009D519D">
        <w:rPr>
          <w:color w:val="000000" w:themeColor="text1"/>
          <w:sz w:val="24"/>
          <w:szCs w:val="24"/>
        </w:rPr>
        <w:t xml:space="preserve"> недвижимости</w:t>
      </w:r>
      <w:r w:rsidR="001B0BDB" w:rsidRPr="009D519D">
        <w:rPr>
          <w:color w:val="000000" w:themeColor="text1"/>
          <w:sz w:val="24"/>
          <w:szCs w:val="24"/>
        </w:rPr>
        <w:t xml:space="preserve"> (ЕГРН)</w:t>
      </w:r>
    </w:p>
    <w:p w:rsidR="009D519D" w:rsidRPr="009D519D" w:rsidRDefault="009D519D" w:rsidP="009D519D">
      <w:pPr>
        <w:pStyle w:val="a4"/>
        <w:tabs>
          <w:tab w:val="left" w:pos="0"/>
        </w:tabs>
        <w:ind w:left="0"/>
        <w:jc w:val="both"/>
        <w:rPr>
          <w:color w:val="000000" w:themeColor="text1"/>
          <w:sz w:val="24"/>
          <w:szCs w:val="24"/>
        </w:rPr>
      </w:pPr>
    </w:p>
    <w:p w:rsidR="00034E16" w:rsidRDefault="003D3F73" w:rsidP="00C947CD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i/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>Наличие</w:t>
      </w:r>
      <w:r w:rsidR="00034E16" w:rsidRPr="009D519D">
        <w:rPr>
          <w:color w:val="000000" w:themeColor="text1"/>
          <w:sz w:val="24"/>
          <w:szCs w:val="24"/>
        </w:rPr>
        <w:t xml:space="preserve"> градостроительн</w:t>
      </w:r>
      <w:r w:rsidRPr="009D519D">
        <w:rPr>
          <w:color w:val="000000" w:themeColor="text1"/>
          <w:sz w:val="24"/>
          <w:szCs w:val="24"/>
        </w:rPr>
        <w:t>ого</w:t>
      </w:r>
      <w:r w:rsidR="00034E16" w:rsidRPr="009D519D">
        <w:rPr>
          <w:color w:val="000000" w:themeColor="text1"/>
          <w:sz w:val="24"/>
          <w:szCs w:val="24"/>
        </w:rPr>
        <w:t xml:space="preserve"> план</w:t>
      </w:r>
      <w:r w:rsidRPr="009D519D">
        <w:rPr>
          <w:color w:val="000000" w:themeColor="text1"/>
          <w:sz w:val="24"/>
          <w:szCs w:val="24"/>
        </w:rPr>
        <w:t>а</w:t>
      </w:r>
      <w:r w:rsidR="00034E16" w:rsidRPr="009D519D">
        <w:rPr>
          <w:color w:val="000000" w:themeColor="text1"/>
          <w:sz w:val="24"/>
          <w:szCs w:val="24"/>
        </w:rPr>
        <w:t xml:space="preserve"> земельного участка (ГПЗУ)</w:t>
      </w:r>
      <w:r w:rsidRPr="009D519D">
        <w:rPr>
          <w:color w:val="000000" w:themeColor="text1"/>
          <w:sz w:val="24"/>
          <w:szCs w:val="24"/>
        </w:rPr>
        <w:t>, выданн</w:t>
      </w:r>
      <w:r w:rsidR="00793AA0" w:rsidRPr="009D519D">
        <w:rPr>
          <w:color w:val="000000" w:themeColor="text1"/>
          <w:sz w:val="24"/>
          <w:szCs w:val="24"/>
        </w:rPr>
        <w:t>ого</w:t>
      </w:r>
      <w:r w:rsidRPr="009D519D">
        <w:rPr>
          <w:color w:val="000000" w:themeColor="text1"/>
          <w:sz w:val="24"/>
          <w:szCs w:val="24"/>
        </w:rPr>
        <w:t xml:space="preserve"> </w:t>
      </w:r>
      <w:r w:rsidRPr="009D519D">
        <w:rPr>
          <w:b/>
          <w:color w:val="000000" w:themeColor="text1"/>
          <w:sz w:val="24"/>
          <w:szCs w:val="24"/>
          <w:u w:val="single"/>
        </w:rPr>
        <w:t>не ранее чем за три года до дня представления заявления</w:t>
      </w:r>
      <w:r w:rsidRPr="009D519D">
        <w:rPr>
          <w:color w:val="000000" w:themeColor="text1"/>
          <w:sz w:val="24"/>
          <w:szCs w:val="24"/>
        </w:rPr>
        <w:t xml:space="preserve"> на получение разрешения на строительство</w:t>
      </w:r>
      <w:r w:rsidRPr="009D519D">
        <w:rPr>
          <w:i/>
          <w:color w:val="000000" w:themeColor="text1"/>
          <w:sz w:val="24"/>
          <w:szCs w:val="24"/>
        </w:rPr>
        <w:t xml:space="preserve"> </w:t>
      </w:r>
    </w:p>
    <w:p w:rsidR="009D519D" w:rsidRPr="009D519D" w:rsidRDefault="009D519D" w:rsidP="009D519D">
      <w:pPr>
        <w:pStyle w:val="a4"/>
        <w:rPr>
          <w:i/>
          <w:color w:val="000000" w:themeColor="text1"/>
          <w:sz w:val="24"/>
          <w:szCs w:val="24"/>
        </w:rPr>
      </w:pPr>
    </w:p>
    <w:p w:rsidR="003D3F73" w:rsidRDefault="001B0BDB" w:rsidP="00C947CD">
      <w:pPr>
        <w:pStyle w:val="a4"/>
        <w:numPr>
          <w:ilvl w:val="0"/>
          <w:numId w:val="2"/>
        </w:numPr>
        <w:ind w:left="0" w:firstLine="0"/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 xml:space="preserve">Планируемый объект (наименование и функциональное назначение) и установленный в Едином государственном реестре недвижимости вид разрешенного использования </w:t>
      </w:r>
      <w:r w:rsidRPr="009D519D">
        <w:rPr>
          <w:b/>
          <w:color w:val="000000" w:themeColor="text1"/>
          <w:sz w:val="24"/>
          <w:szCs w:val="24"/>
          <w:u w:val="single"/>
        </w:rPr>
        <w:t>соответству</w:t>
      </w:r>
      <w:r w:rsidR="003D3F73" w:rsidRPr="009D519D">
        <w:rPr>
          <w:b/>
          <w:color w:val="000000" w:themeColor="text1"/>
          <w:sz w:val="24"/>
          <w:szCs w:val="24"/>
          <w:u w:val="single"/>
        </w:rPr>
        <w:t>ю</w:t>
      </w:r>
      <w:r w:rsidRPr="009D519D">
        <w:rPr>
          <w:b/>
          <w:color w:val="000000" w:themeColor="text1"/>
          <w:sz w:val="24"/>
          <w:szCs w:val="24"/>
          <w:u w:val="single"/>
        </w:rPr>
        <w:t>т</w:t>
      </w:r>
      <w:r w:rsidRPr="009D519D">
        <w:rPr>
          <w:color w:val="000000" w:themeColor="text1"/>
          <w:sz w:val="24"/>
          <w:szCs w:val="24"/>
        </w:rPr>
        <w:t xml:space="preserve"> </w:t>
      </w:r>
      <w:r w:rsidR="003D3F73" w:rsidRPr="009D519D">
        <w:rPr>
          <w:color w:val="000000" w:themeColor="text1"/>
          <w:sz w:val="24"/>
          <w:szCs w:val="24"/>
        </w:rPr>
        <w:t xml:space="preserve">основному (основным) </w:t>
      </w:r>
      <w:r w:rsidRPr="009D519D">
        <w:rPr>
          <w:color w:val="000000" w:themeColor="text1"/>
          <w:sz w:val="24"/>
          <w:szCs w:val="24"/>
        </w:rPr>
        <w:t>вид</w:t>
      </w:r>
      <w:r w:rsidR="003D3F73" w:rsidRPr="009D519D">
        <w:rPr>
          <w:color w:val="000000" w:themeColor="text1"/>
          <w:sz w:val="24"/>
          <w:szCs w:val="24"/>
        </w:rPr>
        <w:t>у (видам)</w:t>
      </w:r>
      <w:r w:rsidRPr="009D519D">
        <w:rPr>
          <w:color w:val="000000" w:themeColor="text1"/>
          <w:sz w:val="24"/>
          <w:szCs w:val="24"/>
        </w:rPr>
        <w:t xml:space="preserve"> разрешенного использования </w:t>
      </w:r>
      <w:r w:rsidR="003D3F73" w:rsidRPr="009D519D">
        <w:rPr>
          <w:color w:val="000000" w:themeColor="text1"/>
          <w:sz w:val="24"/>
          <w:szCs w:val="24"/>
        </w:rPr>
        <w:t xml:space="preserve">земельного участка градостроительного регламента территориальной зоны в составе </w:t>
      </w:r>
      <w:r w:rsidRPr="009D519D">
        <w:rPr>
          <w:color w:val="000000" w:themeColor="text1"/>
          <w:sz w:val="24"/>
          <w:szCs w:val="24"/>
        </w:rPr>
        <w:t>Правил землепользования и застройки</w:t>
      </w:r>
      <w:r w:rsidR="006955D2" w:rsidRPr="009D519D">
        <w:rPr>
          <w:color w:val="000000" w:themeColor="text1"/>
          <w:sz w:val="24"/>
          <w:szCs w:val="24"/>
        </w:rPr>
        <w:t xml:space="preserve"> (ПЗЗ)</w:t>
      </w:r>
      <w:r w:rsidR="003D3F73" w:rsidRPr="009D519D">
        <w:rPr>
          <w:color w:val="000000" w:themeColor="text1"/>
          <w:sz w:val="24"/>
          <w:szCs w:val="24"/>
        </w:rPr>
        <w:t>, в границах которой расположен земельный участок</w:t>
      </w:r>
    </w:p>
    <w:p w:rsidR="009D519D" w:rsidRPr="009D519D" w:rsidRDefault="009D519D" w:rsidP="009D519D">
      <w:pPr>
        <w:pStyle w:val="a4"/>
        <w:rPr>
          <w:color w:val="000000" w:themeColor="text1"/>
          <w:sz w:val="24"/>
          <w:szCs w:val="24"/>
        </w:rPr>
      </w:pPr>
    </w:p>
    <w:p w:rsidR="00753A06" w:rsidRDefault="00AC623A" w:rsidP="001C1878">
      <w:pPr>
        <w:pStyle w:val="a4"/>
        <w:numPr>
          <w:ilvl w:val="0"/>
          <w:numId w:val="2"/>
        </w:numPr>
        <w:ind w:left="0" w:firstLine="0"/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>Планируемый</w:t>
      </w:r>
      <w:r w:rsidR="003D3F73" w:rsidRPr="009D519D">
        <w:rPr>
          <w:color w:val="000000" w:themeColor="text1"/>
          <w:sz w:val="24"/>
          <w:szCs w:val="24"/>
        </w:rPr>
        <w:t xml:space="preserve"> к строительству </w:t>
      </w:r>
      <w:r w:rsidR="00375FEC" w:rsidRPr="009D519D">
        <w:rPr>
          <w:color w:val="000000" w:themeColor="text1"/>
          <w:sz w:val="24"/>
          <w:szCs w:val="24"/>
        </w:rPr>
        <w:t xml:space="preserve">объект </w:t>
      </w:r>
      <w:r w:rsidR="00116AE3" w:rsidRPr="009D519D">
        <w:rPr>
          <w:b/>
          <w:color w:val="000000" w:themeColor="text1"/>
          <w:sz w:val="24"/>
          <w:szCs w:val="24"/>
          <w:u w:val="single"/>
        </w:rPr>
        <w:t>соответствует</w:t>
      </w:r>
      <w:r w:rsidR="00116AE3" w:rsidRPr="009D519D">
        <w:rPr>
          <w:color w:val="000000" w:themeColor="text1"/>
          <w:sz w:val="24"/>
          <w:szCs w:val="24"/>
        </w:rPr>
        <w:t xml:space="preserve"> </w:t>
      </w:r>
      <w:r w:rsidR="003D3F73" w:rsidRPr="009D519D">
        <w:rPr>
          <w:color w:val="000000" w:themeColor="text1"/>
          <w:sz w:val="24"/>
          <w:szCs w:val="24"/>
        </w:rPr>
        <w:t xml:space="preserve">предельным </w:t>
      </w:r>
      <w:r w:rsidR="00116AE3" w:rsidRPr="009D519D">
        <w:rPr>
          <w:color w:val="000000" w:themeColor="text1"/>
          <w:sz w:val="24"/>
          <w:szCs w:val="24"/>
        </w:rPr>
        <w:t>параметрам, у</w:t>
      </w:r>
      <w:r w:rsidR="003D3F73" w:rsidRPr="009D519D">
        <w:rPr>
          <w:color w:val="000000" w:themeColor="text1"/>
          <w:sz w:val="24"/>
          <w:szCs w:val="24"/>
        </w:rPr>
        <w:t xml:space="preserve">становленным </w:t>
      </w:r>
      <w:r w:rsidR="00116AE3" w:rsidRPr="009D519D">
        <w:rPr>
          <w:color w:val="000000" w:themeColor="text1"/>
          <w:sz w:val="24"/>
          <w:szCs w:val="24"/>
        </w:rPr>
        <w:t xml:space="preserve"> градостроительн</w:t>
      </w:r>
      <w:r w:rsidR="003D3F73" w:rsidRPr="009D519D">
        <w:rPr>
          <w:color w:val="000000" w:themeColor="text1"/>
          <w:sz w:val="24"/>
          <w:szCs w:val="24"/>
        </w:rPr>
        <w:t xml:space="preserve">ым </w:t>
      </w:r>
      <w:r w:rsidR="00116AE3" w:rsidRPr="009D519D">
        <w:rPr>
          <w:color w:val="000000" w:themeColor="text1"/>
          <w:sz w:val="24"/>
          <w:szCs w:val="24"/>
        </w:rPr>
        <w:t>регламент</w:t>
      </w:r>
      <w:r w:rsidR="003D3F73" w:rsidRPr="009D519D">
        <w:rPr>
          <w:color w:val="000000" w:themeColor="text1"/>
          <w:sz w:val="24"/>
          <w:szCs w:val="24"/>
        </w:rPr>
        <w:t xml:space="preserve">ом </w:t>
      </w:r>
      <w:r w:rsidR="00116AE3" w:rsidRPr="009D519D">
        <w:rPr>
          <w:color w:val="000000" w:themeColor="text1"/>
          <w:sz w:val="24"/>
          <w:szCs w:val="24"/>
        </w:rPr>
        <w:t xml:space="preserve"> Правил землепользования и застройки</w:t>
      </w:r>
      <w:r w:rsidR="003D3F73" w:rsidRPr="009D519D">
        <w:rPr>
          <w:color w:val="000000" w:themeColor="text1"/>
          <w:sz w:val="24"/>
          <w:szCs w:val="24"/>
        </w:rPr>
        <w:t>), в границах которой расположен земельный</w:t>
      </w:r>
      <w:r w:rsidR="001C1878" w:rsidRPr="009D519D">
        <w:rPr>
          <w:color w:val="000000" w:themeColor="text1"/>
          <w:sz w:val="24"/>
          <w:szCs w:val="24"/>
        </w:rPr>
        <w:t xml:space="preserve"> участок</w:t>
      </w:r>
    </w:p>
    <w:p w:rsidR="009D519D" w:rsidRPr="009D519D" w:rsidRDefault="009D519D" w:rsidP="009D519D">
      <w:pPr>
        <w:pStyle w:val="a4"/>
        <w:ind w:left="0"/>
        <w:jc w:val="both"/>
        <w:rPr>
          <w:color w:val="000000" w:themeColor="text1"/>
          <w:sz w:val="24"/>
          <w:szCs w:val="24"/>
        </w:rPr>
      </w:pPr>
    </w:p>
    <w:p w:rsidR="001C1878" w:rsidRPr="009D519D" w:rsidRDefault="00753A06" w:rsidP="00C947CD">
      <w:pPr>
        <w:pStyle w:val="a4"/>
        <w:numPr>
          <w:ilvl w:val="0"/>
          <w:numId w:val="2"/>
        </w:numPr>
        <w:tabs>
          <w:tab w:val="left" w:pos="0"/>
        </w:tabs>
        <w:ind w:left="0" w:right="108" w:firstLine="0"/>
        <w:jc w:val="both"/>
        <w:rPr>
          <w:i/>
          <w:color w:val="000000" w:themeColor="text1"/>
        </w:rPr>
      </w:pPr>
      <w:r w:rsidRPr="009D519D">
        <w:rPr>
          <w:color w:val="000000" w:themeColor="text1"/>
          <w:sz w:val="24"/>
          <w:szCs w:val="24"/>
        </w:rPr>
        <w:t xml:space="preserve">Планируемый объект </w:t>
      </w:r>
      <w:r w:rsidRPr="009D519D">
        <w:rPr>
          <w:b/>
          <w:color w:val="000000" w:themeColor="text1"/>
          <w:sz w:val="24"/>
          <w:szCs w:val="24"/>
        </w:rPr>
        <w:t>соответствует</w:t>
      </w:r>
      <w:r w:rsidRPr="009D519D">
        <w:rPr>
          <w:color w:val="000000" w:themeColor="text1"/>
          <w:sz w:val="24"/>
          <w:szCs w:val="24"/>
        </w:rPr>
        <w:t xml:space="preserve"> </w:t>
      </w:r>
      <w:r w:rsidR="00832A39" w:rsidRPr="009D519D">
        <w:rPr>
          <w:b/>
          <w:color w:val="000000" w:themeColor="text1"/>
          <w:sz w:val="24"/>
          <w:szCs w:val="24"/>
          <w:u w:val="single"/>
        </w:rPr>
        <w:t>виду разрешенного использования</w:t>
      </w:r>
      <w:r w:rsidR="00832A39" w:rsidRPr="009D519D">
        <w:rPr>
          <w:color w:val="000000" w:themeColor="text1"/>
          <w:sz w:val="24"/>
          <w:szCs w:val="24"/>
        </w:rPr>
        <w:t xml:space="preserve"> земельного участка и </w:t>
      </w:r>
      <w:r w:rsidRPr="009D519D">
        <w:rPr>
          <w:b/>
          <w:color w:val="000000" w:themeColor="text1"/>
          <w:sz w:val="24"/>
          <w:szCs w:val="24"/>
          <w:u w:val="single"/>
        </w:rPr>
        <w:t>технико-экономическим показателям</w:t>
      </w:r>
      <w:r w:rsidRPr="009D519D">
        <w:rPr>
          <w:color w:val="000000" w:themeColor="text1"/>
          <w:sz w:val="24"/>
          <w:szCs w:val="24"/>
        </w:rPr>
        <w:t>, указанным в документации по планировке территории (ППТ)</w:t>
      </w:r>
    </w:p>
    <w:p w:rsidR="00832A39" w:rsidRDefault="001C1878" w:rsidP="001C1878">
      <w:pPr>
        <w:pStyle w:val="a4"/>
        <w:tabs>
          <w:tab w:val="left" w:pos="0"/>
        </w:tabs>
        <w:ind w:left="0" w:right="108"/>
        <w:jc w:val="both"/>
        <w:rPr>
          <w:i/>
          <w:color w:val="000000" w:themeColor="text1"/>
        </w:rPr>
      </w:pPr>
      <w:r w:rsidRPr="009D519D">
        <w:rPr>
          <w:color w:val="000000" w:themeColor="text1"/>
          <w:sz w:val="24"/>
          <w:szCs w:val="24"/>
        </w:rPr>
        <w:tab/>
      </w:r>
      <w:r w:rsidRPr="009D519D">
        <w:rPr>
          <w:i/>
          <w:color w:val="000000" w:themeColor="text1"/>
        </w:rPr>
        <w:t xml:space="preserve">В случае, если </w:t>
      </w:r>
      <w:r w:rsidR="001C5AE3" w:rsidRPr="009D519D">
        <w:rPr>
          <w:i/>
          <w:color w:val="000000" w:themeColor="text1"/>
        </w:rPr>
        <w:t>земельный участок входит в</w:t>
      </w:r>
      <w:r w:rsidR="00832A39" w:rsidRPr="009D519D">
        <w:rPr>
          <w:i/>
          <w:color w:val="000000" w:themeColor="text1"/>
        </w:rPr>
        <w:t xml:space="preserve"> границы </w:t>
      </w:r>
      <w:r w:rsidR="001C5AE3" w:rsidRPr="009D519D">
        <w:rPr>
          <w:i/>
          <w:color w:val="000000" w:themeColor="text1"/>
        </w:rPr>
        <w:t xml:space="preserve">территорию, </w:t>
      </w:r>
      <w:r w:rsidR="00832A39" w:rsidRPr="009D519D">
        <w:rPr>
          <w:i/>
          <w:color w:val="000000" w:themeColor="text1"/>
        </w:rPr>
        <w:t xml:space="preserve">в отношении которой </w:t>
      </w:r>
      <w:r w:rsidR="001C5AE3" w:rsidRPr="009D519D">
        <w:rPr>
          <w:i/>
          <w:color w:val="000000" w:themeColor="text1"/>
        </w:rPr>
        <w:t>утвержден</w:t>
      </w:r>
      <w:r w:rsidR="00832A39" w:rsidRPr="009D519D">
        <w:rPr>
          <w:i/>
          <w:color w:val="000000" w:themeColor="text1"/>
        </w:rPr>
        <w:t xml:space="preserve">а </w:t>
      </w:r>
      <w:r w:rsidR="001C5AE3" w:rsidRPr="009D519D">
        <w:rPr>
          <w:i/>
          <w:color w:val="000000" w:themeColor="text1"/>
        </w:rPr>
        <w:t>ППТ</w:t>
      </w:r>
    </w:p>
    <w:p w:rsidR="009D519D" w:rsidRPr="009D519D" w:rsidRDefault="009D519D" w:rsidP="001C1878">
      <w:pPr>
        <w:pStyle w:val="a4"/>
        <w:tabs>
          <w:tab w:val="left" w:pos="0"/>
        </w:tabs>
        <w:ind w:left="0" w:right="108"/>
        <w:jc w:val="both"/>
        <w:rPr>
          <w:i/>
          <w:color w:val="000000" w:themeColor="text1"/>
        </w:rPr>
      </w:pPr>
    </w:p>
    <w:p w:rsidR="00476205" w:rsidRDefault="00476205" w:rsidP="00DD2624">
      <w:pPr>
        <w:pStyle w:val="a4"/>
        <w:numPr>
          <w:ilvl w:val="0"/>
          <w:numId w:val="2"/>
        </w:numPr>
        <w:tabs>
          <w:tab w:val="left" w:pos="809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 xml:space="preserve">Проектная документация разработана </w:t>
      </w:r>
      <w:r w:rsidR="00867149" w:rsidRPr="009D519D">
        <w:rPr>
          <w:color w:val="000000" w:themeColor="text1"/>
          <w:sz w:val="24"/>
          <w:szCs w:val="24"/>
        </w:rPr>
        <w:t xml:space="preserve">в </w:t>
      </w:r>
      <w:r w:rsidR="00867149" w:rsidRPr="009D519D">
        <w:rPr>
          <w:b/>
          <w:color w:val="000000" w:themeColor="text1"/>
          <w:sz w:val="24"/>
          <w:szCs w:val="24"/>
          <w:u w:val="single"/>
        </w:rPr>
        <w:t>соответствии с ограничениями</w:t>
      </w:r>
      <w:r w:rsidR="00867149" w:rsidRPr="009D519D">
        <w:rPr>
          <w:color w:val="000000" w:themeColor="text1"/>
          <w:sz w:val="24"/>
          <w:szCs w:val="24"/>
        </w:rPr>
        <w:t xml:space="preserve"> использования земельного участка</w:t>
      </w:r>
      <w:r w:rsidR="001C5AE3" w:rsidRPr="009D519D">
        <w:rPr>
          <w:color w:val="000000" w:themeColor="text1"/>
          <w:sz w:val="24"/>
          <w:szCs w:val="24"/>
        </w:rPr>
        <w:t xml:space="preserve">, </w:t>
      </w:r>
      <w:r w:rsidR="00087720" w:rsidRPr="009D519D">
        <w:rPr>
          <w:color w:val="000000" w:themeColor="text1"/>
          <w:sz w:val="24"/>
          <w:szCs w:val="24"/>
        </w:rPr>
        <w:t>информация о которых содержится в</w:t>
      </w:r>
      <w:r w:rsidR="001C5AE3" w:rsidRPr="009D519D">
        <w:rPr>
          <w:color w:val="000000" w:themeColor="text1"/>
          <w:sz w:val="24"/>
          <w:szCs w:val="24"/>
        </w:rPr>
        <w:t xml:space="preserve"> ГПЗУ</w:t>
      </w:r>
      <w:r w:rsidR="00087720" w:rsidRPr="009D519D">
        <w:rPr>
          <w:color w:val="000000" w:themeColor="text1"/>
          <w:sz w:val="24"/>
          <w:szCs w:val="24"/>
        </w:rPr>
        <w:t xml:space="preserve"> и правоустанавливающих документах на земельный участок</w:t>
      </w:r>
    </w:p>
    <w:p w:rsidR="009D519D" w:rsidRPr="009D519D" w:rsidRDefault="009D519D" w:rsidP="009D519D">
      <w:pPr>
        <w:pStyle w:val="a4"/>
        <w:tabs>
          <w:tab w:val="left" w:pos="809"/>
        </w:tabs>
        <w:ind w:left="0"/>
        <w:jc w:val="both"/>
        <w:rPr>
          <w:color w:val="000000" w:themeColor="text1"/>
          <w:sz w:val="24"/>
          <w:szCs w:val="24"/>
        </w:rPr>
      </w:pPr>
    </w:p>
    <w:p w:rsidR="00A70DC2" w:rsidRPr="009D519D" w:rsidRDefault="009F6F9F" w:rsidP="00DD2624">
      <w:pPr>
        <w:pStyle w:val="a4"/>
        <w:numPr>
          <w:ilvl w:val="0"/>
          <w:numId w:val="2"/>
        </w:numPr>
        <w:tabs>
          <w:tab w:val="left" w:pos="809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 xml:space="preserve">Наличие </w:t>
      </w:r>
      <w:r w:rsidR="00087720" w:rsidRPr="009D519D">
        <w:rPr>
          <w:color w:val="000000" w:themeColor="text1"/>
          <w:sz w:val="24"/>
          <w:szCs w:val="24"/>
        </w:rPr>
        <w:t>технически</w:t>
      </w:r>
      <w:r w:rsidRPr="009D519D">
        <w:rPr>
          <w:color w:val="000000" w:themeColor="text1"/>
          <w:sz w:val="24"/>
          <w:szCs w:val="24"/>
        </w:rPr>
        <w:t>х</w:t>
      </w:r>
      <w:r w:rsidR="00087720" w:rsidRPr="009D519D">
        <w:rPr>
          <w:color w:val="000000" w:themeColor="text1"/>
          <w:sz w:val="24"/>
          <w:szCs w:val="24"/>
        </w:rPr>
        <w:t xml:space="preserve"> услови</w:t>
      </w:r>
      <w:r w:rsidRPr="009D519D">
        <w:rPr>
          <w:color w:val="000000" w:themeColor="text1"/>
          <w:sz w:val="24"/>
          <w:szCs w:val="24"/>
        </w:rPr>
        <w:t>й</w:t>
      </w:r>
      <w:r w:rsidR="00440C9F" w:rsidRPr="009D519D">
        <w:rPr>
          <w:color w:val="000000" w:themeColor="text1"/>
          <w:sz w:val="24"/>
          <w:szCs w:val="24"/>
        </w:rPr>
        <w:t xml:space="preserve"> подключения (технологического присоединения)</w:t>
      </w:r>
    </w:p>
    <w:p w:rsidR="00A70DC2" w:rsidRDefault="00A70DC2" w:rsidP="00C947CD">
      <w:pPr>
        <w:pStyle w:val="a3"/>
        <w:ind w:left="0" w:right="113" w:firstLine="720"/>
        <w:rPr>
          <w:color w:val="000000" w:themeColor="text1"/>
          <w:sz w:val="22"/>
          <w:szCs w:val="22"/>
        </w:rPr>
      </w:pPr>
      <w:r w:rsidRPr="009D519D">
        <w:rPr>
          <w:color w:val="000000" w:themeColor="text1"/>
          <w:sz w:val="22"/>
          <w:szCs w:val="22"/>
        </w:rPr>
        <w:t>В случае, если функционирование проектируемого объекта капитального строительства невозможно обеспечить без подключения (технологического присоединения) такого объекта к сетям инженерно-технического обеспечения</w:t>
      </w:r>
      <w:r w:rsidR="00A55F39" w:rsidRPr="009D519D">
        <w:rPr>
          <w:color w:val="000000" w:themeColor="text1"/>
          <w:sz w:val="22"/>
          <w:szCs w:val="22"/>
        </w:rPr>
        <w:t xml:space="preserve">, </w:t>
      </w:r>
      <w:r w:rsidRPr="009D519D">
        <w:rPr>
          <w:color w:val="000000" w:themeColor="text1"/>
          <w:sz w:val="22"/>
          <w:szCs w:val="22"/>
        </w:rPr>
        <w:t>необходимо получить технические условия</w:t>
      </w:r>
      <w:r w:rsidR="00A55F39" w:rsidRPr="009D519D">
        <w:rPr>
          <w:color w:val="000000" w:themeColor="text1"/>
          <w:sz w:val="22"/>
          <w:szCs w:val="22"/>
        </w:rPr>
        <w:t xml:space="preserve"> подключения</w:t>
      </w:r>
      <w:r w:rsidRPr="009D519D">
        <w:rPr>
          <w:color w:val="000000" w:themeColor="text1"/>
          <w:sz w:val="22"/>
          <w:szCs w:val="22"/>
        </w:rPr>
        <w:t xml:space="preserve"> </w:t>
      </w:r>
      <w:r w:rsidR="00A55F39" w:rsidRPr="009D519D">
        <w:rPr>
          <w:color w:val="000000" w:themeColor="text1"/>
          <w:sz w:val="22"/>
          <w:szCs w:val="22"/>
        </w:rPr>
        <w:t xml:space="preserve">(технологического </w:t>
      </w:r>
      <w:r w:rsidRPr="009D519D">
        <w:rPr>
          <w:color w:val="000000" w:themeColor="text1"/>
          <w:sz w:val="22"/>
          <w:szCs w:val="22"/>
        </w:rPr>
        <w:t>присоединения</w:t>
      </w:r>
      <w:r w:rsidR="00A55F39" w:rsidRPr="009D519D">
        <w:rPr>
          <w:color w:val="000000" w:themeColor="text1"/>
          <w:sz w:val="22"/>
          <w:szCs w:val="22"/>
        </w:rPr>
        <w:t>) в ресурсоснабжающей организации</w:t>
      </w:r>
      <w:r w:rsidRPr="009D519D">
        <w:rPr>
          <w:color w:val="000000" w:themeColor="text1"/>
          <w:sz w:val="22"/>
          <w:szCs w:val="22"/>
        </w:rPr>
        <w:t xml:space="preserve"> </w:t>
      </w:r>
    </w:p>
    <w:p w:rsidR="009D519D" w:rsidRPr="009D519D" w:rsidRDefault="009D519D" w:rsidP="00C947CD">
      <w:pPr>
        <w:pStyle w:val="a3"/>
        <w:ind w:left="0" w:right="113" w:firstLine="720"/>
        <w:rPr>
          <w:color w:val="000000" w:themeColor="text1"/>
          <w:sz w:val="22"/>
          <w:szCs w:val="22"/>
        </w:rPr>
      </w:pPr>
    </w:p>
    <w:p w:rsidR="00D4377F" w:rsidRPr="009D519D" w:rsidRDefault="009F6F9F" w:rsidP="00C947CD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 xml:space="preserve">Наличие </w:t>
      </w:r>
      <w:r w:rsidR="00AC7518" w:rsidRPr="009D519D">
        <w:rPr>
          <w:color w:val="000000" w:themeColor="text1"/>
          <w:sz w:val="24"/>
          <w:szCs w:val="24"/>
        </w:rPr>
        <w:t xml:space="preserve">результатов </w:t>
      </w:r>
      <w:r w:rsidR="00D4377F" w:rsidRPr="009D519D">
        <w:rPr>
          <w:color w:val="000000" w:themeColor="text1"/>
          <w:sz w:val="24"/>
          <w:szCs w:val="24"/>
        </w:rPr>
        <w:t>инженерны</w:t>
      </w:r>
      <w:r w:rsidR="00AC7518" w:rsidRPr="009D519D">
        <w:rPr>
          <w:color w:val="000000" w:themeColor="text1"/>
          <w:sz w:val="24"/>
          <w:szCs w:val="24"/>
        </w:rPr>
        <w:t>х</w:t>
      </w:r>
      <w:r w:rsidR="00D4377F" w:rsidRPr="009D519D">
        <w:rPr>
          <w:color w:val="000000" w:themeColor="text1"/>
          <w:sz w:val="24"/>
          <w:szCs w:val="24"/>
        </w:rPr>
        <w:t xml:space="preserve"> изыскани</w:t>
      </w:r>
      <w:r w:rsidR="00AC7518" w:rsidRPr="009D519D">
        <w:rPr>
          <w:color w:val="000000" w:themeColor="text1"/>
          <w:sz w:val="24"/>
          <w:szCs w:val="24"/>
        </w:rPr>
        <w:t>й</w:t>
      </w:r>
      <w:r w:rsidR="00D4377F" w:rsidRPr="009D519D">
        <w:rPr>
          <w:color w:val="000000" w:themeColor="text1"/>
          <w:sz w:val="24"/>
          <w:szCs w:val="24"/>
        </w:rPr>
        <w:t>:</w:t>
      </w:r>
    </w:p>
    <w:p w:rsidR="00D4377F" w:rsidRPr="009D519D" w:rsidRDefault="00793AA0" w:rsidP="00C947CD">
      <w:pPr>
        <w:pStyle w:val="a4"/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ab/>
      </w:r>
      <w:r w:rsidR="00D4377F" w:rsidRPr="009D519D">
        <w:rPr>
          <w:color w:val="000000" w:themeColor="text1"/>
          <w:sz w:val="24"/>
          <w:szCs w:val="24"/>
        </w:rPr>
        <w:t>- геодезические,</w:t>
      </w:r>
    </w:p>
    <w:p w:rsidR="00D4377F" w:rsidRPr="009D519D" w:rsidRDefault="00793AA0" w:rsidP="00C947CD">
      <w:pPr>
        <w:pStyle w:val="a4"/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ab/>
      </w:r>
      <w:r w:rsidR="00D4377F" w:rsidRPr="009D519D">
        <w:rPr>
          <w:color w:val="000000" w:themeColor="text1"/>
          <w:sz w:val="24"/>
          <w:szCs w:val="24"/>
        </w:rPr>
        <w:t xml:space="preserve">- геологические, </w:t>
      </w:r>
    </w:p>
    <w:p w:rsidR="00D4377F" w:rsidRDefault="00793AA0" w:rsidP="00C947CD">
      <w:pPr>
        <w:pStyle w:val="a4"/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ab/>
      </w:r>
      <w:r w:rsidR="00D4377F" w:rsidRPr="009D519D">
        <w:rPr>
          <w:color w:val="000000" w:themeColor="text1"/>
          <w:sz w:val="24"/>
          <w:szCs w:val="24"/>
        </w:rPr>
        <w:t>- экологические</w:t>
      </w:r>
      <w:r w:rsidR="00B9150F" w:rsidRPr="009D519D">
        <w:rPr>
          <w:color w:val="000000" w:themeColor="text1"/>
          <w:sz w:val="24"/>
          <w:szCs w:val="24"/>
        </w:rPr>
        <w:t xml:space="preserve"> </w:t>
      </w:r>
      <w:r w:rsidR="00D4377F" w:rsidRPr="009D519D">
        <w:rPr>
          <w:color w:val="000000" w:themeColor="text1"/>
          <w:sz w:val="24"/>
          <w:szCs w:val="24"/>
        </w:rPr>
        <w:t xml:space="preserve">и другие </w:t>
      </w:r>
      <w:r w:rsidR="00D4377F" w:rsidRPr="009D519D">
        <w:rPr>
          <w:i/>
          <w:color w:val="000000" w:themeColor="text1"/>
        </w:rPr>
        <w:t>(при необходимости)</w:t>
      </w:r>
      <w:r w:rsidR="00D4377F" w:rsidRPr="009D519D">
        <w:rPr>
          <w:color w:val="000000" w:themeColor="text1"/>
          <w:sz w:val="24"/>
          <w:szCs w:val="24"/>
        </w:rPr>
        <w:t xml:space="preserve"> </w:t>
      </w:r>
    </w:p>
    <w:p w:rsidR="009D519D" w:rsidRPr="009D519D" w:rsidRDefault="009D519D" w:rsidP="00C947CD">
      <w:pPr>
        <w:pStyle w:val="a4"/>
        <w:tabs>
          <w:tab w:val="left" w:pos="0"/>
        </w:tabs>
        <w:jc w:val="both"/>
        <w:rPr>
          <w:color w:val="000000" w:themeColor="text1"/>
          <w:sz w:val="24"/>
          <w:szCs w:val="24"/>
        </w:rPr>
      </w:pPr>
    </w:p>
    <w:p w:rsidR="00D4377F" w:rsidRPr="009D519D" w:rsidRDefault="00AC7518" w:rsidP="001C1878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b/>
          <w:color w:val="000000" w:themeColor="text1"/>
          <w:sz w:val="24"/>
          <w:szCs w:val="24"/>
          <w:u w:val="single"/>
        </w:rPr>
      </w:pPr>
      <w:r w:rsidRPr="009D519D">
        <w:rPr>
          <w:color w:val="000000" w:themeColor="text1"/>
          <w:sz w:val="24"/>
          <w:szCs w:val="24"/>
        </w:rPr>
        <w:t xml:space="preserve">Наличие </w:t>
      </w:r>
      <w:r w:rsidR="00D4377F" w:rsidRPr="009D519D">
        <w:rPr>
          <w:color w:val="000000" w:themeColor="text1"/>
          <w:sz w:val="24"/>
          <w:szCs w:val="24"/>
        </w:rPr>
        <w:t>проектн</w:t>
      </w:r>
      <w:r w:rsidRPr="009D519D">
        <w:rPr>
          <w:color w:val="000000" w:themeColor="text1"/>
          <w:sz w:val="24"/>
          <w:szCs w:val="24"/>
        </w:rPr>
        <w:t xml:space="preserve">ой </w:t>
      </w:r>
      <w:r w:rsidR="00D4377F" w:rsidRPr="009D519D">
        <w:rPr>
          <w:color w:val="000000" w:themeColor="text1"/>
          <w:sz w:val="24"/>
          <w:szCs w:val="24"/>
        </w:rPr>
        <w:t>документаци</w:t>
      </w:r>
      <w:r w:rsidRPr="009D519D">
        <w:rPr>
          <w:color w:val="000000" w:themeColor="text1"/>
          <w:sz w:val="24"/>
          <w:szCs w:val="24"/>
        </w:rPr>
        <w:t>и</w:t>
      </w:r>
      <w:r w:rsidR="001C1878" w:rsidRPr="009D519D">
        <w:rPr>
          <w:color w:val="000000" w:themeColor="text1"/>
          <w:sz w:val="24"/>
          <w:szCs w:val="24"/>
        </w:rPr>
        <w:t xml:space="preserve"> </w:t>
      </w:r>
      <w:r w:rsidRPr="009D519D">
        <w:rPr>
          <w:b/>
          <w:color w:val="000000" w:themeColor="text1"/>
          <w:sz w:val="24"/>
          <w:szCs w:val="24"/>
          <w:u w:val="single"/>
        </w:rPr>
        <w:t>в составе:</w:t>
      </w:r>
    </w:p>
    <w:p w:rsidR="00AC7518" w:rsidRPr="009D519D" w:rsidRDefault="00AC7518" w:rsidP="001C1878">
      <w:pPr>
        <w:pStyle w:val="a4"/>
        <w:numPr>
          <w:ilvl w:val="0"/>
          <w:numId w:val="7"/>
        </w:numPr>
        <w:tabs>
          <w:tab w:val="left" w:pos="1170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lastRenderedPageBreak/>
        <w:t>пояснительная записка;</w:t>
      </w:r>
    </w:p>
    <w:p w:rsidR="00AC7518" w:rsidRPr="009D519D" w:rsidRDefault="00AC7518" w:rsidP="001C1878">
      <w:pPr>
        <w:pStyle w:val="a4"/>
        <w:numPr>
          <w:ilvl w:val="0"/>
          <w:numId w:val="7"/>
        </w:numPr>
        <w:tabs>
          <w:tab w:val="left" w:pos="1170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участка;</w:t>
      </w:r>
    </w:p>
    <w:p w:rsidR="00AC7518" w:rsidRPr="009D519D" w:rsidRDefault="00AC7518" w:rsidP="001C1878">
      <w:pPr>
        <w:pStyle w:val="a4"/>
        <w:numPr>
          <w:ilvl w:val="0"/>
          <w:numId w:val="7"/>
        </w:numPr>
        <w:tabs>
          <w:tab w:val="left" w:pos="1170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>раздел, содержащий архитектурные решения (АР);</w:t>
      </w:r>
    </w:p>
    <w:p w:rsidR="00AC7518" w:rsidRPr="009D519D" w:rsidRDefault="00AC7518" w:rsidP="001C1878">
      <w:pPr>
        <w:pStyle w:val="a4"/>
        <w:numPr>
          <w:ilvl w:val="0"/>
          <w:numId w:val="7"/>
        </w:numPr>
        <w:tabs>
          <w:tab w:val="left" w:pos="1170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>раздел, содержащий конструктивные решения (КР);</w:t>
      </w:r>
    </w:p>
    <w:p w:rsidR="00AC7518" w:rsidRPr="009D519D" w:rsidRDefault="00AC7518" w:rsidP="001C1878">
      <w:pPr>
        <w:pStyle w:val="a4"/>
        <w:numPr>
          <w:ilvl w:val="0"/>
          <w:numId w:val="7"/>
        </w:numPr>
        <w:tabs>
          <w:tab w:val="left" w:pos="1170"/>
        </w:tabs>
        <w:ind w:left="0" w:firstLine="709"/>
        <w:jc w:val="both"/>
        <w:rPr>
          <w:i/>
          <w:color w:val="000000" w:themeColor="text1"/>
        </w:rPr>
      </w:pPr>
      <w:r w:rsidRPr="009D519D">
        <w:rPr>
          <w:color w:val="000000" w:themeColor="text1"/>
          <w:sz w:val="24"/>
          <w:szCs w:val="24"/>
        </w:rPr>
        <w:t xml:space="preserve">раздел, содержащий решения и мероприятия, направленные на обеспечение доступа инвалидов к объекту капитального строительства </w:t>
      </w:r>
      <w:r w:rsidRPr="009D519D">
        <w:rPr>
          <w:i/>
          <w:color w:val="000000" w:themeColor="text1"/>
        </w:rPr>
        <w:t>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AC7518" w:rsidRPr="009D519D" w:rsidRDefault="00AC7518" w:rsidP="001C1878">
      <w:pPr>
        <w:pStyle w:val="a4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9D519D">
        <w:rPr>
          <w:color w:val="000000" w:themeColor="text1"/>
          <w:sz w:val="24"/>
          <w:szCs w:val="24"/>
        </w:rPr>
        <w:t>проект организации строительства объекта капитального строительства</w:t>
      </w:r>
      <w:r w:rsidR="00C968BC" w:rsidRPr="009D519D">
        <w:rPr>
          <w:color w:val="000000" w:themeColor="text1"/>
          <w:sz w:val="24"/>
          <w:szCs w:val="24"/>
        </w:rPr>
        <w:t>;</w:t>
      </w:r>
    </w:p>
    <w:p w:rsidR="00AC7518" w:rsidRPr="009D519D" w:rsidRDefault="00AC7518" w:rsidP="001C1878">
      <w:pPr>
        <w:pStyle w:val="a4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i/>
          <w:color w:val="000000" w:themeColor="text1"/>
        </w:rPr>
      </w:pPr>
      <w:r w:rsidRPr="009D519D">
        <w:rPr>
          <w:color w:val="000000" w:themeColor="text1"/>
          <w:sz w:val="24"/>
          <w:szCs w:val="24"/>
        </w:rPr>
        <w:t xml:space="preserve">проект организации работ по сносу объектов капитального строительства, их частей </w:t>
      </w:r>
      <w:r w:rsidRPr="009D519D">
        <w:rPr>
          <w:color w:val="000000" w:themeColor="text1"/>
        </w:rPr>
        <w:t>(</w:t>
      </w:r>
      <w:r w:rsidRPr="009D519D">
        <w:rPr>
          <w:i/>
          <w:color w:val="000000" w:themeColor="text1"/>
        </w:rPr>
        <w:t>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B2678B" w:rsidRDefault="00B2678B" w:rsidP="001C1878">
      <w:pPr>
        <w:pStyle w:val="a4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i/>
          <w:color w:val="000000" w:themeColor="text1"/>
        </w:rPr>
      </w:pPr>
      <w:r w:rsidRPr="009D519D">
        <w:rPr>
          <w:color w:val="000000" w:themeColor="text1"/>
          <w:sz w:val="24"/>
          <w:szCs w:val="24"/>
        </w:rPr>
        <w:t xml:space="preserve">документы, предусмотренные законодательством Российской Федерации об объектах культурного наследия </w:t>
      </w:r>
      <w:r w:rsidRPr="009D519D">
        <w:rPr>
          <w:i/>
          <w:color w:val="000000" w:themeColor="text1"/>
        </w:rPr>
        <w:t>(в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объекта)</w:t>
      </w:r>
    </w:p>
    <w:p w:rsidR="009D519D" w:rsidRPr="009D519D" w:rsidRDefault="009D519D" w:rsidP="009D519D">
      <w:pPr>
        <w:pStyle w:val="a4"/>
        <w:tabs>
          <w:tab w:val="left" w:pos="0"/>
        </w:tabs>
        <w:ind w:left="709"/>
        <w:jc w:val="both"/>
        <w:rPr>
          <w:i/>
          <w:color w:val="000000" w:themeColor="text1"/>
        </w:rPr>
      </w:pPr>
    </w:p>
    <w:p w:rsidR="001C1878" w:rsidRPr="009D519D" w:rsidRDefault="00AC7518" w:rsidP="00BB039F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i/>
          <w:color w:val="000000" w:themeColor="text1"/>
        </w:rPr>
      </w:pPr>
      <w:r w:rsidRPr="009D519D">
        <w:rPr>
          <w:color w:val="000000" w:themeColor="text1"/>
          <w:sz w:val="24"/>
          <w:szCs w:val="24"/>
        </w:rPr>
        <w:t xml:space="preserve">Наличие </w:t>
      </w:r>
      <w:r w:rsidR="00D4377F" w:rsidRPr="009D519D">
        <w:rPr>
          <w:color w:val="000000" w:themeColor="text1"/>
          <w:sz w:val="24"/>
          <w:szCs w:val="24"/>
        </w:rPr>
        <w:t>положительно</w:t>
      </w:r>
      <w:r w:rsidRPr="009D519D">
        <w:rPr>
          <w:color w:val="000000" w:themeColor="text1"/>
          <w:sz w:val="24"/>
          <w:szCs w:val="24"/>
        </w:rPr>
        <w:t>го</w:t>
      </w:r>
      <w:r w:rsidR="00D4377F" w:rsidRPr="009D519D">
        <w:rPr>
          <w:color w:val="000000" w:themeColor="text1"/>
          <w:sz w:val="24"/>
          <w:szCs w:val="24"/>
        </w:rPr>
        <w:t xml:space="preserve"> заключени</w:t>
      </w:r>
      <w:r w:rsidRPr="009D519D">
        <w:rPr>
          <w:color w:val="000000" w:themeColor="text1"/>
          <w:sz w:val="24"/>
          <w:szCs w:val="24"/>
        </w:rPr>
        <w:t>я</w:t>
      </w:r>
      <w:r w:rsidR="00D4377F" w:rsidRPr="009D519D">
        <w:rPr>
          <w:color w:val="000000" w:themeColor="text1"/>
          <w:sz w:val="24"/>
          <w:szCs w:val="24"/>
        </w:rPr>
        <w:t xml:space="preserve"> экспертизы проектной документации</w:t>
      </w:r>
    </w:p>
    <w:p w:rsidR="00D4377F" w:rsidRDefault="001C1878" w:rsidP="001C1878">
      <w:pPr>
        <w:pStyle w:val="a4"/>
        <w:tabs>
          <w:tab w:val="left" w:pos="0"/>
        </w:tabs>
        <w:ind w:left="0"/>
        <w:jc w:val="both"/>
        <w:rPr>
          <w:i/>
          <w:color w:val="000000" w:themeColor="text1"/>
        </w:rPr>
      </w:pPr>
      <w:r w:rsidRPr="009D519D">
        <w:rPr>
          <w:i/>
          <w:color w:val="000000" w:themeColor="text1"/>
        </w:rPr>
        <w:tab/>
        <w:t>В случаях, установленных Градостроительным кодексом Российской Федерации</w:t>
      </w:r>
    </w:p>
    <w:p w:rsidR="009D519D" w:rsidRPr="009D519D" w:rsidRDefault="009D519D" w:rsidP="001C1878">
      <w:pPr>
        <w:pStyle w:val="a4"/>
        <w:tabs>
          <w:tab w:val="left" w:pos="0"/>
        </w:tabs>
        <w:ind w:left="0"/>
        <w:jc w:val="both"/>
        <w:rPr>
          <w:i/>
          <w:color w:val="000000" w:themeColor="text1"/>
        </w:rPr>
      </w:pPr>
    </w:p>
    <w:p w:rsidR="00C968BC" w:rsidRPr="009D519D" w:rsidRDefault="00B2678B" w:rsidP="00C968BC">
      <w:pPr>
        <w:pStyle w:val="a4"/>
        <w:widowControl/>
        <w:numPr>
          <w:ilvl w:val="0"/>
          <w:numId w:val="4"/>
        </w:numPr>
        <w:adjustRightInd w:val="0"/>
        <w:ind w:left="0" w:firstLine="0"/>
        <w:jc w:val="both"/>
        <w:rPr>
          <w:rFonts w:eastAsiaTheme="minorHAnsi" w:cs="Arial"/>
          <w:i/>
          <w:color w:val="000000" w:themeColor="text1"/>
        </w:rPr>
      </w:pPr>
      <w:r w:rsidRPr="009D519D">
        <w:rPr>
          <w:rFonts w:eastAsiaTheme="minorHAnsi" w:cs="Arial"/>
          <w:color w:val="000000" w:themeColor="text1"/>
          <w:sz w:val="24"/>
          <w:szCs w:val="24"/>
        </w:rPr>
        <w:t>Наличие разрешения на отклонение от предельных параметров разрешенного строительства, реконструкции</w:t>
      </w:r>
    </w:p>
    <w:p w:rsidR="00EA603C" w:rsidRDefault="00C968BC" w:rsidP="00C968BC">
      <w:pPr>
        <w:widowControl/>
        <w:adjustRightInd w:val="0"/>
        <w:ind w:firstLine="709"/>
        <w:jc w:val="both"/>
        <w:rPr>
          <w:rFonts w:eastAsiaTheme="minorHAnsi" w:cs="Arial"/>
          <w:i/>
          <w:color w:val="000000" w:themeColor="text1"/>
        </w:rPr>
      </w:pPr>
      <w:r w:rsidRPr="009D519D">
        <w:rPr>
          <w:rFonts w:eastAsiaTheme="minorHAnsi" w:cs="Arial"/>
          <w:i/>
          <w:color w:val="000000" w:themeColor="text1"/>
        </w:rPr>
        <w:t>В</w:t>
      </w:r>
      <w:r w:rsidR="00B2678B" w:rsidRPr="009D519D">
        <w:rPr>
          <w:rFonts w:eastAsiaTheme="minorHAnsi" w:cs="Arial"/>
          <w:i/>
          <w:color w:val="000000" w:themeColor="text1"/>
        </w:rPr>
        <w:t xml:space="preserve"> случае, если застройщику было предоставлено такое разрешение в соответствии со статьей 40 Градостроительного Кодекса РФ</w:t>
      </w:r>
    </w:p>
    <w:p w:rsidR="009D519D" w:rsidRPr="009D519D" w:rsidRDefault="009D519D" w:rsidP="00C968BC">
      <w:pPr>
        <w:widowControl/>
        <w:adjustRightInd w:val="0"/>
        <w:ind w:firstLine="709"/>
        <w:jc w:val="both"/>
        <w:rPr>
          <w:rFonts w:eastAsiaTheme="minorHAnsi" w:cs="Arial"/>
          <w:i/>
          <w:color w:val="000000" w:themeColor="text1"/>
        </w:rPr>
      </w:pPr>
    </w:p>
    <w:p w:rsidR="00B2678B" w:rsidRPr="009D519D" w:rsidRDefault="00B2678B" w:rsidP="00DF7387">
      <w:pPr>
        <w:pStyle w:val="a4"/>
        <w:widowControl/>
        <w:numPr>
          <w:ilvl w:val="0"/>
          <w:numId w:val="4"/>
        </w:numPr>
        <w:adjustRightInd w:val="0"/>
        <w:ind w:left="0" w:firstLine="0"/>
        <w:jc w:val="both"/>
        <w:rPr>
          <w:rFonts w:eastAsiaTheme="minorHAnsi" w:cs="Arial"/>
          <w:color w:val="000000" w:themeColor="text1"/>
          <w:sz w:val="24"/>
          <w:szCs w:val="24"/>
        </w:rPr>
      </w:pPr>
      <w:r w:rsidRPr="009D519D">
        <w:rPr>
          <w:rFonts w:eastAsiaTheme="minorHAnsi" w:cs="Arial"/>
          <w:color w:val="000000" w:themeColor="text1"/>
          <w:sz w:val="24"/>
          <w:szCs w:val="24"/>
        </w:rPr>
        <w:t>Наличие согласования архитектурно-градостроительного облика объекта капитального строительства</w:t>
      </w:r>
      <w:r w:rsidR="001C1878" w:rsidRPr="009D519D">
        <w:rPr>
          <w:rFonts w:eastAsiaTheme="minorHAnsi" w:cs="Arial"/>
          <w:color w:val="000000" w:themeColor="text1"/>
          <w:sz w:val="24"/>
          <w:szCs w:val="24"/>
        </w:rPr>
        <w:t xml:space="preserve"> </w:t>
      </w:r>
    </w:p>
    <w:p w:rsidR="00B2678B" w:rsidRDefault="00793AA0" w:rsidP="00793AA0">
      <w:pPr>
        <w:widowControl/>
        <w:adjustRightInd w:val="0"/>
        <w:ind w:firstLine="709"/>
        <w:jc w:val="both"/>
        <w:rPr>
          <w:rFonts w:eastAsiaTheme="minorHAnsi" w:cs="Arial"/>
          <w:i/>
          <w:color w:val="000000" w:themeColor="text1"/>
        </w:rPr>
      </w:pPr>
      <w:r w:rsidRPr="009D519D">
        <w:rPr>
          <w:rFonts w:eastAsiaTheme="minorHAnsi" w:cs="Arial"/>
          <w:i/>
          <w:color w:val="000000" w:themeColor="text1"/>
        </w:rPr>
        <w:t>В</w:t>
      </w:r>
      <w:r w:rsidR="00B2678B" w:rsidRPr="009D519D">
        <w:rPr>
          <w:rFonts w:eastAsiaTheme="minorHAnsi" w:cs="Arial"/>
          <w:i/>
          <w:color w:val="000000" w:themeColor="text1"/>
        </w:rPr>
        <w:t xml:space="preserve"> случае, если такое согласование предусмотрено градостроительным регламентом территориальной зоны в составе Правил землепользования и застройки (ПЗЗ), в границах которой расположен земельный участок</w:t>
      </w:r>
    </w:p>
    <w:p w:rsidR="009D519D" w:rsidRPr="009D519D" w:rsidRDefault="009D519D" w:rsidP="00793AA0">
      <w:pPr>
        <w:widowControl/>
        <w:adjustRightInd w:val="0"/>
        <w:ind w:firstLine="709"/>
        <w:jc w:val="both"/>
        <w:rPr>
          <w:rFonts w:eastAsiaTheme="minorHAnsi" w:cs="Arial"/>
          <w:i/>
          <w:color w:val="000000" w:themeColor="text1"/>
        </w:rPr>
      </w:pPr>
    </w:p>
    <w:p w:rsidR="00B2678B" w:rsidRDefault="00B2678B" w:rsidP="00DD2624">
      <w:pPr>
        <w:pStyle w:val="a4"/>
        <w:widowControl/>
        <w:numPr>
          <w:ilvl w:val="0"/>
          <w:numId w:val="5"/>
        </w:numPr>
        <w:adjustRightInd w:val="0"/>
        <w:ind w:left="0" w:firstLine="0"/>
        <w:jc w:val="both"/>
        <w:rPr>
          <w:rFonts w:eastAsiaTheme="minorHAnsi" w:cs="Arial"/>
          <w:i/>
          <w:color w:val="000000" w:themeColor="text1"/>
        </w:rPr>
      </w:pPr>
      <w:r w:rsidRPr="009D519D">
        <w:rPr>
          <w:rFonts w:eastAsiaTheme="minorHAnsi" w:cs="Arial"/>
          <w:color w:val="000000" w:themeColor="text1"/>
          <w:sz w:val="24"/>
          <w:szCs w:val="24"/>
        </w:rPr>
        <w:t>Наличие согласия всех правообладателей объекта капитального строительства в случае реконструкции такого объекта</w:t>
      </w:r>
      <w:r w:rsidR="00DD2624" w:rsidRPr="009D519D">
        <w:rPr>
          <w:rFonts w:eastAsiaTheme="minorHAnsi" w:cs="Arial"/>
          <w:color w:val="000000" w:themeColor="text1"/>
          <w:sz w:val="24"/>
          <w:szCs w:val="24"/>
        </w:rPr>
        <w:t xml:space="preserve"> </w:t>
      </w:r>
      <w:r w:rsidR="00DD2624" w:rsidRPr="009D519D">
        <w:rPr>
          <w:rFonts w:eastAsiaTheme="minorHAnsi" w:cs="Arial"/>
          <w:color w:val="000000" w:themeColor="text1"/>
        </w:rPr>
        <w:t>(</w:t>
      </w:r>
      <w:r w:rsidRPr="009D519D">
        <w:rPr>
          <w:rFonts w:eastAsiaTheme="minorHAnsi" w:cs="Arial"/>
          <w:i/>
          <w:color w:val="000000" w:themeColor="text1"/>
        </w:rPr>
        <w:t>за исключением случаев реконструкции многоквартирного дома, дома блокированной застройки</w:t>
      </w:r>
      <w:r w:rsidR="00DD2624" w:rsidRPr="009D519D">
        <w:rPr>
          <w:rFonts w:eastAsiaTheme="minorHAnsi" w:cs="Arial"/>
          <w:i/>
          <w:color w:val="000000" w:themeColor="text1"/>
        </w:rPr>
        <w:t>)</w:t>
      </w:r>
    </w:p>
    <w:p w:rsidR="009D519D" w:rsidRPr="009D519D" w:rsidRDefault="009D519D" w:rsidP="009D519D">
      <w:pPr>
        <w:pStyle w:val="a4"/>
        <w:widowControl/>
        <w:adjustRightInd w:val="0"/>
        <w:ind w:left="0"/>
        <w:jc w:val="both"/>
        <w:rPr>
          <w:rFonts w:eastAsiaTheme="minorHAnsi" w:cs="Arial"/>
          <w:i/>
          <w:color w:val="000000" w:themeColor="text1"/>
        </w:rPr>
      </w:pPr>
    </w:p>
    <w:p w:rsidR="00C968BC" w:rsidRPr="009D519D" w:rsidRDefault="00B2678B" w:rsidP="00DD2624">
      <w:pPr>
        <w:pStyle w:val="a4"/>
        <w:widowControl/>
        <w:numPr>
          <w:ilvl w:val="0"/>
          <w:numId w:val="5"/>
        </w:numPr>
        <w:adjustRightInd w:val="0"/>
        <w:ind w:left="0" w:firstLine="0"/>
        <w:jc w:val="both"/>
        <w:rPr>
          <w:rFonts w:eastAsiaTheme="minorHAnsi" w:cs="Arial"/>
          <w:i/>
          <w:color w:val="000000" w:themeColor="text1"/>
        </w:rPr>
      </w:pPr>
      <w:r w:rsidRPr="009D519D">
        <w:rPr>
          <w:rFonts w:eastAsiaTheme="minorHAnsi" w:cs="Arial"/>
          <w:color w:val="000000" w:themeColor="text1"/>
          <w:sz w:val="24"/>
          <w:szCs w:val="24"/>
        </w:rPr>
        <w:t xml:space="preserve">Наличие решения общего собрания собственников помещений и </w:t>
      </w:r>
      <w:proofErr w:type="spellStart"/>
      <w:r w:rsidRPr="009D519D">
        <w:rPr>
          <w:rFonts w:eastAsiaTheme="minorHAnsi" w:cs="Arial"/>
          <w:color w:val="000000" w:themeColor="text1"/>
          <w:sz w:val="24"/>
          <w:szCs w:val="24"/>
        </w:rPr>
        <w:t>машино</w:t>
      </w:r>
      <w:proofErr w:type="spellEnd"/>
      <w:r w:rsidRPr="009D519D">
        <w:rPr>
          <w:rFonts w:eastAsiaTheme="minorHAnsi" w:cs="Arial"/>
          <w:color w:val="000000" w:themeColor="text1"/>
          <w:sz w:val="24"/>
          <w:szCs w:val="24"/>
        </w:rPr>
        <w:t>-мест в многоквартирном доме, принятое в соответствии с жилищным законодательством</w:t>
      </w:r>
    </w:p>
    <w:p w:rsidR="00B2678B" w:rsidRDefault="00C968BC" w:rsidP="00C968BC">
      <w:pPr>
        <w:pStyle w:val="a4"/>
        <w:widowControl/>
        <w:adjustRightInd w:val="0"/>
        <w:ind w:left="0" w:firstLine="720"/>
        <w:jc w:val="both"/>
        <w:rPr>
          <w:rFonts w:eastAsiaTheme="minorHAnsi" w:cs="Arial"/>
          <w:i/>
          <w:color w:val="000000" w:themeColor="text1"/>
        </w:rPr>
      </w:pPr>
      <w:r w:rsidRPr="009D519D">
        <w:rPr>
          <w:rFonts w:eastAsiaTheme="minorHAnsi" w:cs="Arial"/>
          <w:i/>
          <w:color w:val="000000" w:themeColor="text1"/>
        </w:rPr>
        <w:t>В</w:t>
      </w:r>
      <w:r w:rsidR="00B2678B" w:rsidRPr="009D519D">
        <w:rPr>
          <w:rFonts w:eastAsiaTheme="minorHAnsi" w:cs="Arial"/>
          <w:i/>
          <w:color w:val="000000" w:themeColor="text1"/>
        </w:rPr>
        <w:t xml:space="preserve">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B2678B" w:rsidRPr="009D519D">
        <w:rPr>
          <w:rFonts w:eastAsiaTheme="minorHAnsi" w:cs="Arial"/>
          <w:i/>
          <w:color w:val="000000" w:themeColor="text1"/>
        </w:rPr>
        <w:t>машино</w:t>
      </w:r>
      <w:proofErr w:type="spellEnd"/>
      <w:r w:rsidR="00B2678B" w:rsidRPr="009D519D">
        <w:rPr>
          <w:rFonts w:eastAsiaTheme="minorHAnsi" w:cs="Arial"/>
          <w:i/>
          <w:color w:val="000000" w:themeColor="text1"/>
        </w:rPr>
        <w:t>-мест в многоквартирном доме</w:t>
      </w:r>
    </w:p>
    <w:p w:rsidR="009D519D" w:rsidRPr="009D519D" w:rsidRDefault="009D519D" w:rsidP="00C968BC">
      <w:pPr>
        <w:pStyle w:val="a4"/>
        <w:widowControl/>
        <w:adjustRightInd w:val="0"/>
        <w:ind w:left="0" w:firstLine="720"/>
        <w:jc w:val="both"/>
        <w:rPr>
          <w:rFonts w:eastAsiaTheme="minorHAnsi" w:cs="Arial"/>
          <w:i/>
          <w:color w:val="000000" w:themeColor="text1"/>
        </w:rPr>
      </w:pPr>
    </w:p>
    <w:p w:rsidR="00C968BC" w:rsidRPr="009D519D" w:rsidRDefault="00B2678B" w:rsidP="00DD2624">
      <w:pPr>
        <w:pStyle w:val="a4"/>
        <w:widowControl/>
        <w:numPr>
          <w:ilvl w:val="0"/>
          <w:numId w:val="5"/>
        </w:numPr>
        <w:adjustRightInd w:val="0"/>
        <w:ind w:left="0" w:firstLine="0"/>
        <w:jc w:val="both"/>
        <w:rPr>
          <w:rFonts w:eastAsiaTheme="minorHAnsi" w:cs="Arial"/>
          <w:i/>
          <w:color w:val="000000" w:themeColor="text1"/>
          <w:sz w:val="24"/>
          <w:szCs w:val="24"/>
        </w:rPr>
      </w:pPr>
      <w:r w:rsidRPr="009D519D">
        <w:rPr>
          <w:rFonts w:eastAsiaTheme="minorHAnsi" w:cs="Arial"/>
          <w:color w:val="000000" w:themeColor="text1"/>
          <w:sz w:val="24"/>
          <w:szCs w:val="24"/>
        </w:rPr>
        <w:t>Наличие согласия правообладателей всех домов блокированной застройки в одном ряду</w:t>
      </w:r>
      <w:r w:rsidR="00DD2624" w:rsidRPr="009D519D">
        <w:rPr>
          <w:rFonts w:eastAsiaTheme="minorHAnsi" w:cs="Arial"/>
          <w:color w:val="000000" w:themeColor="text1"/>
          <w:sz w:val="24"/>
          <w:szCs w:val="24"/>
        </w:rPr>
        <w:t xml:space="preserve"> </w:t>
      </w:r>
    </w:p>
    <w:p w:rsidR="00B2678B" w:rsidRDefault="00C968BC" w:rsidP="00C968BC">
      <w:pPr>
        <w:pStyle w:val="a4"/>
        <w:widowControl/>
        <w:adjustRightInd w:val="0"/>
        <w:ind w:left="0" w:firstLine="720"/>
        <w:jc w:val="both"/>
        <w:rPr>
          <w:rFonts w:eastAsiaTheme="minorHAnsi" w:cs="Arial"/>
          <w:i/>
          <w:color w:val="000000" w:themeColor="text1"/>
        </w:rPr>
      </w:pPr>
      <w:r w:rsidRPr="009D519D">
        <w:rPr>
          <w:rFonts w:eastAsiaTheme="minorHAnsi" w:cs="Arial"/>
          <w:i/>
          <w:color w:val="000000" w:themeColor="text1"/>
        </w:rPr>
        <w:t>В</w:t>
      </w:r>
      <w:r w:rsidR="00B2678B" w:rsidRPr="009D519D">
        <w:rPr>
          <w:rFonts w:eastAsiaTheme="minorHAnsi" w:cs="Arial"/>
          <w:i/>
          <w:color w:val="000000" w:themeColor="text1"/>
        </w:rPr>
        <w:t xml:space="preserve"> случае реконструкции одного из домов блокированной застройки</w:t>
      </w:r>
    </w:p>
    <w:p w:rsidR="009D519D" w:rsidRPr="009D519D" w:rsidRDefault="009D519D" w:rsidP="00C968BC">
      <w:pPr>
        <w:pStyle w:val="a4"/>
        <w:widowControl/>
        <w:adjustRightInd w:val="0"/>
        <w:ind w:left="0" w:firstLine="720"/>
        <w:jc w:val="both"/>
        <w:rPr>
          <w:rFonts w:eastAsiaTheme="minorHAnsi" w:cs="Arial"/>
          <w:i/>
          <w:color w:val="000000" w:themeColor="text1"/>
          <w:sz w:val="24"/>
          <w:szCs w:val="24"/>
        </w:rPr>
      </w:pPr>
    </w:p>
    <w:p w:rsidR="00AC7518" w:rsidRDefault="00AC7518" w:rsidP="00C947CD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bCs/>
          <w:color w:val="000000" w:themeColor="text1"/>
          <w:sz w:val="24"/>
          <w:szCs w:val="24"/>
        </w:rPr>
      </w:pPr>
      <w:r w:rsidRPr="009D519D">
        <w:rPr>
          <w:bCs/>
          <w:color w:val="000000" w:themeColor="text1"/>
          <w:sz w:val="24"/>
          <w:szCs w:val="24"/>
        </w:rPr>
        <w:t xml:space="preserve">Проверь правильность </w:t>
      </w:r>
      <w:r w:rsidR="00B2678B" w:rsidRPr="009D519D">
        <w:rPr>
          <w:bCs/>
          <w:color w:val="000000" w:themeColor="text1"/>
          <w:sz w:val="24"/>
          <w:szCs w:val="24"/>
        </w:rPr>
        <w:t xml:space="preserve">заполнения </w:t>
      </w:r>
      <w:r w:rsidR="00B2678B" w:rsidRPr="009D519D">
        <w:rPr>
          <w:b/>
          <w:bCs/>
          <w:color w:val="000000" w:themeColor="text1"/>
          <w:sz w:val="24"/>
          <w:szCs w:val="24"/>
          <w:u w:val="single"/>
        </w:rPr>
        <w:t>заявления</w:t>
      </w:r>
      <w:r w:rsidR="00B2678B" w:rsidRPr="009D519D">
        <w:rPr>
          <w:bCs/>
          <w:color w:val="000000" w:themeColor="text1"/>
          <w:sz w:val="24"/>
          <w:szCs w:val="24"/>
        </w:rPr>
        <w:t xml:space="preserve"> </w:t>
      </w:r>
      <w:r w:rsidR="00793AA0" w:rsidRPr="009D519D">
        <w:rPr>
          <w:bCs/>
          <w:color w:val="000000" w:themeColor="text1"/>
          <w:sz w:val="24"/>
          <w:szCs w:val="24"/>
        </w:rPr>
        <w:t xml:space="preserve">и </w:t>
      </w:r>
      <w:r w:rsidRPr="009D519D">
        <w:rPr>
          <w:b/>
          <w:bCs/>
          <w:color w:val="000000" w:themeColor="text1"/>
          <w:sz w:val="24"/>
          <w:szCs w:val="24"/>
          <w:u w:val="single"/>
        </w:rPr>
        <w:t xml:space="preserve">оформления </w:t>
      </w:r>
      <w:r w:rsidRPr="009D519D">
        <w:rPr>
          <w:bCs/>
          <w:color w:val="000000" w:themeColor="text1"/>
          <w:sz w:val="24"/>
          <w:szCs w:val="24"/>
        </w:rPr>
        <w:t>прилагаемых документов</w:t>
      </w:r>
      <w:r w:rsidR="001C1878" w:rsidRPr="009D519D">
        <w:rPr>
          <w:bCs/>
          <w:color w:val="000000" w:themeColor="text1"/>
          <w:sz w:val="24"/>
          <w:szCs w:val="24"/>
        </w:rPr>
        <w:t xml:space="preserve"> согласно требованиям Административного регламента</w:t>
      </w:r>
      <w:r w:rsidRPr="009D519D">
        <w:rPr>
          <w:bCs/>
          <w:color w:val="000000" w:themeColor="text1"/>
          <w:sz w:val="24"/>
          <w:szCs w:val="24"/>
        </w:rPr>
        <w:t xml:space="preserve"> </w:t>
      </w:r>
    </w:p>
    <w:p w:rsidR="009D519D" w:rsidRPr="009D519D" w:rsidRDefault="009D519D" w:rsidP="009D519D">
      <w:pPr>
        <w:pStyle w:val="a4"/>
        <w:tabs>
          <w:tab w:val="left" w:pos="0"/>
        </w:tabs>
        <w:ind w:left="0"/>
        <w:jc w:val="both"/>
        <w:rPr>
          <w:bCs/>
          <w:color w:val="000000" w:themeColor="text1"/>
          <w:sz w:val="24"/>
          <w:szCs w:val="24"/>
        </w:rPr>
      </w:pPr>
    </w:p>
    <w:p w:rsidR="00DD2624" w:rsidRPr="009D519D" w:rsidRDefault="00DD2624" w:rsidP="009D519D">
      <w:pPr>
        <w:pStyle w:val="a4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eastAsia="Calibri"/>
          <w:color w:val="000000" w:themeColor="text1"/>
          <w:sz w:val="24"/>
          <w:szCs w:val="24"/>
        </w:rPr>
      </w:pPr>
      <w:r w:rsidRPr="009D519D">
        <w:rPr>
          <w:rFonts w:eastAsia="Calibri"/>
          <w:color w:val="000000" w:themeColor="text1"/>
          <w:sz w:val="24"/>
          <w:szCs w:val="24"/>
        </w:rPr>
        <w:t xml:space="preserve">Проверь срок действия </w:t>
      </w:r>
      <w:r w:rsidRPr="009D519D">
        <w:rPr>
          <w:rFonts w:eastAsia="Calibri"/>
          <w:b/>
          <w:color w:val="000000" w:themeColor="text1"/>
          <w:sz w:val="24"/>
          <w:szCs w:val="24"/>
          <w:u w:val="single"/>
        </w:rPr>
        <w:t>ЭЦП</w:t>
      </w:r>
    </w:p>
    <w:p w:rsidR="00442049" w:rsidRPr="009D519D" w:rsidRDefault="00442049">
      <w:pPr>
        <w:pStyle w:val="a3"/>
        <w:spacing w:before="139"/>
        <w:ind w:left="0"/>
        <w:jc w:val="left"/>
        <w:rPr>
          <w:color w:val="000000" w:themeColor="text1"/>
        </w:rPr>
      </w:pPr>
    </w:p>
    <w:p w:rsidR="00442049" w:rsidRPr="009D519D" w:rsidRDefault="00442049">
      <w:pPr>
        <w:pStyle w:val="a3"/>
        <w:spacing w:before="1"/>
        <w:ind w:left="0"/>
        <w:jc w:val="left"/>
        <w:rPr>
          <w:color w:val="000000" w:themeColor="text1"/>
        </w:rPr>
      </w:pPr>
    </w:p>
    <w:sectPr w:rsidR="00442049" w:rsidRPr="009D519D" w:rsidSect="00F55E13">
      <w:headerReference w:type="default" r:id="rId7"/>
      <w:pgSz w:w="11910" w:h="16840"/>
      <w:pgMar w:top="760" w:right="740" w:bottom="28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2EF" w:rsidRDefault="002532EF" w:rsidP="00F55E13">
      <w:r>
        <w:separator/>
      </w:r>
    </w:p>
  </w:endnote>
  <w:endnote w:type="continuationSeparator" w:id="0">
    <w:p w:rsidR="002532EF" w:rsidRDefault="002532EF" w:rsidP="00F5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2EF" w:rsidRDefault="002532EF" w:rsidP="00F55E13">
      <w:r>
        <w:separator/>
      </w:r>
    </w:p>
  </w:footnote>
  <w:footnote w:type="continuationSeparator" w:id="0">
    <w:p w:rsidR="002532EF" w:rsidRDefault="002532EF" w:rsidP="00F55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081092"/>
      <w:docPartObj>
        <w:docPartGallery w:val="Page Numbers (Top of Page)"/>
        <w:docPartUnique/>
      </w:docPartObj>
    </w:sdtPr>
    <w:sdtEndPr/>
    <w:sdtContent>
      <w:p w:rsidR="00F55E13" w:rsidRDefault="00F55E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6C5">
          <w:rPr>
            <w:noProof/>
          </w:rPr>
          <w:t>2</w:t>
        </w:r>
        <w:r>
          <w:fldChar w:fldCharType="end"/>
        </w:r>
      </w:p>
    </w:sdtContent>
  </w:sdt>
  <w:p w:rsidR="00F55E13" w:rsidRDefault="00F55E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520C"/>
    <w:multiLevelType w:val="hybridMultilevel"/>
    <w:tmpl w:val="7F7C5186"/>
    <w:lvl w:ilvl="0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29C1AD2"/>
    <w:multiLevelType w:val="hybridMultilevel"/>
    <w:tmpl w:val="5B924814"/>
    <w:lvl w:ilvl="0" w:tplc="BEB49182">
      <w:numFmt w:val="bullet"/>
      <w:lvlText w:val="-"/>
      <w:lvlJc w:val="left"/>
      <w:pPr>
        <w:ind w:left="102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D0CCCC6C">
      <w:numFmt w:val="bullet"/>
      <w:lvlText w:val="•"/>
      <w:lvlJc w:val="left"/>
      <w:pPr>
        <w:ind w:left="1046" w:hanging="564"/>
      </w:pPr>
      <w:rPr>
        <w:rFonts w:hint="default"/>
        <w:lang w:val="ru-RU" w:eastAsia="en-US" w:bidi="ar-SA"/>
      </w:rPr>
    </w:lvl>
    <w:lvl w:ilvl="2" w:tplc="FB52306A">
      <w:numFmt w:val="bullet"/>
      <w:lvlText w:val="•"/>
      <w:lvlJc w:val="left"/>
      <w:pPr>
        <w:ind w:left="1993" w:hanging="564"/>
      </w:pPr>
      <w:rPr>
        <w:rFonts w:hint="default"/>
        <w:lang w:val="ru-RU" w:eastAsia="en-US" w:bidi="ar-SA"/>
      </w:rPr>
    </w:lvl>
    <w:lvl w:ilvl="3" w:tplc="B930E8C8">
      <w:numFmt w:val="bullet"/>
      <w:lvlText w:val="•"/>
      <w:lvlJc w:val="left"/>
      <w:pPr>
        <w:ind w:left="2939" w:hanging="564"/>
      </w:pPr>
      <w:rPr>
        <w:rFonts w:hint="default"/>
        <w:lang w:val="ru-RU" w:eastAsia="en-US" w:bidi="ar-SA"/>
      </w:rPr>
    </w:lvl>
    <w:lvl w:ilvl="4" w:tplc="09320906"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 w:tplc="70CE32B8">
      <w:numFmt w:val="bullet"/>
      <w:lvlText w:val="•"/>
      <w:lvlJc w:val="left"/>
      <w:pPr>
        <w:ind w:left="4833" w:hanging="564"/>
      </w:pPr>
      <w:rPr>
        <w:rFonts w:hint="default"/>
        <w:lang w:val="ru-RU" w:eastAsia="en-US" w:bidi="ar-SA"/>
      </w:rPr>
    </w:lvl>
    <w:lvl w:ilvl="6" w:tplc="29D67518">
      <w:numFmt w:val="bullet"/>
      <w:lvlText w:val="•"/>
      <w:lvlJc w:val="left"/>
      <w:pPr>
        <w:ind w:left="5779" w:hanging="564"/>
      </w:pPr>
      <w:rPr>
        <w:rFonts w:hint="default"/>
        <w:lang w:val="ru-RU" w:eastAsia="en-US" w:bidi="ar-SA"/>
      </w:rPr>
    </w:lvl>
    <w:lvl w:ilvl="7" w:tplc="9E06C366">
      <w:numFmt w:val="bullet"/>
      <w:lvlText w:val="•"/>
      <w:lvlJc w:val="left"/>
      <w:pPr>
        <w:ind w:left="6726" w:hanging="564"/>
      </w:pPr>
      <w:rPr>
        <w:rFonts w:hint="default"/>
        <w:lang w:val="ru-RU" w:eastAsia="en-US" w:bidi="ar-SA"/>
      </w:rPr>
    </w:lvl>
    <w:lvl w:ilvl="8" w:tplc="CDD04DBE">
      <w:numFmt w:val="bullet"/>
      <w:lvlText w:val="•"/>
      <w:lvlJc w:val="left"/>
      <w:pPr>
        <w:ind w:left="7673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25683EFA"/>
    <w:multiLevelType w:val="hybridMultilevel"/>
    <w:tmpl w:val="A5E48B74"/>
    <w:lvl w:ilvl="0" w:tplc="49A25FFC">
      <w:numFmt w:val="bullet"/>
      <w:lvlText w:val="□"/>
      <w:lvlJc w:val="left"/>
      <w:pPr>
        <w:ind w:left="1429" w:hanging="360"/>
      </w:pPr>
      <w:rPr>
        <w:rFonts w:ascii="Liberation Serif" w:eastAsia="Liberation Serif" w:hAnsi="Liberation Serif" w:cs="Liberation Serif" w:hint="default"/>
        <w:b/>
        <w:spacing w:val="0"/>
        <w:w w:val="100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F541D1"/>
    <w:multiLevelType w:val="hybridMultilevel"/>
    <w:tmpl w:val="3CF054AA"/>
    <w:lvl w:ilvl="0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C9A1AB4"/>
    <w:multiLevelType w:val="hybridMultilevel"/>
    <w:tmpl w:val="240C5EF4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42B014D6"/>
    <w:multiLevelType w:val="hybridMultilevel"/>
    <w:tmpl w:val="53D6B1EA"/>
    <w:lvl w:ilvl="0" w:tplc="08B8C97A">
      <w:numFmt w:val="bullet"/>
      <w:lvlText w:val="□"/>
      <w:lvlJc w:val="left"/>
      <w:pPr>
        <w:ind w:left="1245" w:hanging="360"/>
      </w:pPr>
      <w:rPr>
        <w:rFonts w:ascii="Liberation Serif" w:eastAsia="Liberation Serif" w:hAnsi="Liberation Serif" w:cs="Liberation Serif" w:hint="default"/>
        <w:b/>
        <w:spacing w:val="0"/>
        <w:w w:val="100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44B"/>
    <w:multiLevelType w:val="hybridMultilevel"/>
    <w:tmpl w:val="1FECFE22"/>
    <w:lvl w:ilvl="0" w:tplc="21ECE14E">
      <w:numFmt w:val="bullet"/>
      <w:lvlText w:val="□"/>
      <w:lvlJc w:val="left"/>
      <w:pPr>
        <w:ind w:left="885" w:hanging="360"/>
      </w:pPr>
      <w:rPr>
        <w:rFonts w:ascii="Liberation Serif" w:eastAsia="Liberation Serif" w:hAnsi="Liberation Serif" w:cs="Liberation Serif" w:hint="default"/>
        <w:b/>
        <w:color w:val="000000" w:themeColor="text1"/>
        <w:spacing w:val="0"/>
        <w:w w:val="100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7C854A5C"/>
    <w:multiLevelType w:val="hybridMultilevel"/>
    <w:tmpl w:val="FD96184E"/>
    <w:lvl w:ilvl="0" w:tplc="B922E136">
      <w:numFmt w:val="bullet"/>
      <w:lvlText w:val="□"/>
      <w:lvlJc w:val="left"/>
      <w:pPr>
        <w:ind w:left="102" w:hanging="708"/>
      </w:pPr>
      <w:rPr>
        <w:rFonts w:ascii="Liberation Serif" w:eastAsia="Liberation Serif" w:hAnsi="Liberation Serif" w:cs="Liberation Serif" w:hint="default"/>
        <w:b/>
        <w:color w:val="000000" w:themeColor="text1"/>
        <w:spacing w:val="0"/>
        <w:w w:val="100"/>
        <w:sz w:val="32"/>
        <w:szCs w:val="32"/>
        <w:lang w:val="ru-RU" w:eastAsia="en-US" w:bidi="ar-SA"/>
      </w:rPr>
    </w:lvl>
    <w:lvl w:ilvl="1" w:tplc="DA72D5BC">
      <w:numFmt w:val="bullet"/>
      <w:lvlText w:val="-"/>
      <w:lvlJc w:val="left"/>
      <w:pPr>
        <w:ind w:left="1095" w:hanging="286"/>
      </w:pPr>
      <w:rPr>
        <w:rFonts w:ascii="Arial" w:eastAsia="Arial" w:hAnsi="Arial" w:cs="Arial" w:hint="default"/>
        <w:b/>
        <w:bCs/>
        <w:i w:val="0"/>
        <w:iCs w:val="0"/>
        <w:color w:val="FF0000"/>
        <w:spacing w:val="0"/>
        <w:w w:val="100"/>
        <w:sz w:val="22"/>
        <w:szCs w:val="22"/>
        <w:lang w:val="ru-RU" w:eastAsia="en-US" w:bidi="ar-SA"/>
      </w:rPr>
    </w:lvl>
    <w:lvl w:ilvl="2" w:tplc="24764E92">
      <w:numFmt w:val="bullet"/>
      <w:lvlText w:val="•"/>
      <w:lvlJc w:val="left"/>
      <w:pPr>
        <w:ind w:left="2040" w:hanging="286"/>
      </w:pPr>
      <w:rPr>
        <w:rFonts w:hint="default"/>
        <w:lang w:val="ru-RU" w:eastAsia="en-US" w:bidi="ar-SA"/>
      </w:rPr>
    </w:lvl>
    <w:lvl w:ilvl="3" w:tplc="8D7C5CB8"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4" w:tplc="64E04F50">
      <w:numFmt w:val="bullet"/>
      <w:lvlText w:val="•"/>
      <w:lvlJc w:val="left"/>
      <w:pPr>
        <w:ind w:left="3922" w:hanging="286"/>
      </w:pPr>
      <w:rPr>
        <w:rFonts w:hint="default"/>
        <w:lang w:val="ru-RU" w:eastAsia="en-US" w:bidi="ar-SA"/>
      </w:rPr>
    </w:lvl>
    <w:lvl w:ilvl="5" w:tplc="26A4CC1C">
      <w:numFmt w:val="bullet"/>
      <w:lvlText w:val="•"/>
      <w:lvlJc w:val="left"/>
      <w:pPr>
        <w:ind w:left="4862" w:hanging="286"/>
      </w:pPr>
      <w:rPr>
        <w:rFonts w:hint="default"/>
        <w:lang w:val="ru-RU" w:eastAsia="en-US" w:bidi="ar-SA"/>
      </w:rPr>
    </w:lvl>
    <w:lvl w:ilvl="6" w:tplc="CAC69A20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7" w:tplc="4D6E017C">
      <w:numFmt w:val="bullet"/>
      <w:lvlText w:val="•"/>
      <w:lvlJc w:val="left"/>
      <w:pPr>
        <w:ind w:left="6744" w:hanging="286"/>
      </w:pPr>
      <w:rPr>
        <w:rFonts w:hint="default"/>
        <w:lang w:val="ru-RU" w:eastAsia="en-US" w:bidi="ar-SA"/>
      </w:rPr>
    </w:lvl>
    <w:lvl w:ilvl="8" w:tplc="480678E0"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49"/>
    <w:rsid w:val="00034E16"/>
    <w:rsid w:val="00087720"/>
    <w:rsid w:val="00116AE3"/>
    <w:rsid w:val="001B0BDB"/>
    <w:rsid w:val="001C1878"/>
    <w:rsid w:val="001C5AE3"/>
    <w:rsid w:val="002532EF"/>
    <w:rsid w:val="002A264B"/>
    <w:rsid w:val="00323157"/>
    <w:rsid w:val="00375FEC"/>
    <w:rsid w:val="003D3F73"/>
    <w:rsid w:val="003F7E59"/>
    <w:rsid w:val="00440C9F"/>
    <w:rsid w:val="00442049"/>
    <w:rsid w:val="00476205"/>
    <w:rsid w:val="004A2430"/>
    <w:rsid w:val="004C668D"/>
    <w:rsid w:val="00525A76"/>
    <w:rsid w:val="005F571A"/>
    <w:rsid w:val="00605F2D"/>
    <w:rsid w:val="00623C3C"/>
    <w:rsid w:val="00650D36"/>
    <w:rsid w:val="006955D2"/>
    <w:rsid w:val="00697580"/>
    <w:rsid w:val="006C3AA5"/>
    <w:rsid w:val="00715BE6"/>
    <w:rsid w:val="00753A06"/>
    <w:rsid w:val="00793AA0"/>
    <w:rsid w:val="007B5833"/>
    <w:rsid w:val="00806FCF"/>
    <w:rsid w:val="00832A39"/>
    <w:rsid w:val="00867149"/>
    <w:rsid w:val="008967C6"/>
    <w:rsid w:val="008E012B"/>
    <w:rsid w:val="009036C5"/>
    <w:rsid w:val="00927EFA"/>
    <w:rsid w:val="009D4988"/>
    <w:rsid w:val="009D519D"/>
    <w:rsid w:val="009F6F9F"/>
    <w:rsid w:val="00A55F39"/>
    <w:rsid w:val="00A70DC2"/>
    <w:rsid w:val="00AC623A"/>
    <w:rsid w:val="00AC7518"/>
    <w:rsid w:val="00AF44F9"/>
    <w:rsid w:val="00B1067B"/>
    <w:rsid w:val="00B17BC0"/>
    <w:rsid w:val="00B2678B"/>
    <w:rsid w:val="00B9150F"/>
    <w:rsid w:val="00BB039F"/>
    <w:rsid w:val="00BF04D6"/>
    <w:rsid w:val="00C0134B"/>
    <w:rsid w:val="00C51A8F"/>
    <w:rsid w:val="00C947CD"/>
    <w:rsid w:val="00C968BC"/>
    <w:rsid w:val="00CF41B8"/>
    <w:rsid w:val="00D4377F"/>
    <w:rsid w:val="00DA262B"/>
    <w:rsid w:val="00DD2624"/>
    <w:rsid w:val="00DF0CA8"/>
    <w:rsid w:val="00DF7387"/>
    <w:rsid w:val="00E56BEA"/>
    <w:rsid w:val="00EA603C"/>
    <w:rsid w:val="00F11892"/>
    <w:rsid w:val="00F26F06"/>
    <w:rsid w:val="00F5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A51BC-5866-4650-8EB4-D87883BA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Liberation Serif" w:eastAsia="Liberation Serif" w:hAnsi="Liberation Serif" w:cs="Liberation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2430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30"/>
    <w:rPr>
      <w:rFonts w:ascii="Arial" w:eastAsia="Liberation Serif" w:hAnsi="Arial" w:cs="Arial"/>
      <w:sz w:val="18"/>
      <w:szCs w:val="18"/>
      <w:lang w:val="ru-RU"/>
    </w:rPr>
  </w:style>
  <w:style w:type="paragraph" w:customStyle="1" w:styleId="ConsPlusNormal">
    <w:name w:val="ConsPlusNormal"/>
    <w:link w:val="ConsPlusNormal0"/>
    <w:qFormat/>
    <w:rsid w:val="00623C3C"/>
    <w:pPr>
      <w:widowControl/>
      <w:adjustRightInd w:val="0"/>
    </w:pPr>
    <w:rPr>
      <w:rFonts w:ascii="Arial" w:eastAsia="Calibri" w:hAnsi="Arial" w:cs="Arial"/>
      <w:sz w:val="20"/>
      <w:szCs w:val="20"/>
      <w:lang w:val="ru-RU"/>
    </w:rPr>
  </w:style>
  <w:style w:type="character" w:customStyle="1" w:styleId="ConsPlusNormal0">
    <w:name w:val="ConsPlusNormal Знак"/>
    <w:link w:val="ConsPlusNormal"/>
    <w:locked/>
    <w:rsid w:val="00623C3C"/>
    <w:rPr>
      <w:rFonts w:ascii="Arial" w:eastAsia="Calibri" w:hAnsi="Arial" w:cs="Arial"/>
      <w:sz w:val="20"/>
      <w:szCs w:val="20"/>
      <w:lang w:val="ru-RU"/>
    </w:rPr>
  </w:style>
  <w:style w:type="paragraph" w:styleId="a7">
    <w:name w:val="header"/>
    <w:basedOn w:val="a"/>
    <w:link w:val="a8"/>
    <w:uiPriority w:val="99"/>
    <w:unhideWhenUsed/>
    <w:rsid w:val="00F55E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5E13"/>
    <w:rPr>
      <w:rFonts w:ascii="Liberation Serif" w:eastAsia="Liberation Serif" w:hAnsi="Liberation Serif" w:cs="Liberation Serif"/>
      <w:lang w:val="ru-RU"/>
    </w:rPr>
  </w:style>
  <w:style w:type="paragraph" w:styleId="a9">
    <w:name w:val="footer"/>
    <w:basedOn w:val="a"/>
    <w:link w:val="aa"/>
    <w:uiPriority w:val="99"/>
    <w:unhideWhenUsed/>
    <w:rsid w:val="00F55E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E13"/>
    <w:rPr>
      <w:rFonts w:ascii="Liberation Serif" w:eastAsia="Liberation Serif" w:hAnsi="Liberation Serif" w:cs="Liberation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Бартош Илья Михайлович</dc:creator>
  <cp:lastModifiedBy>Снедкова Елена Владимировна</cp:lastModifiedBy>
  <cp:revision>2</cp:revision>
  <cp:lastPrinted>2024-02-15T12:27:00Z</cp:lastPrinted>
  <dcterms:created xsi:type="dcterms:W3CDTF">2025-02-12T06:00:00Z</dcterms:created>
  <dcterms:modified xsi:type="dcterms:W3CDTF">2025-02-12T06:00:00Z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2024-01-24T00:00:00Z</vt:filetime>
  </property>
  <property fmtid="{D5CDD505-2E9C-101B-9397-08002B2CF9AE}" pid="5" name="Producer">
    <vt:lpwstr>3-Heights(TM) PDF Security Shell 4.8.25.2 (http://www.pdf-tools.com)</vt:lpwstr>
  </property>
</Properties>
</file>