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CE3" w:rsidRPr="005E07CF" w:rsidRDefault="00BC7CE3" w:rsidP="00BC7C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5E07C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Письмо Департамента налоговой политики Минфина России от 5 ноября 2024 г. </w:t>
      </w:r>
      <w:r w:rsidR="004E3D0D" w:rsidRPr="005E07CF">
        <w:rPr>
          <w:rFonts w:ascii="Times New Roman" w:eastAsia="Times New Roman" w:hAnsi="Times New Roman" w:cs="Times New Roman"/>
          <w:sz w:val="32"/>
          <w:szCs w:val="32"/>
          <w:lang w:eastAsia="ru-RU"/>
        </w:rPr>
        <w:t>№</w:t>
      </w:r>
      <w:r w:rsidRPr="005E07CF">
        <w:rPr>
          <w:rFonts w:ascii="Times New Roman" w:eastAsia="Times New Roman" w:hAnsi="Times New Roman" w:cs="Times New Roman"/>
          <w:sz w:val="32"/>
          <w:szCs w:val="32"/>
          <w:lang w:eastAsia="ru-RU"/>
        </w:rPr>
        <w:t> 03-05-08/108773</w:t>
      </w:r>
    </w:p>
    <w:p w:rsidR="00BC7CE3" w:rsidRPr="005E07CF" w:rsidRDefault="00BC7CE3" w:rsidP="00BC7CE3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Департаменте налоговой политики рассмотрено письмо о туристическом налоге и сообщается следующее.</w:t>
      </w:r>
    </w:p>
    <w:p w:rsidR="00BC7CE3" w:rsidRPr="005E07CF" w:rsidRDefault="00BC7CE3" w:rsidP="00BC7CE3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</w:t>
      </w:r>
      <w:hyperlink r:id="rId4" w:anchor="/document/10900200/entry/41830" w:history="1">
        <w:r w:rsidRPr="005E07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418.3</w:t>
        </w:r>
      </w:hyperlink>
      <w:r w:rsidRPr="005E07C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Налогового кодекса Российской Федерации в редакции </w:t>
      </w:r>
      <w:hyperlink r:id="rId5" w:anchor="/document/409360800/entry/41830" w:history="1">
        <w:r w:rsidRPr="005E07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5E0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12.07.2024 </w:t>
      </w:r>
      <w:r w:rsidR="004E3D0D" w:rsidRPr="005E07C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E07CF">
        <w:rPr>
          <w:rFonts w:ascii="Times New Roman" w:eastAsia="Times New Roman" w:hAnsi="Times New Roman" w:cs="Times New Roman"/>
          <w:sz w:val="24"/>
          <w:szCs w:val="24"/>
          <w:lang w:eastAsia="ru-RU"/>
        </w:rPr>
        <w:t> 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Налоговый кодекс) объектом налогообложения по туристическому налогу признается оказание услуг по предоставлению мест для временного проживания физических лиц (далее - услуга по временному проживанию) в средствах размещения, принадлежащих налогоплательщику на праве собственности или на ином законном основании, включенных в реестр классифицированных средств размещения, предусмотренный </w:t>
      </w:r>
      <w:hyperlink r:id="rId6" w:anchor="/document/136248/entry/0" w:history="1">
        <w:r w:rsidRPr="005E07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5E0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24.11.1996 </w:t>
      </w:r>
      <w:r w:rsidR="004E3D0D" w:rsidRPr="005E07C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E07CF">
        <w:rPr>
          <w:rFonts w:ascii="Times New Roman" w:eastAsia="Times New Roman" w:hAnsi="Times New Roman" w:cs="Times New Roman"/>
          <w:sz w:val="24"/>
          <w:szCs w:val="24"/>
          <w:lang w:eastAsia="ru-RU"/>
        </w:rPr>
        <w:t> 132-ФЗ "Об основах туристской деятельности в Российской Федерации".</w:t>
      </w:r>
    </w:p>
    <w:p w:rsidR="00BC7CE3" w:rsidRPr="005E07CF" w:rsidRDefault="00BC7CE3" w:rsidP="00BC7CE3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7" w:anchor="/document/10900200/entry/41840" w:history="1">
        <w:r w:rsidRPr="005E07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418.4</w:t>
        </w:r>
      </w:hyperlink>
      <w:r w:rsidRPr="005E07C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Налогового кодекса налоговая база по туристическому налогу определяется как стоимость оказываемой услуги по временному проживанию без учета сумм туристического налога и налога на добавленную стоимость.</w:t>
      </w:r>
    </w:p>
    <w:p w:rsidR="00BC7CE3" w:rsidRPr="005E07CF" w:rsidRDefault="00FE60A8" w:rsidP="00BC7CE3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/document/10900200/entry/418701" w:history="1">
        <w:r w:rsidR="00BC7CE3" w:rsidRPr="005E07C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 статьи 418.7</w:t>
        </w:r>
      </w:hyperlink>
      <w:r w:rsidR="00BC7CE3" w:rsidRPr="005E07C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Налогового кодекса предусмотрено, что сумма туристического налога 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полного расчета с лицом, приобретающим такую услугу.</w:t>
      </w:r>
    </w:p>
    <w:p w:rsidR="00BC7CE3" w:rsidRPr="005E07CF" w:rsidRDefault="00BC7CE3" w:rsidP="00BC7CE3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 мнению Департамента, сумма туристического налога рассчитывается в течение того налогового периода, в котором осуществлялся полный расчет с лицом, приобретающим услугу по временному проживанию, исходя из налоговой ставки, действующей в этот налоговый период, вне зависимости от даты фактического получения услуги в средстве размещения или даты частичной оплаты такой услуги.</w:t>
      </w:r>
    </w:p>
    <w:p w:rsidR="00BC7CE3" w:rsidRPr="005E07CF" w:rsidRDefault="00BC7CE3" w:rsidP="00BC7CE3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CE3" w:rsidRPr="005E07CF" w:rsidRDefault="00BC7CE3" w:rsidP="00BC7CE3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C7CE3" w:rsidRPr="005E07CF" w:rsidTr="00BC7CE3">
        <w:tc>
          <w:tcPr>
            <w:tcW w:w="5000" w:type="pct"/>
            <w:shd w:val="clear" w:color="auto" w:fill="FFFFFF"/>
            <w:vAlign w:val="bottom"/>
            <w:hideMark/>
          </w:tcPr>
          <w:p w:rsidR="00BC7CE3" w:rsidRPr="005E07CF" w:rsidRDefault="00BC7CE3" w:rsidP="00BC7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5E07CF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Директор Департамента</w:t>
            </w:r>
          </w:p>
        </w:tc>
      </w:tr>
    </w:tbl>
    <w:p w:rsidR="00F4776C" w:rsidRDefault="00F4776C"/>
    <w:sectPr w:rsidR="00F4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33"/>
    <w:rsid w:val="00065633"/>
    <w:rsid w:val="004E3D0D"/>
    <w:rsid w:val="005E07CF"/>
    <w:rsid w:val="00BC7CE3"/>
    <w:rsid w:val="00F4776C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01322-547C-44CD-BA41-3B500A11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Снедкова Елена Владимировна</cp:lastModifiedBy>
  <cp:revision>2</cp:revision>
  <dcterms:created xsi:type="dcterms:W3CDTF">2025-02-13T06:33:00Z</dcterms:created>
  <dcterms:modified xsi:type="dcterms:W3CDTF">2025-02-13T06:33:00Z</dcterms:modified>
</cp:coreProperties>
</file>