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D083C" w:rsidRPr="00577108" w:rsidTr="00710A9C">
        <w:trPr>
          <w:trHeight w:val="524"/>
        </w:trPr>
        <w:tc>
          <w:tcPr>
            <w:tcW w:w="9460" w:type="dxa"/>
            <w:gridSpan w:val="5"/>
          </w:tcPr>
          <w:p w:rsidR="005D083C" w:rsidRPr="00577108" w:rsidRDefault="005D083C" w:rsidP="00710A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 w:rsidRPr="00577108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D083C" w:rsidRPr="00577108" w:rsidRDefault="005D083C" w:rsidP="00710A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577108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D083C" w:rsidRPr="00577108" w:rsidRDefault="005D083C" w:rsidP="00710A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77108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D083C" w:rsidRPr="00577108" w:rsidRDefault="005D083C" w:rsidP="00710A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7710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AA218B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D083C" w:rsidRPr="00577108" w:rsidTr="00710A9C">
        <w:trPr>
          <w:trHeight w:val="524"/>
        </w:trPr>
        <w:tc>
          <w:tcPr>
            <w:tcW w:w="284" w:type="dxa"/>
            <w:vAlign w:val="bottom"/>
          </w:tcPr>
          <w:p w:rsidR="005D083C" w:rsidRPr="00577108" w:rsidRDefault="005D083C" w:rsidP="00710A9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577108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D083C" w:rsidRPr="00577108" w:rsidRDefault="005D083C" w:rsidP="00710A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77108">
              <w:rPr>
                <w:rFonts w:ascii="Liberation Serif" w:hAnsi="Liberation Serif"/>
              </w:rPr>
              <w:fldChar w:fldCharType="begin"/>
            </w:r>
            <w:r w:rsidRPr="00577108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577108">
              <w:rPr>
                <w:rFonts w:ascii="Liberation Serif" w:hAnsi="Liberation Serif"/>
              </w:rPr>
              <w:fldChar w:fldCharType="separate"/>
            </w:r>
            <w:r w:rsidRPr="00577108">
              <w:rPr>
                <w:rFonts w:ascii="Liberation Serif" w:hAnsi="Liberation Serif"/>
              </w:rPr>
              <w:t xml:space="preserve"> </w:t>
            </w:r>
            <w:r w:rsidRPr="00577108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D083C" w:rsidRPr="00577108" w:rsidRDefault="005D083C" w:rsidP="00710A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77108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D083C" w:rsidRPr="00577108" w:rsidRDefault="005D083C" w:rsidP="00710A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77108">
              <w:rPr>
                <w:rFonts w:ascii="Liberation Serif" w:hAnsi="Liberation Serif"/>
              </w:rPr>
              <w:fldChar w:fldCharType="begin"/>
            </w:r>
            <w:r w:rsidRPr="00577108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577108">
              <w:rPr>
                <w:rFonts w:ascii="Liberation Serif" w:hAnsi="Liberation Serif"/>
              </w:rPr>
              <w:fldChar w:fldCharType="separate"/>
            </w:r>
            <w:r w:rsidRPr="00577108">
              <w:rPr>
                <w:rFonts w:ascii="Liberation Serif" w:hAnsi="Liberation Serif"/>
              </w:rPr>
              <w:t xml:space="preserve"> </w:t>
            </w:r>
            <w:r w:rsidRPr="00577108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D083C" w:rsidRPr="00577108" w:rsidRDefault="005D083C" w:rsidP="00710A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D083C" w:rsidRPr="00577108" w:rsidTr="00710A9C">
        <w:trPr>
          <w:trHeight w:val="130"/>
        </w:trPr>
        <w:tc>
          <w:tcPr>
            <w:tcW w:w="9460" w:type="dxa"/>
            <w:gridSpan w:val="5"/>
          </w:tcPr>
          <w:p w:rsidR="005D083C" w:rsidRPr="00577108" w:rsidRDefault="005D083C" w:rsidP="00710A9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D083C" w:rsidRPr="00577108" w:rsidTr="00710A9C">
        <w:tc>
          <w:tcPr>
            <w:tcW w:w="9460" w:type="dxa"/>
            <w:gridSpan w:val="5"/>
          </w:tcPr>
          <w:p w:rsidR="005D083C" w:rsidRPr="00577108" w:rsidRDefault="005D083C" w:rsidP="00710A9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577108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D083C" w:rsidRPr="00577108" w:rsidRDefault="005D083C" w:rsidP="00710A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D083C" w:rsidRPr="00577108" w:rsidRDefault="005D083C" w:rsidP="00710A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D083C" w:rsidRPr="00577108" w:rsidTr="00710A9C">
        <w:tc>
          <w:tcPr>
            <w:tcW w:w="9460" w:type="dxa"/>
            <w:gridSpan w:val="5"/>
          </w:tcPr>
          <w:p w:rsidR="005D083C" w:rsidRPr="00577108" w:rsidRDefault="005D083C" w:rsidP="00710A9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77108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проведения оценки эффективности использования муниципального имущества городского округа Верхняя Пышма, утвержденный постановлением администрации городского округа Верхняя Пышма от 03.04.2019 № 393</w:t>
            </w:r>
          </w:p>
        </w:tc>
      </w:tr>
      <w:tr w:rsidR="005D083C" w:rsidRPr="00577108" w:rsidTr="00710A9C">
        <w:tc>
          <w:tcPr>
            <w:tcW w:w="9460" w:type="dxa"/>
            <w:gridSpan w:val="5"/>
          </w:tcPr>
          <w:p w:rsidR="005D083C" w:rsidRPr="00577108" w:rsidRDefault="005D083C" w:rsidP="00710A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D083C" w:rsidRPr="00577108" w:rsidRDefault="005D083C" w:rsidP="00710A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D083C" w:rsidRPr="00577108" w:rsidRDefault="005D083C" w:rsidP="005D083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577108">
        <w:rPr>
          <w:rFonts w:ascii="Liberation Serif" w:hAnsi="Liberation Serif"/>
          <w:sz w:val="26"/>
          <w:szCs w:val="26"/>
        </w:rPr>
        <w:t>В целях обеспечения эффективного использования муниципального имущества городского округа Верхняя Пышма, в соответствии с Федеральными законами от 06.10.2003 № 131-ФЗ «Об общих принципах организации местного самоуправления в Российской Федерации», от 14.11.2002 № 161-ФЗ  «О государственных и муниципальных унитарных предприятиях», от 12.01.1996 № 7-ФЗ «О некоммерческих организациях», Решением Думы городского округа Верхняя Пышма от 25.09.2014 № 19/4 «О Положении о системе показателей оценки эффективности использования и управления муниципальным имуществом городского округа Верхняя Пышма», руководствуясь Уставом городского округа Верхняя Пышма, администрация городского округа Верхняя Пышма</w:t>
      </w:r>
    </w:p>
    <w:p w:rsidR="005D083C" w:rsidRPr="00577108" w:rsidRDefault="005D083C" w:rsidP="005D083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577108">
        <w:rPr>
          <w:rFonts w:ascii="Liberation Serif" w:hAnsi="Liberation Serif"/>
          <w:b/>
          <w:sz w:val="28"/>
          <w:szCs w:val="28"/>
        </w:rPr>
        <w:t>ПОСТАНОВЛЯЕТ:</w:t>
      </w:r>
    </w:p>
    <w:p w:rsidR="005D083C" w:rsidRPr="00577108" w:rsidRDefault="005D083C" w:rsidP="005D083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577108">
        <w:rPr>
          <w:rFonts w:ascii="Liberation Serif" w:hAnsi="Liberation Serif"/>
          <w:sz w:val="26"/>
          <w:szCs w:val="26"/>
        </w:rPr>
        <w:t>1. Внести следующие изменения в порядок проведения оценки эффективности использования муниципального имущества городского округа Верхняя Пышма (далее – Порядок), утвержденный постановлением администрации городского округа Верхняя Пышма от 03.04.2019 № 393:</w:t>
      </w:r>
    </w:p>
    <w:p w:rsidR="005D083C" w:rsidRPr="00577108" w:rsidRDefault="005D083C" w:rsidP="005D083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577108">
        <w:rPr>
          <w:rFonts w:ascii="Liberation Serif" w:hAnsi="Liberation Serif"/>
          <w:sz w:val="26"/>
          <w:szCs w:val="26"/>
        </w:rPr>
        <w:t>1) приложение № 1 изложить в новой редакции (прилагается).</w:t>
      </w:r>
    </w:p>
    <w:p w:rsidR="005D083C" w:rsidRPr="00577108" w:rsidRDefault="005D083C" w:rsidP="005D083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577108">
        <w:rPr>
          <w:rFonts w:ascii="Liberation Serif" w:hAnsi="Liberation Serif"/>
          <w:sz w:val="26"/>
          <w:szCs w:val="26"/>
        </w:rPr>
        <w:t>2) приложение № 2 изложить в новой редакции (прилагается).</w:t>
      </w:r>
    </w:p>
    <w:p w:rsidR="005D083C" w:rsidRPr="00577108" w:rsidRDefault="005D083C" w:rsidP="005D083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577108">
        <w:rPr>
          <w:rFonts w:ascii="Liberation Serif" w:hAnsi="Liberation Serif"/>
          <w:sz w:val="26"/>
          <w:szCs w:val="26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proofErr w:type="spellStart"/>
      <w:r w:rsidRPr="00577108"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 w:rsidRPr="00577108">
        <w:rPr>
          <w:rFonts w:ascii="Liberation Serif" w:hAnsi="Liberation Serif"/>
          <w:sz w:val="26"/>
          <w:szCs w:val="26"/>
        </w:rPr>
        <w:t>) и разместить на официальном сайте городского округа Верхняя Пышма.</w:t>
      </w:r>
    </w:p>
    <w:p w:rsidR="005D083C" w:rsidRPr="00577108" w:rsidRDefault="005D083C" w:rsidP="005D083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577108">
        <w:rPr>
          <w:rFonts w:ascii="Liberation Serif" w:hAnsi="Liberation Serif"/>
          <w:sz w:val="26"/>
          <w:szCs w:val="26"/>
        </w:rPr>
        <w:t xml:space="preserve">3.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577108">
        <w:rPr>
          <w:rFonts w:ascii="Liberation Serif" w:hAnsi="Liberation Serif"/>
          <w:sz w:val="26"/>
          <w:szCs w:val="26"/>
        </w:rPr>
        <w:t>Ряжкину</w:t>
      </w:r>
      <w:proofErr w:type="spellEnd"/>
      <w:r w:rsidRPr="00577108">
        <w:rPr>
          <w:rFonts w:ascii="Liberation Serif" w:hAnsi="Liberation Serif"/>
          <w:sz w:val="26"/>
          <w:szCs w:val="26"/>
        </w:rPr>
        <w:t xml:space="preserve"> М.С.</w:t>
      </w:r>
    </w:p>
    <w:p w:rsidR="005D083C" w:rsidRPr="00577108" w:rsidRDefault="005D083C" w:rsidP="005D08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D083C" w:rsidRPr="00577108" w:rsidRDefault="005D083C" w:rsidP="005D08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D083C" w:rsidRPr="00577108" w:rsidTr="00710A9C">
        <w:tc>
          <w:tcPr>
            <w:tcW w:w="6237" w:type="dxa"/>
            <w:vAlign w:val="bottom"/>
          </w:tcPr>
          <w:p w:rsidR="005D083C" w:rsidRPr="00577108" w:rsidRDefault="005D083C" w:rsidP="00710A9C">
            <w:pPr>
              <w:rPr>
                <w:rFonts w:ascii="Liberation Serif" w:hAnsi="Liberation Serif"/>
                <w:sz w:val="26"/>
                <w:szCs w:val="26"/>
              </w:rPr>
            </w:pPr>
            <w:r w:rsidRPr="00577108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D083C" w:rsidRPr="00577108" w:rsidRDefault="005D083C" w:rsidP="00710A9C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577108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5D083C" w:rsidRPr="00577108" w:rsidRDefault="005D083C" w:rsidP="005D083C">
      <w:pPr>
        <w:pStyle w:val="ConsNormal"/>
        <w:widowControl/>
        <w:ind w:firstLine="0"/>
        <w:rPr>
          <w:rFonts w:ascii="Liberation Serif" w:hAnsi="Liberation Serif"/>
        </w:rPr>
      </w:pPr>
    </w:p>
    <w:p w:rsidR="00577108" w:rsidRPr="00577108" w:rsidRDefault="00577108">
      <w:pPr>
        <w:spacing w:after="160" w:line="259" w:lineRule="auto"/>
        <w:rPr>
          <w:rFonts w:ascii="Liberation Serif" w:hAnsi="Liberation Serif"/>
        </w:rPr>
      </w:pPr>
      <w:r w:rsidRPr="00577108">
        <w:rPr>
          <w:rFonts w:ascii="Liberation Serif" w:hAnsi="Liberation Serif"/>
        </w:rPr>
        <w:br w:type="page"/>
      </w:r>
    </w:p>
    <w:p w:rsidR="00577108" w:rsidRPr="00577108" w:rsidRDefault="00577108" w:rsidP="00577108">
      <w:pPr>
        <w:contextualSpacing/>
        <w:jc w:val="right"/>
        <w:rPr>
          <w:rFonts w:ascii="Liberation Serif" w:hAnsi="Liberation Serif"/>
        </w:rPr>
      </w:pPr>
    </w:p>
    <w:p w:rsidR="00577108" w:rsidRPr="00577108" w:rsidRDefault="00577108" w:rsidP="00577108">
      <w:pPr>
        <w:contextualSpacing/>
        <w:jc w:val="right"/>
        <w:rPr>
          <w:rFonts w:ascii="Liberation Serif" w:hAnsi="Liberation Serif"/>
        </w:rPr>
      </w:pPr>
      <w:r w:rsidRPr="00577108">
        <w:rPr>
          <w:rFonts w:ascii="Liberation Serif" w:hAnsi="Liberation Serif"/>
        </w:rPr>
        <w:t>Приложение № 1</w:t>
      </w:r>
    </w:p>
    <w:p w:rsidR="00577108" w:rsidRPr="00577108" w:rsidRDefault="00577108" w:rsidP="00577108">
      <w:pPr>
        <w:contextualSpacing/>
        <w:jc w:val="right"/>
        <w:rPr>
          <w:rFonts w:ascii="Liberation Serif" w:hAnsi="Liberation Serif"/>
        </w:rPr>
      </w:pPr>
      <w:r w:rsidRPr="00577108">
        <w:rPr>
          <w:rFonts w:ascii="Liberation Serif" w:hAnsi="Liberation Serif"/>
        </w:rPr>
        <w:t>к Порядку</w:t>
      </w:r>
    </w:p>
    <w:p w:rsidR="00577108" w:rsidRPr="00577108" w:rsidRDefault="00577108" w:rsidP="00577108">
      <w:pPr>
        <w:contextualSpacing/>
        <w:jc w:val="right"/>
        <w:rPr>
          <w:rFonts w:ascii="Liberation Serif" w:hAnsi="Liberation Serif"/>
        </w:rPr>
      </w:pPr>
    </w:p>
    <w:tbl>
      <w:tblPr>
        <w:tblStyle w:val="a7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6379"/>
        <w:gridCol w:w="2835"/>
      </w:tblGrid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№ п/п</w:t>
            </w:r>
          </w:p>
        </w:tc>
        <w:tc>
          <w:tcPr>
            <w:tcW w:w="6379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Муниципальные предприятия и учреждения городского округа Верхняя Пышма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Структурное подразделение администрации городского округа Верхняя Пышма, которым предоставляются результаты оценки показателей эффективности использования муниципального имущества</w:t>
            </w: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Муниципальное унитарное предприятие «Водопроводно-канализационного хозяйства» городского округа Верхняя Пышма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Комитет по управлению имуществом</w:t>
            </w: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казённое учреждение «Комитет жилищно-коммунального хозяйства»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Комитет экономики и муниципального заказа</w:t>
            </w: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казённое учреждение «Управление гражданской защиты городского округа Верхняя Пышма»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казённое учреждение «Административно- хозяйственное управление»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tabs>
                <w:tab w:val="left" w:pos="720"/>
              </w:tabs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казённое учреждение «Архив городского округа Верхняя Пышма»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5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казенное учреждение «Управление капитального строительства и жилищно-коммунального хозяйства городского округа Верхняя Пышма»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6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бюджетное учреждение «Специализированная похоронная служба»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7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учреждение «Редакция газеты «Красное знамя»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8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бюджетное учреждение «Центр пространственного развития городского округа Верхняя Пышма»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1</w:t>
            </w:r>
          </w:p>
        </w:tc>
        <w:tc>
          <w:tcPr>
            <w:tcW w:w="6379" w:type="dxa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общеобразовательное учреждение «Средняя общеобразовательная школа № 1 с углубленным изучением отдельных предметов имени Б.С. Суворова»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Отдел социальной политики</w:t>
            </w: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2</w:t>
            </w:r>
          </w:p>
        </w:tc>
        <w:tc>
          <w:tcPr>
            <w:tcW w:w="6379" w:type="dxa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«Средняя общеобразовательная школа № 2 с углубленным изучением отдельных предметов им. М.И. </w:t>
            </w:r>
            <w:proofErr w:type="spellStart"/>
            <w:r w:rsidRPr="00577108">
              <w:rPr>
                <w:rFonts w:ascii="Liberation Serif" w:hAnsi="Liberation Serif" w:cs="Liberation Serif"/>
              </w:rPr>
              <w:t>Талыкова</w:t>
            </w:r>
            <w:proofErr w:type="spellEnd"/>
            <w:r w:rsidRPr="00577108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3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общеобразовательное учреждение «Средняя общеобразовательная школа № 3»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4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общеобразовательное учреждение «Средняя общеобразовательная школа № 4»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5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общеобразовательное учреждение «Средняя общеобразовательная школа № 7»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lastRenderedPageBreak/>
              <w:t>6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общеобразовательное учреждение «Средняя общеобразовательная школа № 9»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7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общеобразовательное учреждение «Средняя общеобразовательная школа № 16»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8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общеобразовательное учреждение «Средняя общеобразовательная школа № 22 с углубленным изучением отдельных предметов»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9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общеобразовательное учреждение «Средняя общеобразовательная школа № 24»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10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общеобразовательное учреждение «Средняя общеобразовательная школа № 25 с углубленным изучением отдельных предметов»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11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общеобразовательное учреждение «Основная общеобразовательная школа № 29»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12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общеобразовательное учреждение «Средняя общеобразовательная школа № 33 с углубленным изучением отдельных предметов»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13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образовательное учреждение дополнительного образования «Центр образования и профессиональной ориентации»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14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образовательное учреждение дополнительного образования «Дом детского творчества»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15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МАДОУ «Детский сад № 1»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16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2»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17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3»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18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  <w:bCs/>
                <w:color w:val="000000"/>
              </w:rPr>
              <w:t xml:space="preserve">Муниципальное автономное дошкольное образовательное учреждение «Детский сад №4» комбинированного вида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19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детский сад № 5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20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№6»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21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«Центр развития ребенка - детский сад № 7 «Изумрудный город»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22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8»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23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образовательное учреждение «Детский сад № 9»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24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11»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25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12»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26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13»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27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№17»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28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№19»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lastRenderedPageBreak/>
              <w:t>29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 xml:space="preserve">Муниципальное автономное дошкольное образовательное учреждение «Детский сад № 22»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577108" w:rsidRPr="00577108" w:rsidTr="00A779EE">
        <w:tc>
          <w:tcPr>
            <w:tcW w:w="568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30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23»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31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24»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rPr>
          <w:trHeight w:val="285"/>
        </w:trPr>
        <w:tc>
          <w:tcPr>
            <w:tcW w:w="568" w:type="dxa"/>
            <w:tcBorders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32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eastAsia="Calibri" w:hAnsi="Liberation Serif" w:cs="Liberation Serif"/>
              </w:rPr>
              <w:t>Муниципальное автономное дошкольное образовательное учреждение «Детский сад № 26»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rPr>
          <w:trHeight w:val="285"/>
        </w:trPr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33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28»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rPr>
          <w:trHeight w:val="285"/>
        </w:trPr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34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29»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rPr>
          <w:trHeight w:val="285"/>
        </w:trPr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35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31»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36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34»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37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36»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38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40»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39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41»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40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 xml:space="preserve">Муниципальное автономное дошкольное образовательное учреждение «Детский сад № 42»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41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45»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42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«Детский сад № 47»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43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дошкольное образовательное учреждение «Детский сад № 48»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44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дошкольное образовательное учреждение «Детский сад № 69»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45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учреждение «Загородный оздоровительный лагерь «Медная горка»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46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бюджетное учреждение «Комбинат детского питания»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47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48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49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бюджетное учреждении дополнительного образования «Детская художественная школа»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50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бюджетное учреждение культуры «Объединение сельских клубов «Луч»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51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бюджетное учреждение культуры «Манин парк»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52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учреждение «Дворец культуры «Металлург»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53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бюджетное учреждение культуры «Верхнепышминский исторический музей»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lastRenderedPageBreak/>
              <w:t>54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бюджетное учреждение культуры «</w:t>
            </w:r>
            <w:proofErr w:type="spellStart"/>
            <w:r w:rsidRPr="00577108">
              <w:rPr>
                <w:rFonts w:ascii="Liberation Serif" w:hAnsi="Liberation Serif" w:cs="Liberation Serif"/>
              </w:rPr>
              <w:t>Верхнепышминская</w:t>
            </w:r>
            <w:proofErr w:type="spellEnd"/>
            <w:r w:rsidRPr="00577108">
              <w:rPr>
                <w:rFonts w:ascii="Liberation Serif" w:hAnsi="Liberation Serif" w:cs="Liberation Serif"/>
              </w:rPr>
              <w:t xml:space="preserve"> централизованная библиотечная система»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55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казенное учреждение «Управление культуры городского округа Верхняя Пышма»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56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учреждение дополнительного образования «Спортивная школа имени Александра Козицына»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57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учреждение дополнительного образования «Детско-юношеский центр «Алые паруса»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58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учреждение дополнительного образования «Спортивная школа по автомотоспорту»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59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учреждение «Центр по работе с молодежью «Объединение клубов по месту жительства»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60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учреждение дополнительного образования «Спортивная школа олимпийского резерва «Лидер»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61</w:t>
            </w:r>
          </w:p>
        </w:tc>
        <w:tc>
          <w:tcPr>
            <w:tcW w:w="6379" w:type="dxa"/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автономное учреждение дополнительного образования «Спортивная школа единоборств»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  <w:tr w:rsidR="00577108" w:rsidRPr="00577108" w:rsidTr="00A779EE">
        <w:tc>
          <w:tcPr>
            <w:tcW w:w="568" w:type="dxa"/>
          </w:tcPr>
          <w:p w:rsidR="00577108" w:rsidRPr="00577108" w:rsidRDefault="00577108" w:rsidP="00A779EE">
            <w:pPr>
              <w:contextualSpacing/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hAnsi="Liberation Serif"/>
              </w:rPr>
              <w:t>62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 w:cs="Liberation Serif"/>
              </w:rPr>
            </w:pPr>
            <w:r w:rsidRPr="00577108">
              <w:rPr>
                <w:rFonts w:ascii="Liberation Serif" w:hAnsi="Liberation Serif" w:cs="Liberation Serif"/>
              </w:rPr>
              <w:t>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8" w:rsidRPr="00577108" w:rsidRDefault="00577108" w:rsidP="00A779EE">
            <w:pPr>
              <w:contextualSpacing/>
              <w:rPr>
                <w:rFonts w:ascii="Liberation Serif" w:hAnsi="Liberation Serif"/>
              </w:rPr>
            </w:pPr>
          </w:p>
        </w:tc>
      </w:tr>
    </w:tbl>
    <w:p w:rsidR="00577108" w:rsidRPr="00577108" w:rsidRDefault="00577108" w:rsidP="00577108">
      <w:pPr>
        <w:rPr>
          <w:rFonts w:ascii="Liberation Serif" w:hAnsi="Liberation Serif"/>
        </w:rPr>
      </w:pPr>
    </w:p>
    <w:p w:rsidR="00577108" w:rsidRPr="00577108" w:rsidRDefault="00577108" w:rsidP="00577108">
      <w:pPr>
        <w:rPr>
          <w:rFonts w:ascii="Liberation Serif" w:hAnsi="Liberation Serif"/>
        </w:rPr>
      </w:pPr>
    </w:p>
    <w:p w:rsidR="00577108" w:rsidRPr="00577108" w:rsidRDefault="00577108" w:rsidP="00577108">
      <w:pPr>
        <w:rPr>
          <w:rFonts w:ascii="Liberation Serif" w:hAnsi="Liberation Serif"/>
        </w:rPr>
      </w:pPr>
    </w:p>
    <w:p w:rsidR="00577108" w:rsidRPr="00577108" w:rsidRDefault="00577108">
      <w:pPr>
        <w:spacing w:after="160" w:line="259" w:lineRule="auto"/>
        <w:rPr>
          <w:rFonts w:ascii="Liberation Serif" w:hAnsi="Liberation Serif"/>
        </w:rPr>
      </w:pPr>
      <w:r w:rsidRPr="00577108">
        <w:rPr>
          <w:rFonts w:ascii="Liberation Serif" w:hAnsi="Liberation Serif"/>
        </w:rPr>
        <w:br w:type="page"/>
      </w:r>
    </w:p>
    <w:p w:rsidR="00577108" w:rsidRPr="00577108" w:rsidRDefault="00577108" w:rsidP="00577108">
      <w:pPr>
        <w:rPr>
          <w:rFonts w:ascii="Liberation Serif" w:hAnsi="Liberation Serif"/>
        </w:rPr>
      </w:pPr>
    </w:p>
    <w:p w:rsidR="00577108" w:rsidRPr="00577108" w:rsidRDefault="00577108" w:rsidP="00577108">
      <w:pPr>
        <w:jc w:val="right"/>
        <w:rPr>
          <w:rFonts w:ascii="Liberation Serif" w:hAnsi="Liberation Serif"/>
        </w:rPr>
      </w:pPr>
      <w:r w:rsidRPr="00577108">
        <w:rPr>
          <w:rFonts w:ascii="Liberation Serif" w:hAnsi="Liberation Serif"/>
        </w:rPr>
        <w:t>Приложение № 2</w:t>
      </w:r>
    </w:p>
    <w:p w:rsidR="00577108" w:rsidRPr="00577108" w:rsidRDefault="00577108" w:rsidP="00577108">
      <w:pPr>
        <w:jc w:val="right"/>
        <w:rPr>
          <w:rFonts w:ascii="Liberation Serif" w:hAnsi="Liberation Serif"/>
        </w:rPr>
      </w:pPr>
      <w:r w:rsidRPr="00577108">
        <w:rPr>
          <w:rFonts w:ascii="Liberation Serif" w:hAnsi="Liberation Serif"/>
        </w:rPr>
        <w:t>к Порядку</w:t>
      </w:r>
    </w:p>
    <w:p w:rsidR="00577108" w:rsidRPr="00577108" w:rsidRDefault="00577108" w:rsidP="00577108">
      <w:pPr>
        <w:jc w:val="right"/>
        <w:rPr>
          <w:rFonts w:ascii="Liberation Serif" w:hAnsi="Liberation Serif"/>
        </w:rPr>
      </w:pPr>
    </w:p>
    <w:p w:rsidR="00577108" w:rsidRPr="00577108" w:rsidRDefault="00577108" w:rsidP="00577108">
      <w:pPr>
        <w:rPr>
          <w:rFonts w:ascii="Liberation Serif" w:hAnsi="Liberation Serif"/>
        </w:rPr>
      </w:pPr>
      <w:r w:rsidRPr="00577108">
        <w:rPr>
          <w:rFonts w:ascii="Liberation Serif" w:hAnsi="Liberation Serif"/>
        </w:rPr>
        <w:t>Форма 1</w:t>
      </w:r>
    </w:p>
    <w:p w:rsidR="00577108" w:rsidRPr="00577108" w:rsidRDefault="00577108" w:rsidP="00577108">
      <w:pPr>
        <w:jc w:val="center"/>
        <w:rPr>
          <w:rFonts w:ascii="Liberation Serif" w:hAnsi="Liberation Serif"/>
        </w:rPr>
      </w:pPr>
      <w:r w:rsidRPr="00577108">
        <w:rPr>
          <w:rFonts w:ascii="Liberation Serif" w:hAnsi="Liberation Serif"/>
        </w:rPr>
        <w:t>Показатели оценки эффективности управления имуществом, переданного на праве хозяйственного ведения муниципальным унитарным</w:t>
      </w:r>
    </w:p>
    <w:p w:rsidR="00577108" w:rsidRPr="00577108" w:rsidRDefault="00577108" w:rsidP="00577108">
      <w:pPr>
        <w:jc w:val="center"/>
        <w:rPr>
          <w:rFonts w:ascii="Liberation Serif" w:hAnsi="Liberation Serif"/>
        </w:rPr>
      </w:pPr>
      <w:r w:rsidRPr="00577108">
        <w:rPr>
          <w:rFonts w:ascii="Liberation Serif" w:hAnsi="Liberation Serif"/>
        </w:rPr>
        <w:t>предприятиям (далее - МУП)</w:t>
      </w:r>
    </w:p>
    <w:p w:rsidR="00577108" w:rsidRPr="00577108" w:rsidRDefault="00577108" w:rsidP="00577108">
      <w:pPr>
        <w:jc w:val="center"/>
        <w:rPr>
          <w:rFonts w:ascii="Liberation Serif" w:hAnsi="Liberation Serif"/>
        </w:rPr>
      </w:pP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110"/>
        <w:gridCol w:w="3403"/>
        <w:gridCol w:w="1270"/>
      </w:tblGrid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Критерии оценки эффективности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Значение критерия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Оценка критериев (в баллах)</w:t>
            </w: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</w:tr>
      <w:tr w:rsidR="00577108" w:rsidRPr="00577108" w:rsidTr="00A779EE">
        <w:trPr>
          <w:trHeight w:val="558"/>
        </w:trPr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hAnsi="Liberation Serif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I.  Качественные критерии</w:t>
            </w:r>
          </w:p>
        </w:tc>
      </w:tr>
      <w:tr w:rsidR="00577108" w:rsidRPr="00577108" w:rsidTr="00A779EE">
        <w:trPr>
          <w:trHeight w:val="93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 xml:space="preserve">Использование имущества, переданного на праве хозяйственного ведения </w:t>
            </w:r>
            <w:proofErr w:type="spellStart"/>
            <w:r w:rsidRPr="00577108">
              <w:rPr>
                <w:rFonts w:ascii="Liberation Serif" w:eastAsia="Calibri" w:hAnsi="Liberation Serif"/>
                <w:lang w:eastAsia="en-US"/>
              </w:rPr>
              <w:t>МУПу</w:t>
            </w:r>
            <w:proofErr w:type="spellEnd"/>
            <w:r w:rsidRPr="00577108">
              <w:rPr>
                <w:rFonts w:ascii="Liberation Serif" w:eastAsia="Calibri" w:hAnsi="Liberation Serif"/>
                <w:lang w:eastAsia="en-US"/>
              </w:rPr>
              <w:t>, по целевому назначению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МУП использует переданное на праве хозяйственного ведения имущество по целевому назначению;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rPr>
          <w:trHeight w:val="108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МУП использует переданное на праве хозяйственного ведения имущество не по целевому назначению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rPr>
          <w:trHeight w:val="113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 xml:space="preserve">Наличие документов, подтверждающих проведение технической инвентаризации на объекты, переданные </w:t>
            </w:r>
            <w:proofErr w:type="spellStart"/>
            <w:r w:rsidRPr="00577108">
              <w:rPr>
                <w:rFonts w:ascii="Liberation Serif" w:eastAsia="Calibri" w:hAnsi="Liberation Serif"/>
                <w:lang w:eastAsia="en-US"/>
              </w:rPr>
              <w:t>МУПу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МУП имеет документы, подтверждающие проведение технической инвентаризации:</w:t>
            </w:r>
          </w:p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на все переданные ему объекты;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- 90% - 99% объектов;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- 80% - 89% объектов;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- 70% - 79% объектов;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- 60% - 69% объектов;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менее 60% объектов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 xml:space="preserve">Наличие документов о зарегистрированных правах на закрепленные за </w:t>
            </w:r>
            <w:proofErr w:type="spellStart"/>
            <w:r w:rsidRPr="00577108">
              <w:rPr>
                <w:rFonts w:ascii="Liberation Serif" w:eastAsia="Calibri" w:hAnsi="Liberation Serif"/>
                <w:lang w:eastAsia="en-US"/>
              </w:rPr>
              <w:t>МУПом</w:t>
            </w:r>
            <w:proofErr w:type="spellEnd"/>
            <w:r w:rsidRPr="00577108">
              <w:rPr>
                <w:rFonts w:ascii="Liberation Serif" w:eastAsia="Calibri" w:hAnsi="Liberation Serif"/>
                <w:lang w:eastAsia="en-US"/>
              </w:rPr>
              <w:t xml:space="preserve"> объекты капитального строительства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МУП имеет документы, свидетельствующие о регистрации прав:</w:t>
            </w:r>
          </w:p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на все закрепленные за ним объекты капитального строительства;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- 90% - 99% объектов;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- 80% - 89% объектов;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- 70% - 79% объектов;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- 60% - 69% объектов;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менее 60% объектов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rPr>
          <w:trHeight w:val="101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 xml:space="preserve">Наличие правоустанавливающих документов на земельные участки, используемые </w:t>
            </w:r>
            <w:proofErr w:type="spellStart"/>
            <w:r w:rsidRPr="00577108">
              <w:rPr>
                <w:rFonts w:ascii="Liberation Serif" w:eastAsia="Calibri" w:hAnsi="Liberation Serif"/>
                <w:lang w:eastAsia="en-US"/>
              </w:rPr>
              <w:t>МУПом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Имеет правоустанавливающие документы:</w:t>
            </w:r>
          </w:p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на все закрепленные за ним земельные участки;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- 90% - 99% земельных участков;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- 80% - 89% земельных участков;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- 70% - 79% земельных участков;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- 60% - 69% земельных участков;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менее 60% земельных участков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Проведение предприятием мер по сохранности закрепленного за ним имущества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предприятием проведены меры по сохранности закрепленного за ним имущества;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rPr>
          <w:trHeight w:val="88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предприятием не проведены меры по сохранности закрепленного за ним имущества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rPr>
          <w:trHeight w:val="415"/>
        </w:trPr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 xml:space="preserve">I </w:t>
            </w:r>
            <w:proofErr w:type="spellStart"/>
            <w:r w:rsidRPr="00577108">
              <w:rPr>
                <w:rFonts w:ascii="Liberation Serif" w:eastAsia="Calibri" w:hAnsi="Liberation Serif"/>
                <w:lang w:eastAsia="en-US"/>
              </w:rPr>
              <w:t>I</w:t>
            </w:r>
            <w:proofErr w:type="spellEnd"/>
            <w:r w:rsidRPr="00577108">
              <w:rPr>
                <w:rFonts w:ascii="Liberation Serif" w:eastAsia="Calibri" w:hAnsi="Liberation Serif"/>
                <w:lang w:eastAsia="en-US"/>
              </w:rPr>
              <w:t>.  Количественные критерии</w:t>
            </w:r>
          </w:p>
        </w:tc>
      </w:tr>
      <w:tr w:rsidR="00577108" w:rsidRPr="00577108" w:rsidTr="00A779EE">
        <w:trPr>
          <w:trHeight w:val="23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6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Выручка от реализации товаров (продукции, работ, услуг)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динамика выручки по сравнению с прошлым годом (код строки 2110, форма №2 «Отчет о финансовых результатах»):</w:t>
            </w:r>
          </w:p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rPr>
          <w:trHeight w:val="45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rPr>
          <w:trHeight w:val="3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7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Себестоимость товаров (продукции, работ, услуг)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динамика себестоимости по сравнению с прошлым годом (код строки 2120, форма №2 «Отчет о финансовых результатах»):</w:t>
            </w:r>
          </w:p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уменьшение;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rPr>
          <w:trHeight w:val="29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8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Просроченная кредиторская задолженность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отсутствие просроченной кредиторской задолженности (далее - задолженность);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общая сумма задолженности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увеличение задолженности по сравнению с предыдущим отчетным годом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9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Просроченная дебиторская задолженность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отсутствие просроченной дебиторской задолженности (далее - задолженность);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общая сумма задолженности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увеличение задолженности по сравнению с предыдущим отчетным годом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lastRenderedPageBreak/>
              <w:t>10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Чистая прибыль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в случае положительной величины чистой прибыли динамика прибыли по сравнению с прошлым годом (код строки 2400, форма №2 «Отчет о финансовых результатах»):</w:t>
            </w:r>
          </w:p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11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Отчисления в бюджет городского округа части прибыли МУП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перечислена;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не перечислена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12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Чистые активы (расчет по бухгалтерскому балансу)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rPr>
          <w:trHeight w:val="35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13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Коэффициент текущей ликвидности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определяется как отношение оборотных активов к краткосрочным обязательствам (код строки 1200/ (код строки 1510 + код строки 1520 + код строки 1550), форма № 1 «Бухгалтерский баланс»):</w:t>
            </w:r>
          </w:p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не менее 2,0;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менее 2,0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14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определяется как отношение собственных оборотных средств к текущим активам (код строки 1300 + код строки 1530 + код строки 1540 – код строки 1100) / код строки 1200, форма № 1 «Бухгалтерский баланс»):</w:t>
            </w:r>
          </w:p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не менее 0,1;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менее 0,1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15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Сумма затрат, направленная на приобретение имущества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16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Сумма затрат, направленная на ремонт имущества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17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Задолженность по арендной плате за использование земельных участков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отсутствие просроченной дебиторской задолженности (далее - задолженность);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общая сумма задолженности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увеличение задолженности по сравнению с предыдущим отчетным годом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</w:tbl>
    <w:p w:rsidR="00577108" w:rsidRPr="00577108" w:rsidRDefault="00577108" w:rsidP="00577108">
      <w:pPr>
        <w:rPr>
          <w:rFonts w:ascii="Liberation Serif" w:hAnsi="Liberation Serif"/>
        </w:rPr>
      </w:pPr>
    </w:p>
    <w:p w:rsidR="00577108" w:rsidRPr="00577108" w:rsidRDefault="00577108" w:rsidP="00577108">
      <w:pPr>
        <w:rPr>
          <w:rFonts w:ascii="Liberation Serif" w:hAnsi="Liberation Serif"/>
        </w:rPr>
      </w:pPr>
      <w:r w:rsidRPr="00577108">
        <w:rPr>
          <w:rFonts w:ascii="Liberation Serif" w:hAnsi="Liberation Serif"/>
        </w:rPr>
        <w:t>Таблица 1</w:t>
      </w:r>
    </w:p>
    <w:p w:rsidR="00577108" w:rsidRPr="00577108" w:rsidRDefault="00577108" w:rsidP="00577108">
      <w:pPr>
        <w:jc w:val="center"/>
        <w:rPr>
          <w:rFonts w:ascii="Liberation Serif" w:hAnsi="Liberation Serif"/>
        </w:rPr>
      </w:pPr>
      <w:r w:rsidRPr="00577108">
        <w:rPr>
          <w:rFonts w:ascii="Liberation Serif" w:hAnsi="Liberation Serif"/>
        </w:rPr>
        <w:t xml:space="preserve">Справочная таблица для расчета критериев оценки эффективности управления имуществом, переданного на праве хозяйственного ведения </w:t>
      </w:r>
      <w:proofErr w:type="spellStart"/>
      <w:r w:rsidRPr="00577108">
        <w:rPr>
          <w:rFonts w:ascii="Liberation Serif" w:hAnsi="Liberation Serif"/>
        </w:rPr>
        <w:t>МУПу</w:t>
      </w:r>
      <w:proofErr w:type="spellEnd"/>
    </w:p>
    <w:p w:rsidR="00577108" w:rsidRPr="00577108" w:rsidRDefault="00577108" w:rsidP="00577108">
      <w:pPr>
        <w:jc w:val="center"/>
        <w:rPr>
          <w:rFonts w:ascii="Liberation Serif" w:hAnsi="Liberation Serif"/>
        </w:rPr>
      </w:pP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4800"/>
        <w:gridCol w:w="1131"/>
        <w:gridCol w:w="1583"/>
        <w:gridCol w:w="1276"/>
      </w:tblGrid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Предыдущий период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Отчетный период</w:t>
            </w: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 xml:space="preserve">Балансовая стоимость имущества, переданного на праве хозяйственного ведения </w:t>
            </w:r>
            <w:proofErr w:type="spellStart"/>
            <w:r w:rsidRPr="00577108">
              <w:rPr>
                <w:rFonts w:ascii="Liberation Serif" w:eastAsia="Calibri" w:hAnsi="Liberation Serif"/>
                <w:lang w:eastAsia="en-US"/>
              </w:rPr>
              <w:t>МУПу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Бюджетная эффективность МУП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 xml:space="preserve">Оборачиваемость муниципального имущества, переданного на праве хозяйственного ведения </w:t>
            </w:r>
            <w:proofErr w:type="spellStart"/>
            <w:r w:rsidRPr="00577108">
              <w:rPr>
                <w:rFonts w:ascii="Liberation Serif" w:eastAsia="Calibri" w:hAnsi="Liberation Serif"/>
                <w:lang w:eastAsia="en-US"/>
              </w:rPr>
              <w:t>МУПу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Количество объектов недвижимости,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строения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Общая площадь объектов недвижимости, в том числе:</w:t>
            </w:r>
          </w:p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- переданная в аренду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577108">
              <w:rPr>
                <w:rFonts w:ascii="Liberation Serif" w:eastAsia="Calibri" w:hAnsi="Liberation Serif"/>
                <w:lang w:eastAsia="en-US"/>
              </w:rPr>
              <w:t>кв.м</w:t>
            </w:r>
            <w:proofErr w:type="spellEnd"/>
            <w:r w:rsidRPr="00577108">
              <w:rPr>
                <w:rFonts w:ascii="Liberation Serif" w:eastAsia="Calibri" w:hAnsi="Liberation Serif"/>
                <w:lang w:eastAsia="en-US"/>
              </w:rPr>
              <w:t>.</w:t>
            </w:r>
          </w:p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577108">
              <w:rPr>
                <w:rFonts w:ascii="Liberation Serif" w:eastAsia="Calibri" w:hAnsi="Liberation Serif"/>
                <w:lang w:eastAsia="en-US"/>
              </w:rPr>
              <w:t>кв.м</w:t>
            </w:r>
            <w:proofErr w:type="spellEnd"/>
            <w:r w:rsidRPr="00577108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Количество объектов 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Балансовая стоимость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Непроизводственные активы (земельные участки)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Площадь земельных участков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577108">
              <w:rPr>
                <w:rFonts w:ascii="Liberation Serif" w:eastAsia="Calibri" w:hAnsi="Liberation Serif"/>
                <w:lang w:eastAsia="en-US"/>
              </w:rPr>
              <w:t>кв.м</w:t>
            </w:r>
            <w:proofErr w:type="spellEnd"/>
            <w:r w:rsidRPr="00577108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Количество земельных участков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Сумма затрат МУП, направленная на приобретение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Сумма затрат МУП, направленная на ремонт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Сумма денежных средств, поступившая от сдачи в аренду недвижимого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77108" w:rsidRPr="00577108" w:rsidTr="00A779E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Материальные запасы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  <w:r w:rsidRPr="00577108">
              <w:rPr>
                <w:rFonts w:ascii="Liberation Serif" w:eastAsia="Calibri" w:hAnsi="Liberation Serif"/>
                <w:lang w:eastAsia="en-US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108" w:rsidRPr="00577108" w:rsidRDefault="00577108" w:rsidP="00A779EE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</w:tbl>
    <w:p w:rsidR="00577108" w:rsidRPr="00577108" w:rsidRDefault="00577108" w:rsidP="00577108">
      <w:pPr>
        <w:jc w:val="center"/>
        <w:rPr>
          <w:rFonts w:ascii="Liberation Serif" w:hAnsi="Liberation Serif"/>
        </w:rPr>
      </w:pPr>
    </w:p>
    <w:p w:rsidR="00577108" w:rsidRPr="00577108" w:rsidRDefault="00577108" w:rsidP="00577108">
      <w:pPr>
        <w:rPr>
          <w:rFonts w:ascii="Liberation Serif" w:hAnsi="Liberation Serif"/>
        </w:rPr>
      </w:pPr>
    </w:p>
    <w:p w:rsidR="00577108" w:rsidRPr="00577108" w:rsidRDefault="00577108" w:rsidP="00577108">
      <w:pPr>
        <w:pStyle w:val="Standard"/>
      </w:pPr>
    </w:p>
    <w:p w:rsidR="00F22B00" w:rsidRPr="00577108" w:rsidRDefault="00F22B00">
      <w:pPr>
        <w:rPr>
          <w:rFonts w:ascii="Liberation Serif" w:hAnsi="Liberation Serif"/>
        </w:rPr>
      </w:pPr>
    </w:p>
    <w:sectPr w:rsidR="00F22B00" w:rsidRPr="00577108" w:rsidSect="009F482A">
      <w:headerReference w:type="first" r:id="rId6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F72" w:rsidRDefault="00907F72" w:rsidP="005D083C">
      <w:r>
        <w:separator/>
      </w:r>
    </w:p>
  </w:endnote>
  <w:endnote w:type="continuationSeparator" w:id="0">
    <w:p w:rsidR="00907F72" w:rsidRDefault="00907F72" w:rsidP="005D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F72" w:rsidRDefault="00907F72" w:rsidP="005D083C">
      <w:r>
        <w:separator/>
      </w:r>
    </w:p>
  </w:footnote>
  <w:footnote w:type="continuationSeparator" w:id="0">
    <w:p w:rsidR="00907F72" w:rsidRDefault="00907F72" w:rsidP="005D0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07F72" w:rsidP="00810AAA">
    <w:pPr>
      <w:pStyle w:val="a3"/>
      <w:jc w:val="center"/>
    </w:pPr>
    <w:permStart w:id="484796506" w:edGrp="everyone"/>
    <w:permEnd w:id="48479650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84"/>
    <w:rsid w:val="00123123"/>
    <w:rsid w:val="00363478"/>
    <w:rsid w:val="00577108"/>
    <w:rsid w:val="005D083C"/>
    <w:rsid w:val="00907F72"/>
    <w:rsid w:val="009B340F"/>
    <w:rsid w:val="00A07684"/>
    <w:rsid w:val="00F2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A2D85-C423-4852-BED5-0E4B994F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08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0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D08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D0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D083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57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771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2025-02-18T03:41:00Z</dcterms:created>
  <dcterms:modified xsi:type="dcterms:W3CDTF">2025-02-18T03:41:00Z</dcterms:modified>
</cp:coreProperties>
</file>