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710"/>
        <w:gridCol w:w="817"/>
        <w:gridCol w:w="2108"/>
        <w:gridCol w:w="1031"/>
        <w:gridCol w:w="1031"/>
        <w:gridCol w:w="1031"/>
        <w:gridCol w:w="1031"/>
        <w:gridCol w:w="1031"/>
        <w:gridCol w:w="1031"/>
        <w:gridCol w:w="5316"/>
      </w:tblGrid>
      <w:tr w:rsidR="00F13DEF" w:rsidRPr="00CF6E54" w:rsidTr="00F13DEF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</w:rPr>
            </w:pPr>
            <w:bookmarkStart w:id="0" w:name="_GoBack"/>
            <w:bookmarkEnd w:id="0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E54" w:rsidRPr="00CF6E54" w:rsidRDefault="00CF6E54" w:rsidP="009139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F6E54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CF6E54" w:rsidRPr="00CF6E54" w:rsidRDefault="00CF6E54" w:rsidP="009139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F6E54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CF6E54" w:rsidRPr="00CF6E54" w:rsidRDefault="00C526C8" w:rsidP="009139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___18.02.2025_____ № __171</w:t>
            </w:r>
            <w:r w:rsidR="00CF6E54" w:rsidRPr="00CF6E54">
              <w:rPr>
                <w:rFonts w:ascii="Liberation Serif" w:hAnsi="Liberation Serif"/>
                <w:sz w:val="24"/>
                <w:szCs w:val="24"/>
              </w:rPr>
              <w:t>__</w:t>
            </w:r>
          </w:p>
          <w:p w:rsidR="00CF6E54" w:rsidRDefault="00CF6E54" w:rsidP="009139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9139A8" w:rsidRPr="00CF6E54" w:rsidRDefault="009139A8" w:rsidP="009139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CF6E54" w:rsidRPr="00CF6E54" w:rsidRDefault="00CF6E54" w:rsidP="009139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F6E54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F13DEF" w:rsidRDefault="00CF6E54" w:rsidP="009139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F6E54">
              <w:rPr>
                <w:rFonts w:ascii="Liberation Serif" w:hAnsi="Liberation Serif"/>
                <w:sz w:val="24"/>
                <w:szCs w:val="24"/>
              </w:rPr>
              <w:t xml:space="preserve"> к муниципальной программе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CF6E54">
              <w:rPr>
                <w:rFonts w:ascii="Liberation Serif" w:hAnsi="Liberation Serif"/>
                <w:sz w:val="24"/>
                <w:szCs w:val="24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9139A8" w:rsidRPr="00CF6E54" w:rsidRDefault="009139A8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13DEF" w:rsidRPr="00CF6E54" w:rsidTr="00F13DEF">
        <w:trPr>
          <w:trHeight w:val="52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CF6E54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F13DEF" w:rsidRPr="00CF6E54" w:rsidTr="00F13DEF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F13DEF" w:rsidRPr="00CF6E54" w:rsidTr="009139A8">
        <w:trPr>
          <w:trHeight w:val="18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DEF" w:rsidRPr="00CF6E54" w:rsidRDefault="00CF6E54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="00F13DEF" w:rsidRPr="00CF6E54">
              <w:rPr>
                <w:rFonts w:ascii="Liberation Serif" w:hAnsi="Liberation Serif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</w:tbl>
    <w:p w:rsidR="004E3D8E" w:rsidRPr="00CF6E54" w:rsidRDefault="004E3D8E" w:rsidP="009139A8">
      <w:pPr>
        <w:spacing w:after="0" w:line="240" w:lineRule="auto"/>
        <w:rPr>
          <w:rFonts w:ascii="Liberation Serif" w:hAnsi="Liberation Serif"/>
          <w:sz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1080"/>
        <w:gridCol w:w="3918"/>
        <w:gridCol w:w="1075"/>
        <w:gridCol w:w="765"/>
        <w:gridCol w:w="678"/>
        <w:gridCol w:w="765"/>
        <w:gridCol w:w="678"/>
        <w:gridCol w:w="636"/>
        <w:gridCol w:w="633"/>
        <w:gridCol w:w="633"/>
        <w:gridCol w:w="633"/>
        <w:gridCol w:w="633"/>
        <w:gridCol w:w="1995"/>
      </w:tblGrid>
      <w:tr w:rsidR="00F13DEF" w:rsidRPr="00CF6E54" w:rsidTr="00F13DEF"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3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0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F13DEF" w:rsidRPr="00CF6E54" w:rsidTr="00F13DEF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F13DEF" w:rsidRPr="00CF6E54" w:rsidRDefault="00F13DEF" w:rsidP="009139A8">
      <w:pPr>
        <w:spacing w:after="0" w:line="240" w:lineRule="auto"/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1080"/>
        <w:gridCol w:w="3722"/>
        <w:gridCol w:w="1271"/>
        <w:gridCol w:w="765"/>
        <w:gridCol w:w="678"/>
        <w:gridCol w:w="765"/>
        <w:gridCol w:w="678"/>
        <w:gridCol w:w="636"/>
        <w:gridCol w:w="633"/>
        <w:gridCol w:w="633"/>
        <w:gridCol w:w="633"/>
        <w:gridCol w:w="633"/>
        <w:gridCol w:w="1995"/>
      </w:tblGrid>
      <w:tr w:rsidR="00F13DEF" w:rsidRPr="00CF6E54" w:rsidTr="009139A8">
        <w:trPr>
          <w:tblHeader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14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1. 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системы образования на территории городского округа Верхняя Пышма до 2027 года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образовательных учреждений, имеющих лицензию на право ведения образовательной деятельности, от общего количества муниципальных образовательных учреждений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Сайты образовательных учреждений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F13DEF" w:rsidRPr="00CF6E54" w:rsidTr="009139A8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1.2.1.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государственного образовательного стандарта общего образования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соответствии с паспортом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созданных центров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Точка роста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на базе общеобразовательных учреждений городского округа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F13DEF" w:rsidRPr="00CF6E54" w:rsidTr="009139A8">
        <w:trPr>
          <w:trHeight w:val="142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1.3.1.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соответствии с паспортом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1.3.2.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проектам от 3 сентября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1.3.3.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87,32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1.4.1.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соответствии с паспортом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1.5. Обеспечение бесплатного проезда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1.5.1.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1.6.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1.6.1.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штуки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1.7.1.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выпускников муниципальных общеобразовательных учреждений, сдавших единый государственный экзамен в общей численности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выпускников муниципальных общеобразовательных учреждений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96,6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96,8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96,9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97,0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1.8.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муниципальных общеобразовательных учреждений, которым обеспечена деятельность по предоставлению образовательных услуг,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от общего количества муниципальных общеобразовательных учреждений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муниципальных учреждений об исполнении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муниципального задания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1.8.4.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99,01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99,92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98,84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98,85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Ежегодный отчет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о мониторинге качества образования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1.8.5.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95,34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99,83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95,36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95,37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95,38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Ежегодный отчет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о мониторинге качества образования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1.8.6.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среднего общего образования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99,75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98,77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98,78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98,79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Ежегодный отчет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о мониторинге качества образования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1.8.7.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03.09.2020 № 620-ПП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расположенных на территории 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1.8.8.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советников директоров муниципальных общеобразовательных учреждений городского округа Верхняя Пышма, получивших выплату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1.8.9.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 в возрасте от 3 до 7 лет, фактически зачисленных в дошкольное образовательное учреждение от общего количества мест в муниципальном дошкольном образовательном учреждении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Приказы по дошкольным учреждениям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1.9.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1.9.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1.9.1.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75,15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75,20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79,5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1.9.2.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 национальных целях и стратегических задачах развития Российской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1.9.3.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1.10. Реализация программ и форм для талантливых детей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1.10.1.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57,15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1.11. Формирование у детей навыков безопасного поведения на улицах и дорогах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1.11.1.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1.11.2.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кабинетов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Светофор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приобретенных для создания условий и организация мероприятий по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формированию безопасного поведения обучающихся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1.12. Материально-техническое обеспечение системы образования в городском округе Верхняя Пышма 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1.12.1.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учреждений улучшивших материально -техническую базу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1.12.2.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Годовая форма федерального статистического наблюдения № ОО-2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Сведения о материально-технической и информационной базе, финансово-экономической деятельности общеобразовательной организации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1.12.3.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дошкольных учреждений, улучшивших материально-техническую базу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1.12.4.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1.12.5.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организаций, в которых открыты (модернизированы) кабинеты естественно-научного цикла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сентября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1.12.6.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</w:t>
            </w:r>
            <w:proofErr w:type="spellStart"/>
            <w:r w:rsidRPr="00CF6E54">
              <w:rPr>
                <w:rFonts w:ascii="Liberation Serif" w:hAnsi="Liberation Serif"/>
                <w:sz w:val="20"/>
                <w:szCs w:val="20"/>
              </w:rPr>
              <w:t>профориентационной</w:t>
            </w:r>
            <w:proofErr w:type="spellEnd"/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работы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1.12.7.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1.13.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1.13.1.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1.13.2.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1.13.3.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1.13.4.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1.13.5.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образовательных учреждений, готовых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Акт готовности образовательных учреждений к началу отопительного сезона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1.13.6.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общеобразовательных учреждений, расположенных  в сельской местности, в которых  созданы  условия для занятия  физической культурой и спортом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1.13.7.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повышению энергетической эффективности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1.14.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1.14.1.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проведённых общегородских мероприятий в сфере образования для педагогических работников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2. 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Формирование культуры здорового питания обучающихся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2.1.2.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03.09.2020 № 621-ПП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Об организации бесплатного горячего питания обучающихся, получающих начальное общее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2.1.3.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Охват бесплатным горячим питанием обучающихся из числа льготных</w:t>
            </w:r>
            <w:r w:rsidR="00F134CD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категорий граждан, получающих основное и среднее общее образование в</w:t>
            </w:r>
            <w:r w:rsidR="00F134CD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муниципальных образовательных организациях (в соответствии со статьей 22 Закона Свердловской области от 15.07.2013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78-</w:t>
            </w:r>
            <w:r w:rsidR="00F134CD">
              <w:rPr>
                <w:rFonts w:ascii="Liberation Serif" w:hAnsi="Liberation Serif"/>
                <w:sz w:val="20"/>
                <w:szCs w:val="20"/>
              </w:rPr>
              <w:t xml:space="preserve">ОЗ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 образовании в Свердловской области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03.09.2020 № 621-ПП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2.2.1.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школьных столовых, в которых произведена замена технологического оборудования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2.2.2.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2.2.3.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2.2.4.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 школьных столовых, в которых заменен кухонный инвентарь, столовая посуда, столовые приборы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2.3. Обеспечение льготных категорий обучающихся бесплатными новогодними подарками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2.3.1.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Охват обучающихся льготных категорий (в соответствии со статьей 22 Закона Свердловской области от 15.07.2013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78-</w:t>
            </w:r>
            <w:r w:rsidR="00F134CD">
              <w:rPr>
                <w:rFonts w:ascii="Liberation Serif" w:hAnsi="Liberation Serif"/>
                <w:sz w:val="20"/>
                <w:szCs w:val="20"/>
              </w:rPr>
              <w:t xml:space="preserve">ОЗ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 образовании в Свердловской области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) бесплатными новогодними подарками от общего количества обучающихся льготных категорий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3. 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Патриотическое воспитание граждан на территории городского округа Верхняя Пышма до 2027 года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3.1.1.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3.1.2.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3.1.3.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созданных арт – объектов, патриотической направленности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3.2.1.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3.2.2.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1-ОЛ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3.2.3.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мероприятий по патриотическому воспитанию граждан в городском округе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3.2.4.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действующих на территории городского округа Верхняя Пышма патриотических молодежных объединений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3.3.1.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4. 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культуры и искусства на территории городского округа Верхняя Пышма до 2027 года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4.1. Повышение доступности и качества услуг библиотечного, социально-культурного, просветительского, развлекательного характера доступных для широких слоев населения  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Увеличение числа посетителей Модельной библиотеки для детей и молодежи 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Распоряжение администрации городского округа Верхняя Пышма от 31.08.2020 № 487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музейных предметов, основного музейного фонда учреждения, опубликованных на экспозициях и выставках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4.1.4.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Соотношение средней заработной платы муниципальных учреждений культуры и средней заработной платы в субъекте Российской Федерации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об использовании целевых субсидий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4.1.5.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зрителей кинотеатра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proofErr w:type="spellStart"/>
            <w:r w:rsidRPr="00CF6E54">
              <w:rPr>
                <w:rFonts w:ascii="Liberation Serif" w:hAnsi="Liberation Serif"/>
                <w:sz w:val="20"/>
                <w:szCs w:val="20"/>
              </w:rPr>
              <w:t>Киноград</w:t>
            </w:r>
            <w:proofErr w:type="spellEnd"/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36300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36,3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учреждения по фильмам за отчетный период (группировка по залам)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4.1.6.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Приказы учреждений о клубных формированиях на текущий год 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4.1.7.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размещенных материалов туристической направленности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учреждения (скриншоты постов,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статей, пресс - релизов)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4.1.8.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учреждений, получивших субсидию на модернизацию библиотек в части комплектования книжных фондов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культуры, улучшивших материально-техническую базу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220866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70600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221366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2289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2299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2308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7-НК, №6 -НК, №11 -НК  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Увеличение количества выставок в МБУК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Верхнепышминский исторический музей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1805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4.2.4.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учреждений культуры, готовых к отопительному сезону (юридических лиц)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4.2.5.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культуры, проводивших работы по разработке проектно-сметной документации/приобретению/реконструкции и строительству учреждений культуры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16,9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4.2.6.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музейных предметов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4.2.7.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человек , получивших государственную поддержку лучшим работникам сельских учреждений культуры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4.2.8.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коллективов, получивших государственную поддержку муниципальным учреждениям культуры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на поддержку любительских творческих коллективов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шт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5. 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системы отдыха и оздоровления детей на территории городского округа Верхняя Пышма до 2027 года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5.1. Совершенствование форм организации отдыха и оздоровления детей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5.1.1.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5.1.2.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детей в городском округе Верхняя Пышма, охваченных детско-юношеским туризмом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5.2. Расширение спектра услуг, предоставляемых муниципальным автономным учреждением </w:t>
            </w:r>
            <w:r w:rsidR="00CF6E54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Загородный оздоровительный лагерь </w:t>
            </w:r>
            <w:r w:rsidR="00CF6E54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Медная горка</w:t>
            </w:r>
            <w:r w:rsidR="00CF6E54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5.2.1.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детей и подростков, получивших услуги по организации отдыха и оздоровления в муниципальном автономном учреждении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Загородный оздоровительный лагерь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Медная горка</w:t>
            </w:r>
            <w:r w:rsidR="00F134CD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5.3.1.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зданий и сооружений муниципального автономного учреждения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Загородный оздоровительный лагерь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Медная горка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</w:t>
            </w:r>
            <w:proofErr w:type="spellStart"/>
            <w:r w:rsidRPr="00CF6E54">
              <w:rPr>
                <w:rFonts w:ascii="Liberation Serif" w:hAnsi="Liberation Serif"/>
                <w:sz w:val="20"/>
                <w:szCs w:val="20"/>
              </w:rPr>
              <w:t>безбарьерной</w:t>
            </w:r>
            <w:proofErr w:type="spellEnd"/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среды для детей всех групп здоровья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5.3.2.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документов (положительных заключений), полученных из государственной экспертизы, на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проектирование газовой </w:t>
            </w:r>
            <w:proofErr w:type="spellStart"/>
            <w:r w:rsidRPr="00CF6E54">
              <w:rPr>
                <w:rFonts w:ascii="Liberation Serif" w:hAnsi="Liberation Serif"/>
                <w:sz w:val="20"/>
                <w:szCs w:val="20"/>
              </w:rPr>
              <w:t>блочно</w:t>
            </w:r>
            <w:proofErr w:type="spellEnd"/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-модульной котельной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Положительное заключение государственной экспертизы на объект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6. 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округа Верхняя Пышма до 2027 года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 отвечающих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6.1. Укрепление материально-технической базы учреждений физической культуры и спорта, подведомственных МКУ </w:t>
            </w:r>
            <w:r w:rsidR="00CF6E54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6.1.1.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6.1.2.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6.2.1.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спортивно - массовых и физкультурно-оздоровительных мероприятий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305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Годовой сводный отчет по спортивно - массовым мероприятиям в ЗУО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1332-ПП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1332-ПП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6.3.4.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6.3.5.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46,3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49,4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52,2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55,2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61,9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64,9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67,2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1 – ФК, ПП СО от 29 октября 2013 г.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1332-ПП 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6.3.6.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88,4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1332-ПП,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6.3.7.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спортом, в общей численности граждан среднего возраста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32,2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37,5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41,5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48,6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58,3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61,7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1332-ПП,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национального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6.3.8.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16,2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24,6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24,7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33,3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37,5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1332-ПП,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6.3.9.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объектов муниципальных учреждений физической культуры и спорта, в которых проведены мероприятия по проектированию, реконструкции и строительству прочих объектов муниципальной собственности в сфере физической культуры и спорта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администрации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6.3.10.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физической культуры и спорта, в которых проведены мероприятия по обеспечению деятельности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администрации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6.4. Поддержка перспективных спортсменов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6.4.1.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1-ФК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6.4.2.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1332-ПП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6.4.3.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1332-ПП,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6.4.4.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медалей, завоеванных спортсменами городского округа Верхняя Пышма на международных,  всероссийских, региональных, областных соревнованиях по видам спорта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1332-ПП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6.4.5.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6.5.1.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12,7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17,1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17,3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17,4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Форма Федерального  статистического наблюдения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br/>
              <w:t xml:space="preserve">№ 3 – АФК, ПП СО от 29 октября 2013 г.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1332-ПП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6.5.2.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68,5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Форма Федерального  статистического наблюдения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br/>
              <w:t xml:space="preserve">№ 3 – АФК, ПП СО от 29 октября 2013 г.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1332-ПП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6.6. Поэтапное внедрение Всероссийского физкультурно-спортивного комплекса </w:t>
            </w:r>
            <w:r w:rsidR="00CF6E54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Готов к труду и обороне</w:t>
            </w:r>
            <w:r w:rsidR="00CF6E54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(ГТО) на территории городского округа Верхняя Пышма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6.6.1.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населения городского округа Верхняя Пышма, выполнившего нормативы испытаний (тестов) ВФСК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(ГТО)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отчета 2-ГТО, ПП СО от 29 октября 2013 г.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1332-ПП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6.6.2.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учащихся и студентов городского округа Верхняя Пышма, выполнившего нормативы испытаний (тестов) ВФСК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lastRenderedPageBreak/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(ГТО)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отчета 2-ГТО, ПП СО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от 29 октября 2013 г. </w:t>
            </w:r>
            <w:r w:rsidR="009139A8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1332-ПП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6.7.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6.7. Подготовка спортивной и иной инфраструктуры, необходимой для проведения ХХХII Всемирной летней Универсиады 2023 года в городе Екатеринбурге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6.7.1.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7. 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Молодежь городского округа Верхняя Пышма до 2027 года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7.1.1.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7.1.2.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7.1.3.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мероприятий по работе с молодежью в городском округе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Управление физической культуры, спорта и молодежной политики городского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7.1.4.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граждан, участвующих в добровольческой (волонтерской) деятельности в городском округе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7.1.5.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поддержанных молодежных инициатив по результатам проекта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Банк молодежных инициатив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в городском округе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7.1.6.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действующих молодежных </w:t>
            </w:r>
            <w:proofErr w:type="spellStart"/>
            <w:r w:rsidRPr="00CF6E54">
              <w:rPr>
                <w:rFonts w:ascii="Liberation Serif" w:hAnsi="Liberation Serif"/>
                <w:sz w:val="20"/>
                <w:szCs w:val="20"/>
              </w:rPr>
              <w:t>коворкинг</w:t>
            </w:r>
            <w:proofErr w:type="spellEnd"/>
            <w:r w:rsidRPr="00CF6E54">
              <w:rPr>
                <w:rFonts w:ascii="Liberation Serif" w:hAnsi="Liberation Serif"/>
                <w:sz w:val="20"/>
                <w:szCs w:val="20"/>
              </w:rPr>
              <w:t>-центров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</w:t>
            </w:r>
            <w:proofErr w:type="spellStart"/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родительства</w:t>
            </w:r>
            <w:proofErr w:type="spellEnd"/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7.2.1.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278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7.2.2.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молодых граждан в возрасте от 14-35 лет, находящихся в трудной жизненной ситуации, охваченных ведомственным проектом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Безопасность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жизни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проживающих на территории городского округа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Управление физической культуры, спорта и молодежной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7.2.3.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Количество молодых граждан в возрасте от 14 до 35 лет, вовлеченных в мероприятия по формированию в молодежной среде осознанного </w:t>
            </w:r>
            <w:proofErr w:type="spellStart"/>
            <w:r w:rsidRPr="00CF6E54">
              <w:rPr>
                <w:rFonts w:ascii="Liberation Serif" w:hAnsi="Liberation Serif"/>
                <w:sz w:val="20"/>
                <w:szCs w:val="20"/>
              </w:rPr>
              <w:t>родительства</w:t>
            </w:r>
            <w:proofErr w:type="spellEnd"/>
            <w:r w:rsidRPr="00CF6E54">
              <w:rPr>
                <w:rFonts w:ascii="Liberation Serif" w:hAnsi="Liberation Serif"/>
                <w:sz w:val="20"/>
                <w:szCs w:val="20"/>
              </w:rPr>
              <w:t>, пропаганде традиционных семейных ценностей, проживающих на территории городского округа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7.3.1.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7.3.2.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588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7.4.1.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7.4.2.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молодежной политики, в которых проведены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мероприятия по энергосбережению и повышению энергетической эффективности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7.4.3.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CF6E54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7.4.4.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вновь созданных объектов, муниципальных учреждений по работе с  молодежью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Акт ввода в эксплуатацию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8. 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 w:rsid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8. Осуществление эффективной деятельности муниципальных казенных учреждений</w:t>
            </w:r>
          </w:p>
        </w:tc>
      </w:tr>
      <w:tr w:rsidR="00F13DEF" w:rsidRPr="00CF6E54" w:rsidTr="00F13DE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8.1. Повышение качества оказания муниципальных услуг (работ) в социальной сфере</w:t>
            </w:r>
          </w:p>
        </w:tc>
      </w:tr>
      <w:tr w:rsidR="00F13DEF" w:rsidRPr="00CF6E54" w:rsidTr="009139A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8.1.1.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DEF" w:rsidRPr="00CF6E54" w:rsidRDefault="00F13DEF" w:rsidP="009139A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отдела социальной политики администрации городского округа Верхняя Пышма</w:t>
            </w:r>
          </w:p>
        </w:tc>
      </w:tr>
    </w:tbl>
    <w:p w:rsidR="00F13DEF" w:rsidRPr="00CF6E54" w:rsidRDefault="00F13DEF" w:rsidP="009139A8">
      <w:pPr>
        <w:spacing w:after="0" w:line="240" w:lineRule="auto"/>
        <w:rPr>
          <w:rFonts w:ascii="Liberation Serif" w:hAnsi="Liberation Serif"/>
        </w:rPr>
      </w:pPr>
    </w:p>
    <w:sectPr w:rsidR="00F13DEF" w:rsidRPr="00CF6E54" w:rsidSect="009139A8">
      <w:pgSz w:w="16838" w:h="11906" w:orient="landscape"/>
      <w:pgMar w:top="141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DEF"/>
    <w:rsid w:val="00117AB2"/>
    <w:rsid w:val="004E3D8E"/>
    <w:rsid w:val="00782C03"/>
    <w:rsid w:val="009139A8"/>
    <w:rsid w:val="00C526C8"/>
    <w:rsid w:val="00CF6E54"/>
    <w:rsid w:val="00F134CD"/>
    <w:rsid w:val="00F1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CBA00-39D4-49AB-BA8B-55AD24A4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3DE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13DEF"/>
    <w:rPr>
      <w:color w:val="800080"/>
      <w:u w:val="single"/>
    </w:rPr>
  </w:style>
  <w:style w:type="paragraph" w:customStyle="1" w:styleId="xl65">
    <w:name w:val="xl65"/>
    <w:basedOn w:val="a"/>
    <w:rsid w:val="00F13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F13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F13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F13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F13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F13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F13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F13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F13D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13D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13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F13DE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F13D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F13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F13DE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F13D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3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3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1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7183</Words>
  <Characters>40948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Снедкова Елена Владимировна</cp:lastModifiedBy>
  <cp:revision>2</cp:revision>
  <cp:lastPrinted>2025-02-14T09:52:00Z</cp:lastPrinted>
  <dcterms:created xsi:type="dcterms:W3CDTF">2025-02-18T05:54:00Z</dcterms:created>
  <dcterms:modified xsi:type="dcterms:W3CDTF">2025-02-18T05:54:00Z</dcterms:modified>
</cp:coreProperties>
</file>