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00"/>
        <w:gridCol w:w="804"/>
        <w:gridCol w:w="2067"/>
        <w:gridCol w:w="1013"/>
        <w:gridCol w:w="1013"/>
        <w:gridCol w:w="1013"/>
        <w:gridCol w:w="1013"/>
        <w:gridCol w:w="1013"/>
        <w:gridCol w:w="1013"/>
        <w:gridCol w:w="5205"/>
      </w:tblGrid>
      <w:tr w:rsidR="00CB6980" w:rsidRPr="00CB6980" w:rsidTr="00CB6980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contextualSpacing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6980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6980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CB6980" w:rsidRPr="005A0B58" w:rsidRDefault="00CD1D77" w:rsidP="005A0B5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__03.03.2025</w:t>
            </w:r>
            <w:bookmarkStart w:id="0" w:name="_GoBack"/>
            <w:bookmarkEnd w:id="0"/>
            <w:r w:rsidR="00CB6980" w:rsidRPr="005A0B58">
              <w:rPr>
                <w:rFonts w:ascii="Liberation Serif" w:hAnsi="Liberation Serif" w:cs="Liberation Serif"/>
                <w:sz w:val="24"/>
                <w:szCs w:val="24"/>
              </w:rPr>
              <w:t>______ № 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256</w:t>
            </w:r>
            <w:r w:rsidR="00CB6980" w:rsidRPr="005A0B58">
              <w:rPr>
                <w:rFonts w:ascii="Liberation Serif" w:hAnsi="Liberation Serif" w:cs="Liberation Serif"/>
                <w:sz w:val="24"/>
                <w:szCs w:val="24"/>
              </w:rPr>
              <w:t>__</w:t>
            </w:r>
          </w:p>
          <w:p w:rsid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A0B58" w:rsidRPr="00CB6980" w:rsidRDefault="005A0B58" w:rsidP="005A0B5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6980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1 </w:t>
            </w:r>
          </w:p>
          <w:p w:rsid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B6980">
              <w:rPr>
                <w:rFonts w:ascii="Liberation Serif" w:hAnsi="Liberation Serif" w:cs="Liberation Serif"/>
                <w:sz w:val="24"/>
                <w:szCs w:val="24"/>
              </w:rPr>
              <w:t>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  <w:p w:rsidR="005A0B58" w:rsidRPr="00CB6980" w:rsidRDefault="005A0B58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B6980" w:rsidRPr="00CB6980" w:rsidTr="00CB6980">
        <w:trPr>
          <w:trHeight w:val="52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CB6980" w:rsidRPr="00CB6980" w:rsidTr="00CB6980">
        <w:trPr>
          <w:trHeight w:val="25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CB6980" w:rsidRPr="00CB6980" w:rsidTr="00CB6980">
        <w:trPr>
          <w:trHeight w:val="510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637285" w:rsidRPr="00CB6980" w:rsidRDefault="00637285" w:rsidP="005A0B58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1089"/>
        <w:gridCol w:w="2234"/>
        <w:gridCol w:w="1201"/>
        <w:gridCol w:w="861"/>
        <w:gridCol w:w="861"/>
        <w:gridCol w:w="861"/>
        <w:gridCol w:w="861"/>
        <w:gridCol w:w="861"/>
        <w:gridCol w:w="855"/>
        <w:gridCol w:w="855"/>
        <w:gridCol w:w="855"/>
        <w:gridCol w:w="855"/>
        <w:gridCol w:w="1827"/>
      </w:tblGrid>
      <w:tr w:rsidR="00CB6980" w:rsidRPr="00CB6980" w:rsidTr="00CB6980"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CB6980" w:rsidRPr="00CB6980" w:rsidTr="00CB6980"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CB6980" w:rsidRPr="00CB6980" w:rsidRDefault="00CB6980" w:rsidP="005A0B58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1089"/>
        <w:gridCol w:w="2234"/>
        <w:gridCol w:w="1201"/>
        <w:gridCol w:w="861"/>
        <w:gridCol w:w="861"/>
        <w:gridCol w:w="861"/>
        <w:gridCol w:w="861"/>
        <w:gridCol w:w="861"/>
        <w:gridCol w:w="855"/>
        <w:gridCol w:w="855"/>
        <w:gridCol w:w="855"/>
        <w:gridCol w:w="855"/>
        <w:gridCol w:w="1827"/>
      </w:tblGrid>
      <w:tr w:rsidR="00CB6980" w:rsidRPr="00CB6980" w:rsidTr="00CB6980">
        <w:trPr>
          <w:tblHeader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14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1. «Дополнительные меры социальной поддержки отдельных категорий граждан городского округа Верхняя Пышма до 2027 года»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1. Оказание дополнительных мер социальной поддержки отдельных категорий граждан городского округа Верхняя Пышма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1.1. Предоставление гражданам и семьям, оказавшимся в трудной жизненной ситуации социальной поддержки в денежной форме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граждан, получивших дополнительные меры социальной поддержки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Протокол заседания комиссии об оказании материальной помощи,  отчет отдела социальной политики администрации городского округа Верхняя Пышма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1.1.2.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 участников ВОВ, тружеников тыла, получивших ко дню Победы, ко дню Пожилого человека материальную помощь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180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132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Списки, утвержденные местным отделением Свердловской областной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общественной организации ветеранов войны, труда, боевых действий, государственной службы, пенсионеров городского округа Верхняя Пышма   участников ВОВ, тружеников тыла ко Дню победы, ко Дню пожилого человека для выплаты материальной помощи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1.1.3.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граждан, получивших компенсации расходов на оплату жилого помещения и коммунальных услуг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7570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7400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7765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7600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7600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6992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7600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7600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Правительства Свердловской области от 26.06.2012 № 689-ПП «О порядке назначения и выплаты компенсации расходов на оплату жилого помещения и коммунальных услуг отдельным категориям граждан, оказание мер социальной поддержки которым относится к субъекту Российской Федерации», отчет о расходовании субвенций отдела по начислению жилищных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компенсаций и субсидий населению МКУ «УКС и ЖКХ ГО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1.1.4.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граждан, получивших оплату жилого помещения и коммунальных услуг, за счет субвенции из федерального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3140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3212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3646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3212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3216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3783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3200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3200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отдела по начислению жилищных компенсаций и субсидий населению МКУ «УКС и ЖКХ ГО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1.1.5.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граждан, получивших субсидии на оплату жилого помещения и коммунальных услуг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660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858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660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673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692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Постановление Правительства Свердловской области от 14.12.2005 № 761 «О предоставлении субсидии  на оплату жилого помещения и коммунальных услуг «, отчет о расходовании субвенций отдела по начислению жилищных компенсаций и субсидий населению МКУ «УКС и ЖКХ ГО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1.1.6.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граждан, получивших дополнительные льготные проездные билеты для реализации права на меры социальной поддержки при проезде на пассажирском транспорте, имеющих данное право и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обратившихся за получением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861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2050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1800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1800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2050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2050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2050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о фактических объемах, реализованных льготных проездных билетов транспортной организацией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1.1.7.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граждан, получивших компенсацию расходов на оплату жилого помещения и коммунальных услуг супругу (супруге) умершего гражданина, которому присвоено звание «Почетный гражданин городского округа Верхняя Пышма», не вступившей (не вступившему) в повторный брак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отдела по начислению жилищных компенсаций и субсидий населению МКУ «УКС и ЖКХ ГО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1.1.8.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семей участников специальной военной операции, проживающих в домах с печным отоплением, получивших социальную поддержку в виде ежегодной компенсации расходов на приобретение твердого топлива 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семей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5266EA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отдела по начислению жилищных компенсаций и субсидий населению МКУ «УКС и ЖКХ ГО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1.2. Обеспечение выплат ежемесячного денежного вознаграждения Почетным гражданам городского округа Верхняя Пышма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1.2.1.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Почетных граждан городского округа Верхняя Пышма, которым выплачивается ежемесячное денежное вознаграждение  особые заслуги перед городским округом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Решение Думы городского округа Верхняя Пышма от 26.03.2020 №20/8 «Об утверждении Положения о почетном звании, наградах городского округа Верхняя Пышма в новой редакции»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1.2.2.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лиц, имеющих награды и почетные звания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городского округа Верхняя Пышма, получивших денежное вознаграждение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Решение Думы городского округа Верхняя Пышма от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26.03.2020 №20/8 «Об утверждении Положения о почетном звании, наградах городского округа Верхняя Пышма в новой редакции»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1.3. Организация социально –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1.3.1.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социально – значимых мероприятий для граждан, нуждающихся в дополнительных мерах социальной поддержки 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Акт выполненных работ/оказанных услуг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1.4. Повышение социальной и общественной активности граждан старшего поколения городского округа Верхняя Пышма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1.4.1.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оказанных услуг по организации работы с объединениями ветеранов, расположенных на территории городского округа Верхняя Пышма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370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о работе по оказанию услуг, акт приема-сдачи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br/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1.5. Оказание дополнительных мер социальной поддержки отдельным категориям граждан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1.5.2.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инвалидов I и II групп инвалидности,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1.5.3.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инвалидов с детства, детей-инвалидов, которым предоставлены меры поддержки в виде налоговых льгот  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1.5.4.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ветеранов и инвалидов Великой Отечественной войны, а также ветеранов и инвалидов боевых действий, 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1.5.5.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физических лиц, имеющих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Теча</w:t>
            </w:r>
            <w:proofErr w:type="spellEnd"/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» и Федеральным законом от 10 января 2002 года № 2-ФЗ «О социальных гарантиях гражданам, подвергшимся радиационному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воздействию вследствие ядерных испытаний на Семипалатинском полигоне»,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1.5.6.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1.5.7.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лиц, получивших или перенесших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технику,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1.5.8.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пенсионеров, имеющих звание ветерана в соответствии с Федеральным законом от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12 января 1995 года № 5-ФЗ «О ветеранах», 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407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407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1725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407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407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407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Информация Межрайонной инспекции Федеральной налоговой службы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России № 32 по Свердловской области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1.5.9.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детей-сирот и детей, оставшихся без попечения родителей, 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1.5.10.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лиц, имеющих трех и более несовершеннолетних детей, 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181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149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1.5.12.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супругов (супруг) умершего гражданина, которому присвоено звание «Почетный гражданин городского округа Верхняя Пышма», не вступивший (не вступившая) в повторный брак,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1.5.14.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граждан, достигших возраста 60 и 55 лет (соответственно мужчины и женщины), и граждан, у которых в соответствии с Федеральным законом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«О страховых пенсиях»«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репрессий»,  которым предоставлены меры поддержки в виде налоговых льгот по земельному налогу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Информация Межрайонной инспекции Федеральной налоговой службы России № 32 по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Свердловской области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1.5.15.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садоводческих или огороднических товариществ, гаражно-строительных, жилищных, жилищно-строительных кооперативов (далее- некоммерческих организаций), получивших налоговую льготу по земельному налогу в части, приходящейся на физических лиц, являющихся членами данных некоммерческих организаций и относящихся к следующим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категориям:1) Герои Советского Союза, Герои Российской Федерации, полные кавалеры ордена Славы;2) инвалиды I и II групп инвалидности;3) инвалиды с детства, дети-инвалиды;4) ветераны и инвалиды Великой Отечественной войны, а также ветераны и инвалиды боевых действий;5) физические лица, имеющие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2. «Профилактика инфекционных заболеваний в городском округе Верхняя Пышма до 2027 года»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2. Снижение уровня распространенности и сохранение на спорадическом уровне распространенности инфекционных заболеваний (клещевой энцефалит, гепатит А)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2.1. Реализация мероприятий, направленных на снижение заболеваемости, связанных со средствами специфической профилактики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детей, охваченных </w:t>
            </w:r>
            <w:proofErr w:type="spellStart"/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паразитологическим</w:t>
            </w:r>
            <w:proofErr w:type="spellEnd"/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 обследованием из числа детей, оставшихся без попечения родителей; детей - инвалидов; детей из многодетных семей; детей, из семей,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имеющих среднедушевой доход ниже прожиточного минимума, установленного в Свердловской области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количество детей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1033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МКУ «Управление образования городского округа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2.1.2.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детей городского округа Верхняя Пышма в возрасте от 1,5 до 17 лет охваченных профилактическими прививками (ревакцинации) против  клещевого энцефалита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детей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1670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1670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2060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1670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1850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1970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2500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Форма федерального статистического наблюдения № 5 «Сведения о профилактических прививках», Приказ Министерства здравоохранения Российской Федерации от 01.10.2014 № 109 «Об утверждении регионального календаря профилактических прививок Свердловской области»,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2.1.3.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детей городского округа Верхняя Пышма в возрасте от 6 до 12 лет охваченных профилактическими прививками   против гепатита 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детей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1115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1115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1115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Форма федерального статистического наблюдения № 5 «Сведения о профилактических прививках», Приказ Министерства здравоохранения Российской Федерации от 01.10.2014 № 109 «Об утверждении регионального календаря профилактических прививок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Свердловской области»,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2.2. Организация неспецифической профилактики для предотвращения присасывания клещей - переносчиков к людям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2.2.1.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Площадь территории муниципальных учреждений обработанных </w:t>
            </w:r>
            <w:proofErr w:type="spellStart"/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аккарицидными</w:t>
            </w:r>
            <w:proofErr w:type="spellEnd"/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 средствами в сфере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гектар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93,7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93,7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муниципального казенного учреждения «Управление образования городского округа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2.2.2.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Площадь открытых территорий, на которых проведены </w:t>
            </w:r>
            <w:proofErr w:type="spellStart"/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дератизационные</w:t>
            </w:r>
            <w:proofErr w:type="spellEnd"/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 работы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гектар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17,5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МКУ «Управление образования городского округа Верхняя Пышма», МКУ «Управление культуры городского округа Верхняя Пышма», 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2.2.3.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Площадь помещений муниципальных учреждений, охваченных дератизацией и дезинсекцией в сфере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тыс. м2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1033,9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1033,9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930,03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930,03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930,03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930,03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930,03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930,03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930,03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муниципального казенного учреждения «Управление образования городского округа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2.2.4.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проведенных санитарно-эпидемиологических экспертиз в сфере образования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2.2.5.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Площадь территории муниципальных учреждений обработанных </w:t>
            </w:r>
            <w:proofErr w:type="spellStart"/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аккарицидными</w:t>
            </w:r>
            <w:proofErr w:type="spellEnd"/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 средствами в сфере физической культуры, спорта и молодежной политики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гектар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муниципального казенного учреждения «Управление физической культуры, спорта и молодежной политики городского округа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2.2.6.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Площадь помещений муниципальных учреждений, охваченных дератизацией и дезинсекцией  в сфере физической культуры, спорта и молодежной политики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тыс. м2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187,3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187,3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187,3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150,9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150,9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150,9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150,9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муниципального казенного учреждения «Управление физической культуры, спорта и молодежной политики городского округа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2.2.7.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Площадь территорий, обследованных на </w:t>
            </w:r>
            <w:proofErr w:type="spellStart"/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заклещеванность</w:t>
            </w:r>
            <w:proofErr w:type="spellEnd"/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 в сфере физической культуры, спорта и молодежной политики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гектар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муниципального казенного учреждения «Управление физической культуры, спорта и молодежной политики городского округа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2.2.8.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проведенных санитарно-эпидемиологических экспертиз в сфере физической культуры, спорта и молодежной политики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Отчет муниципального казенного учреждения «Управление физической культуры, спорта и молодежной политики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городского округа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2.2.9.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Площадь помещений муниципальных учреждений, охваченных дезинфекцией в сфере физической культуры, спорта и молодежной политики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тыс. м2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8,6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8,6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8,6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муниципального казенного учреждения «Управление физической культуры, спорта и молодежной политики городского округа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2.2.10.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Площадь территории муниципальных учреждений обработанных </w:t>
            </w:r>
            <w:proofErr w:type="spellStart"/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аккарицидными</w:t>
            </w:r>
            <w:proofErr w:type="spellEnd"/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 средствами в сфере культуры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гектар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об использовании субсидии на иные цели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2.2.11.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Площадь помещений муниципальных учреждений, охваченных дератизацией и дезинсекцией в муниципальных учреждениях культуры, всего, из них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тыс. м2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11,46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11,46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11,46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11,46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11,46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11,46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11,46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2.2.12.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Площадь помещений муниципальных учреждений, охваченных дератизацией и дезинсекцией в муниципальных учреждениях дополнительного образования в сфере культуры, всего, из них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тыс. кв2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0,43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0,43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0,43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0,43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0,43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0,43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0,43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2.2.13.-.0.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объектов, на которых проведено определение на заселенность грызунами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Неизвестный элемент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2.2.14.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объектов, на которых проведено определение на заселенность синантропными насекомыми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Неизвестный элемент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3.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3. Увеличение продолжительности активной жизни населения за счет формирования здорового образа жизни и профилактики заболеваний (ВИЧ - инфекция, туберкулез, наркомания)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3.1. Осуществление информационно-образовательной, обучающей и просветительной работы по проблемам профилактики социально – значимых заболеваний среди населения городского округа Верхняя Пышма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Уровень охвата населения в возрасте 15-49 лет профилактическими программами по ВИЧ-инфекции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95,5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96,6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МКУ «Управление образования городского округа Верхняя Пышма», МКУ «Управление культуры городского округа Верхняя Пышма», 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3.1.2.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распространенных информационных материалов по профилактике ВИЧ-инфекции, туберкулеза и  наркомании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20841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24566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20841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20841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20841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20841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20841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20841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20841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Акт выполненных работ/оказанных услуг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4. «Доступная среда на территории городского округа Верхняя Пышма до 2027 года»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4. Повышение доступности объектов и услуг для инвалидов и маломобильных групп населения городского округа Верхняя Пышма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4.1.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спортивно - массовых и культурно - досуговых мероприятий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для инвалидов и маломобильных групп населения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Отчет МКУ «Управление физической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культуры, спорта и молодежной политики городского округа Верхняя Пышма», МКУ «Управление культуры городского округа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4.1.2.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инвалидов, систематически занимающихся физкультурой и спортом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Форма Федерального  статистического наблюдения № 3 - АФК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4.2. Повышение доступности и качества услуг, содействие социальной интеграции инвалидов в общество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4.2.1.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объектов социальной инфраструктуры - учреждений культуры,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муниципального казенного учреждения «Управление культуры городского округа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4.2.2.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объектов социальной инфраструктуры - учреждений образования,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4.2.3.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объектов социальной инфраструктуры - учреждений физической культуры, спорта и молодежной политики, обустроенных беспрепятственным доступом для инвалидов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и маломобильных групп населения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Отчет муниципального казенного учреждения «Управление физической культуры, спорта и молодежной политики </w:t>
            </w: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городского округа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4.3.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4.3.1.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Доля инвалидов, положительно оценивающих отношение населения к проблемам инвалидов (от общей численности опрошенных инвалидов)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Результаты социологического опроса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4.4. Развитие системы работы для детей с ограниченными возможностями здоровья в муниципальных образовательных организациях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4.4.1.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учреждений общего образования, создавших условия для инклюзивного образования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учреждений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МКУ «Управление образования городского округа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4.5.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4.5. Обеспечение приспособлений   жилых   помещений и общего   имущества в многоквартирных домах с учетом   потребностей   инвалидов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4.5.1.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проведенных мероприятий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о выполнении работ МКУ «УКС и ЖКХ ГО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5. «Обеспечение жильем молодых семей городского округа Верхняя Пышма до 2027 года»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5.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5.1. Обеспечение предоставления молодым семьям — участникам программы социальных выплат на приобретение жилья или строительство индивидуального жилого дома (далее — социальные выплаты)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5.1.1.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количество семей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МКУ «Управление физической культуры, спорта и молодежной политики администрации городского округа Верхняя Пышма»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6.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6.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29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6.1. Повышение качества оказания муниципальных услуг (работ) в социальной сфере</w:t>
            </w:r>
          </w:p>
        </w:tc>
      </w:tr>
      <w:tr w:rsidR="00CB6980" w:rsidRPr="00CB6980" w:rsidTr="00CB6980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6.1.1.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процентов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980" w:rsidRPr="00CB6980" w:rsidRDefault="00CB6980" w:rsidP="005A0B5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CB6980">
              <w:rPr>
                <w:rFonts w:ascii="Liberation Serif" w:hAnsi="Liberation Serif" w:cs="Liberation Serif"/>
                <w:sz w:val="20"/>
                <w:szCs w:val="20"/>
              </w:rPr>
              <w:t>Отчет отдела социальной политики администрации городского округа Верхняя Пышма, отчет МКУ «УКС и ЖКХ ГО Верхняя Пышма» о расходовании субвенций на осуществление государственного полномочия по предоставлению гражданам субсидий на оплату жилого помещения и коммунальных услуг</w:t>
            </w:r>
          </w:p>
        </w:tc>
      </w:tr>
    </w:tbl>
    <w:p w:rsidR="00CB6980" w:rsidRPr="00CB6980" w:rsidRDefault="00CB6980" w:rsidP="005A0B58">
      <w:pPr>
        <w:spacing w:after="0" w:line="240" w:lineRule="auto"/>
        <w:rPr>
          <w:rFonts w:ascii="Liberation Serif" w:hAnsi="Liberation Serif" w:cs="Liberation Serif"/>
        </w:rPr>
      </w:pPr>
    </w:p>
    <w:sectPr w:rsidR="00CB6980" w:rsidRPr="00CB6980" w:rsidSect="00CB6980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80"/>
    <w:rsid w:val="005266EA"/>
    <w:rsid w:val="005A0B58"/>
    <w:rsid w:val="00637285"/>
    <w:rsid w:val="00CB6980"/>
    <w:rsid w:val="00CD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40E6"/>
  <w15:chartTrackingRefBased/>
  <w15:docId w15:val="{8234175C-EC5F-4D87-A72D-6C27AD15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9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6980"/>
    <w:rPr>
      <w:color w:val="800080"/>
      <w:u w:val="single"/>
    </w:rPr>
  </w:style>
  <w:style w:type="paragraph" w:customStyle="1" w:styleId="xl65">
    <w:name w:val="xl65"/>
    <w:basedOn w:val="a"/>
    <w:rsid w:val="00CB6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B6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CB6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CB6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CB6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B6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CB69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CB69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B69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B69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B69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B69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CB69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B69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B69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CB69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3456</Words>
  <Characters>19703</Characters>
  <Application>Microsoft Office Word</Application>
  <DocSecurity>0</DocSecurity>
  <Lines>164</Lines>
  <Paragraphs>46</Paragraphs>
  <ScaleCrop>false</ScaleCrop>
  <Company/>
  <LinksUpToDate>false</LinksUpToDate>
  <CharactersWithSpaces>23113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5</cp:revision>
  <dcterms:created xsi:type="dcterms:W3CDTF">2025-02-26T13:15:00Z</dcterms:created>
  <dcterms:modified xsi:type="dcterms:W3CDTF">2025-03-03T11:41:00Z</dcterms:modified>
</cp:coreProperties>
</file>