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"/>
        <w:gridCol w:w="2259"/>
        <w:gridCol w:w="6957"/>
        <w:gridCol w:w="225"/>
      </w:tblGrid>
      <w:tr w:rsidR="007339BF" w:rsidRPr="00025FF9" w:rsidTr="00370402">
        <w:trPr>
          <w:gridBefore w:val="1"/>
          <w:gridAfter w:val="1"/>
          <w:wBefore w:w="215" w:type="pct"/>
          <w:wAfter w:w="114" w:type="pct"/>
          <w:trHeight w:val="150"/>
        </w:trPr>
        <w:tc>
          <w:tcPr>
            <w:tcW w:w="4671" w:type="pct"/>
            <w:gridSpan w:val="2"/>
            <w:shd w:val="clear" w:color="auto" w:fill="auto"/>
          </w:tcPr>
          <w:p w:rsidR="007339BF" w:rsidRPr="007339BF" w:rsidRDefault="00370402" w:rsidP="00370402">
            <w:pPr>
              <w:spacing w:after="0" w:line="240" w:lineRule="auto"/>
              <w:ind w:left="4401" w:right="28" w:hanging="21"/>
              <w:rPr>
                <w:rFonts w:ascii="Liberation Serif" w:eastAsia="Calibri" w:hAnsi="Liberation Serif" w:cs="Liberation Serif"/>
                <w:noProof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Calibri" w:hAnsi="Liberation Serif" w:cs="Liberation Serif"/>
                <w:noProof/>
                <w:color w:val="000000"/>
                <w:sz w:val="28"/>
                <w:szCs w:val="28"/>
                <w:lang w:eastAsia="ru-RU"/>
              </w:rPr>
              <w:t>К</w:t>
            </w:r>
            <w:r w:rsidR="007339BF" w:rsidRPr="007339BF">
              <w:rPr>
                <w:rFonts w:ascii="Liberation Serif" w:eastAsia="Calibri" w:hAnsi="Liberation Serif" w:cs="Liberation Serif"/>
                <w:noProof/>
                <w:color w:val="000000"/>
                <w:sz w:val="28"/>
                <w:szCs w:val="28"/>
                <w:lang w:eastAsia="ru-RU"/>
              </w:rPr>
              <w:t xml:space="preserve"> постановлению</w:t>
            </w:r>
            <w:r>
              <w:rPr>
                <w:rFonts w:ascii="Liberation Serif" w:eastAsia="Calibri" w:hAnsi="Liberation Serif" w:cs="Liberation Serif"/>
                <w:noProof/>
                <w:color w:val="000000"/>
                <w:sz w:val="28"/>
                <w:szCs w:val="28"/>
                <w:lang w:eastAsia="ru-RU"/>
              </w:rPr>
              <w:t xml:space="preserve"> администрации городского округа Верхняя Пышма </w:t>
            </w:r>
          </w:p>
          <w:p w:rsidR="007339BF" w:rsidRPr="00025FF9" w:rsidRDefault="007339BF" w:rsidP="000D7F94">
            <w:pPr>
              <w:spacing w:after="0" w:line="240" w:lineRule="auto"/>
              <w:ind w:left="4401" w:right="28" w:hanging="21"/>
              <w:rPr>
                <w:rFonts w:ascii="Liberation Serif" w:eastAsia="Calibri" w:hAnsi="Liberation Serif" w:cs="Liberation Serif"/>
                <w:b/>
                <w:noProof/>
                <w:color w:val="000000"/>
                <w:sz w:val="28"/>
                <w:szCs w:val="28"/>
                <w:lang w:eastAsia="ru-RU"/>
              </w:rPr>
            </w:pPr>
            <w:r w:rsidRPr="007339BF">
              <w:rPr>
                <w:rFonts w:ascii="Liberation Serif" w:eastAsia="Calibri" w:hAnsi="Liberation Serif" w:cs="Liberation Serif"/>
                <w:noProof/>
                <w:color w:val="000000"/>
                <w:sz w:val="28"/>
                <w:szCs w:val="28"/>
                <w:lang w:eastAsia="ru-RU"/>
              </w:rPr>
              <w:t>от __</w:t>
            </w:r>
            <w:r w:rsidR="000D7F94">
              <w:rPr>
                <w:rFonts w:ascii="Liberation Serif" w:eastAsia="Calibri" w:hAnsi="Liberation Serif" w:cs="Liberation Serif"/>
                <w:noProof/>
                <w:color w:val="000000"/>
                <w:sz w:val="28"/>
                <w:szCs w:val="28"/>
                <w:lang w:eastAsia="ru-RU"/>
              </w:rPr>
              <w:t>11.04.2025</w:t>
            </w:r>
            <w:bookmarkStart w:id="0" w:name="_GoBack"/>
            <w:bookmarkEnd w:id="0"/>
            <w:r w:rsidRPr="007339BF">
              <w:rPr>
                <w:rFonts w:ascii="Liberation Serif" w:eastAsia="Calibri" w:hAnsi="Liberation Serif" w:cs="Liberation Serif"/>
                <w:noProof/>
                <w:color w:val="000000"/>
                <w:sz w:val="28"/>
                <w:szCs w:val="28"/>
                <w:lang w:eastAsia="ru-RU"/>
              </w:rPr>
              <w:t>__ № ___</w:t>
            </w:r>
            <w:r w:rsidR="000D7F94">
              <w:rPr>
                <w:rFonts w:ascii="Liberation Serif" w:eastAsia="Calibri" w:hAnsi="Liberation Serif" w:cs="Liberation Serif"/>
                <w:noProof/>
                <w:color w:val="000000"/>
                <w:sz w:val="28"/>
                <w:szCs w:val="28"/>
                <w:lang w:eastAsia="ru-RU"/>
              </w:rPr>
              <w:t>449</w:t>
            </w:r>
            <w:r w:rsidRPr="007339BF">
              <w:rPr>
                <w:rFonts w:ascii="Liberation Serif" w:eastAsia="Calibri" w:hAnsi="Liberation Serif" w:cs="Liberation Serif"/>
                <w:noProof/>
                <w:color w:val="000000"/>
                <w:sz w:val="28"/>
                <w:szCs w:val="28"/>
                <w:lang w:eastAsia="ru-RU"/>
              </w:rPr>
              <w:t>____</w:t>
            </w:r>
          </w:p>
        </w:tc>
      </w:tr>
      <w:tr w:rsidR="007339BF" w:rsidRPr="00025FF9" w:rsidTr="00370402">
        <w:trPr>
          <w:gridBefore w:val="1"/>
          <w:gridAfter w:val="1"/>
          <w:wBefore w:w="215" w:type="pct"/>
          <w:wAfter w:w="114" w:type="pct"/>
          <w:trHeight w:val="150"/>
        </w:trPr>
        <w:tc>
          <w:tcPr>
            <w:tcW w:w="4671" w:type="pct"/>
            <w:gridSpan w:val="2"/>
            <w:shd w:val="clear" w:color="auto" w:fill="auto"/>
          </w:tcPr>
          <w:p w:rsidR="007339BF" w:rsidRPr="00370402" w:rsidRDefault="007339BF" w:rsidP="008B228E">
            <w:pPr>
              <w:spacing w:after="0" w:line="240" w:lineRule="auto"/>
              <w:ind w:left="28" w:right="28"/>
              <w:jc w:val="center"/>
              <w:rPr>
                <w:rFonts w:ascii="Liberation Serif" w:eastAsia="Calibri" w:hAnsi="Liberation Serif" w:cs="Liberation Serif"/>
                <w:b/>
                <w:noProof/>
                <w:color w:val="000000"/>
                <w:sz w:val="24"/>
                <w:szCs w:val="28"/>
                <w:lang w:eastAsia="ru-RU"/>
              </w:rPr>
            </w:pPr>
          </w:p>
          <w:p w:rsidR="00716DFA" w:rsidRPr="00370402" w:rsidRDefault="00716DFA" w:rsidP="008B228E">
            <w:pPr>
              <w:spacing w:after="0" w:line="240" w:lineRule="auto"/>
              <w:ind w:left="28" w:right="28"/>
              <w:jc w:val="center"/>
              <w:rPr>
                <w:rFonts w:ascii="Liberation Serif" w:eastAsia="Calibri" w:hAnsi="Liberation Serif" w:cs="Liberation Serif"/>
                <w:b/>
                <w:noProof/>
                <w:color w:val="000000"/>
                <w:sz w:val="24"/>
                <w:szCs w:val="28"/>
                <w:lang w:eastAsia="ru-RU"/>
              </w:rPr>
            </w:pPr>
          </w:p>
          <w:p w:rsidR="007339BF" w:rsidRPr="00025FF9" w:rsidRDefault="007339BF" w:rsidP="008B228E">
            <w:pPr>
              <w:spacing w:after="0" w:line="240" w:lineRule="auto"/>
              <w:ind w:left="28" w:right="28"/>
              <w:jc w:val="center"/>
              <w:rPr>
                <w:rFonts w:ascii="Liberation Serif" w:eastAsia="Calibri" w:hAnsi="Liberation Serif" w:cs="Liberation Serif"/>
                <w:b/>
                <w:noProof/>
                <w:color w:val="000000"/>
                <w:sz w:val="28"/>
                <w:szCs w:val="28"/>
                <w:lang w:eastAsia="ru-RU"/>
              </w:rPr>
            </w:pPr>
            <w:r w:rsidRPr="00025FF9">
              <w:rPr>
                <w:rFonts w:ascii="Liberation Serif" w:eastAsia="Calibri" w:hAnsi="Liberation Serif" w:cs="Liberation Serif"/>
                <w:b/>
                <w:noProof/>
                <w:color w:val="000000"/>
                <w:sz w:val="28"/>
                <w:szCs w:val="28"/>
                <w:lang w:eastAsia="ru-RU"/>
              </w:rPr>
              <w:t>ПАСПОРТ</w:t>
            </w:r>
          </w:p>
        </w:tc>
      </w:tr>
      <w:tr w:rsidR="007339BF" w:rsidRPr="00025FF9" w:rsidTr="00370402">
        <w:trPr>
          <w:gridBefore w:val="1"/>
          <w:gridAfter w:val="1"/>
          <w:wBefore w:w="215" w:type="pct"/>
          <w:wAfter w:w="114" w:type="pct"/>
          <w:trHeight w:val="254"/>
        </w:trPr>
        <w:tc>
          <w:tcPr>
            <w:tcW w:w="4671" w:type="pct"/>
            <w:gridSpan w:val="2"/>
            <w:shd w:val="clear" w:color="auto" w:fill="auto"/>
          </w:tcPr>
          <w:p w:rsidR="007339BF" w:rsidRPr="00025FF9" w:rsidRDefault="007339BF" w:rsidP="008B228E">
            <w:pPr>
              <w:spacing w:after="0" w:line="240" w:lineRule="auto"/>
              <w:ind w:left="28" w:right="28"/>
              <w:jc w:val="center"/>
              <w:rPr>
                <w:rFonts w:ascii="Liberation Serif" w:eastAsia="Calibri" w:hAnsi="Liberation Serif" w:cs="Liberation Serif"/>
                <w:b/>
                <w:noProof/>
                <w:color w:val="000000"/>
                <w:sz w:val="28"/>
                <w:szCs w:val="28"/>
                <w:lang w:eastAsia="ru-RU"/>
              </w:rPr>
            </w:pPr>
            <w:r w:rsidRPr="00025FF9">
              <w:rPr>
                <w:rFonts w:ascii="Liberation Serif" w:eastAsia="Calibri" w:hAnsi="Liberation Serif" w:cs="Liberation Serif"/>
                <w:b/>
                <w:noProof/>
                <w:color w:val="000000"/>
                <w:sz w:val="28"/>
                <w:szCs w:val="28"/>
                <w:lang w:eastAsia="ru-RU"/>
              </w:rPr>
              <w:t>муниципальной программы</w:t>
            </w:r>
          </w:p>
        </w:tc>
      </w:tr>
      <w:tr w:rsidR="007339BF" w:rsidRPr="00025FF9" w:rsidTr="00370402">
        <w:trPr>
          <w:gridBefore w:val="1"/>
          <w:gridAfter w:val="1"/>
          <w:wBefore w:w="215" w:type="pct"/>
          <w:wAfter w:w="114" w:type="pct"/>
          <w:trHeight w:val="666"/>
        </w:trPr>
        <w:tc>
          <w:tcPr>
            <w:tcW w:w="4671" w:type="pct"/>
            <w:gridSpan w:val="2"/>
            <w:shd w:val="clear" w:color="auto" w:fill="auto"/>
          </w:tcPr>
          <w:p w:rsidR="007339BF" w:rsidRDefault="007339BF" w:rsidP="008B2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noProof/>
                <w:color w:val="000000"/>
                <w:sz w:val="28"/>
                <w:szCs w:val="28"/>
                <w:lang w:eastAsia="ru-RU"/>
              </w:rPr>
            </w:pPr>
            <w:r w:rsidRPr="00025FF9">
              <w:rPr>
                <w:rFonts w:ascii="Liberation Serif" w:eastAsia="Calibri" w:hAnsi="Liberation Serif" w:cs="Liberation Serif"/>
                <w:b/>
                <w:noProof/>
                <w:color w:val="000000"/>
                <w:sz w:val="28"/>
                <w:szCs w:val="28"/>
                <w:lang w:eastAsia="ru-RU"/>
              </w:rPr>
              <w:t>«</w:t>
            </w:r>
            <w:r w:rsidRPr="00025FF9">
              <w:rPr>
                <w:rFonts w:ascii="Liberation Serif" w:hAnsi="Liberation Serif" w:cs="Liberation Serif"/>
                <w:b/>
                <w:sz w:val="28"/>
                <w:szCs w:val="28"/>
              </w:rPr>
              <w:t>Совершенствование социально-экономической политики на территории городского округа Верхняя Пышма до 2027 года</w:t>
            </w:r>
            <w:r w:rsidRPr="00025FF9">
              <w:rPr>
                <w:rFonts w:ascii="Liberation Serif" w:eastAsia="Calibri" w:hAnsi="Liberation Serif" w:cs="Liberation Serif"/>
                <w:b/>
                <w:noProof/>
                <w:color w:val="000000"/>
                <w:sz w:val="28"/>
                <w:szCs w:val="28"/>
                <w:lang w:eastAsia="ru-RU"/>
              </w:rPr>
              <w:t>»</w:t>
            </w:r>
          </w:p>
          <w:p w:rsidR="00716DFA" w:rsidRPr="00370402" w:rsidRDefault="00716DFA" w:rsidP="008B2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noProof/>
                <w:color w:val="000000"/>
                <w:sz w:val="24"/>
                <w:szCs w:val="28"/>
                <w:lang w:eastAsia="ru-RU"/>
              </w:rPr>
            </w:pPr>
          </w:p>
        </w:tc>
      </w:tr>
      <w:tr w:rsidR="007339BF" w:rsidRPr="00025FF9" w:rsidTr="003704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136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9BF" w:rsidRPr="00025FF9" w:rsidRDefault="007339BF" w:rsidP="008B2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r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36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9BF" w:rsidRPr="00025FF9" w:rsidRDefault="007339BF" w:rsidP="008B2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Отдел проектного управления и стратегического планирования</w:t>
            </w:r>
            <w:r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 xml:space="preserve"> администрации городского округа Верхняя Пышма</w:t>
            </w:r>
          </w:p>
        </w:tc>
      </w:tr>
      <w:tr w:rsidR="007339BF" w:rsidRPr="00025FF9" w:rsidTr="003704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136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9BF" w:rsidRPr="00025FF9" w:rsidRDefault="007339BF" w:rsidP="008B2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r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Соисполнители муниципальной программы</w:t>
            </w:r>
          </w:p>
        </w:tc>
        <w:tc>
          <w:tcPr>
            <w:tcW w:w="36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9BF" w:rsidRPr="00025FF9" w:rsidRDefault="007339BF" w:rsidP="008B2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r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- Управление делами администрации городского округа Верхняя Пышма</w:t>
            </w:r>
          </w:p>
          <w:p w:rsidR="007339BF" w:rsidRPr="00025FF9" w:rsidRDefault="007339BF" w:rsidP="008B2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r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 xml:space="preserve">- МКУ </w:t>
            </w: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«</w:t>
            </w:r>
            <w:r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Архив городского округа Верхняя Пышма</w:t>
            </w: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»</w:t>
            </w:r>
          </w:p>
          <w:p w:rsidR="007339BF" w:rsidRPr="00025FF9" w:rsidRDefault="007339BF" w:rsidP="008B2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r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- Управление архитектуры и градостроительства администрации городского округа Верхняя Пышма</w:t>
            </w:r>
          </w:p>
          <w:p w:rsidR="007339BF" w:rsidRPr="00025FF9" w:rsidRDefault="007339BF" w:rsidP="008B2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r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- Отдел городского хозяйства и охраны окружающей среды администрации городского округа Верхняя Пышма</w:t>
            </w:r>
          </w:p>
          <w:p w:rsidR="007339BF" w:rsidRPr="00025FF9" w:rsidRDefault="007339BF" w:rsidP="008B2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r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 xml:space="preserve">- МКУ </w:t>
            </w: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«</w:t>
            </w:r>
            <w:r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Управление гражданской защиты городского округа Верхняя Пышма</w:t>
            </w: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»</w:t>
            </w:r>
          </w:p>
          <w:p w:rsidR="007339BF" w:rsidRPr="00025FF9" w:rsidRDefault="007339BF" w:rsidP="008B2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r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 xml:space="preserve">- МКУ </w:t>
            </w: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«</w:t>
            </w:r>
            <w:r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Административно-хозяйственное управление</w:t>
            </w: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»</w:t>
            </w:r>
          </w:p>
          <w:p w:rsidR="007339BF" w:rsidRPr="00025FF9" w:rsidRDefault="007339BF" w:rsidP="008B2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r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 xml:space="preserve">- МБУ </w:t>
            </w: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«</w:t>
            </w:r>
            <w:r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Центр пространственного развития городского округа Верхняя Пышма</w:t>
            </w: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»</w:t>
            </w:r>
          </w:p>
          <w:p w:rsidR="007339BF" w:rsidRDefault="007339BF" w:rsidP="008B2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r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- Отдел по учету и распределению жилья администрации городского округа Верхняя Пышма</w:t>
            </w:r>
          </w:p>
          <w:p w:rsidR="00EC5F2E" w:rsidRDefault="00EC5F2E" w:rsidP="008B2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- Комитет экономии и муниципального заказа администрации городского округа Верхняя Пышма</w:t>
            </w:r>
          </w:p>
          <w:p w:rsidR="007339BF" w:rsidRDefault="007339BF" w:rsidP="008B2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 xml:space="preserve">-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МКУ «Управление капитального строительства и жилищно-коммунального хозяйства городского округа Верхняя Пышма»</w:t>
            </w:r>
          </w:p>
          <w:p w:rsidR="00EC5F2E" w:rsidRPr="00025FF9" w:rsidRDefault="00EC5F2E" w:rsidP="00EC5F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- Служба по взаимодействию с административными органами городского округа Верхняя Пышма</w:t>
            </w:r>
          </w:p>
        </w:tc>
      </w:tr>
      <w:tr w:rsidR="007339BF" w:rsidRPr="00025FF9" w:rsidTr="003704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136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9BF" w:rsidRPr="00025FF9" w:rsidRDefault="007339BF" w:rsidP="008B2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r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Участники муниципальной программы</w:t>
            </w:r>
          </w:p>
        </w:tc>
        <w:tc>
          <w:tcPr>
            <w:tcW w:w="36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9BF" w:rsidRPr="00025FF9" w:rsidRDefault="007339BF" w:rsidP="008B2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r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- Отдел бухгалтерского учета и отчетности администрации городского округа Верхняя Пышма</w:t>
            </w:r>
          </w:p>
          <w:p w:rsidR="007339BF" w:rsidRPr="00025FF9" w:rsidRDefault="007339BF" w:rsidP="008B2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r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 xml:space="preserve">- МБУ </w:t>
            </w: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«</w:t>
            </w:r>
            <w:r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Специализированная похоронная служба городского округа Верхняя Пышма</w:t>
            </w: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»</w:t>
            </w:r>
          </w:p>
          <w:p w:rsidR="007339BF" w:rsidRPr="00025FF9" w:rsidRDefault="007339BF" w:rsidP="008B2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r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- Юридический отдел администрации городского округа Верхняя Пышма</w:t>
            </w:r>
          </w:p>
          <w:p w:rsidR="007339BF" w:rsidRPr="00025FF9" w:rsidRDefault="007339BF" w:rsidP="008B2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r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 xml:space="preserve">- МАУ </w:t>
            </w: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«</w:t>
            </w:r>
            <w:r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 xml:space="preserve">Редакция газеты </w:t>
            </w: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«</w:t>
            </w:r>
            <w:r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Красное знамя</w:t>
            </w: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»</w:t>
            </w:r>
          </w:p>
          <w:p w:rsidR="007339BF" w:rsidRPr="00025FF9" w:rsidRDefault="007339BF" w:rsidP="008B2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r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- Сельские и поселковые администрации</w:t>
            </w:r>
          </w:p>
          <w:p w:rsidR="007339BF" w:rsidRPr="00025FF9" w:rsidRDefault="007339BF" w:rsidP="008B2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r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 xml:space="preserve">- МКУ </w:t>
            </w: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«</w:t>
            </w:r>
            <w:r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Управление образования городского округа Верхняя Пышма</w:t>
            </w: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»</w:t>
            </w:r>
          </w:p>
          <w:p w:rsidR="007339BF" w:rsidRPr="00025FF9" w:rsidRDefault="007339BF" w:rsidP="008B2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r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lastRenderedPageBreak/>
              <w:t xml:space="preserve">- МКУ </w:t>
            </w: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«</w:t>
            </w:r>
            <w:r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Управление культуры городского округа Верхняя Пышма</w:t>
            </w: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»</w:t>
            </w:r>
          </w:p>
          <w:p w:rsidR="007339BF" w:rsidRPr="00025FF9" w:rsidRDefault="007339BF" w:rsidP="008B2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r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 xml:space="preserve">- МКУ </w:t>
            </w: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«</w:t>
            </w:r>
            <w:r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Управление физической культуры, спорта и молодежной политики городского округа Верхняя Пышма</w:t>
            </w: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»</w:t>
            </w:r>
          </w:p>
          <w:p w:rsidR="007339BF" w:rsidRPr="00025FF9" w:rsidRDefault="007339BF" w:rsidP="008B2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r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- Отдел социальной политики администрации городского округа Верхняя Пышма</w:t>
            </w:r>
          </w:p>
        </w:tc>
      </w:tr>
      <w:tr w:rsidR="007339BF" w:rsidRPr="00025FF9" w:rsidTr="003704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136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9BF" w:rsidRPr="00025FF9" w:rsidRDefault="007339BF" w:rsidP="008B2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r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lastRenderedPageBreak/>
              <w:t>Сроки реализации муниципальной программы</w:t>
            </w:r>
          </w:p>
        </w:tc>
        <w:tc>
          <w:tcPr>
            <w:tcW w:w="36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9BF" w:rsidRPr="00025FF9" w:rsidRDefault="007339BF" w:rsidP="008B2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r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2019 - 202</w:t>
            </w: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7</w:t>
            </w:r>
            <w:r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 годы</w:t>
            </w:r>
          </w:p>
        </w:tc>
      </w:tr>
      <w:tr w:rsidR="007339BF" w:rsidRPr="00025FF9" w:rsidTr="003704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136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9BF" w:rsidRPr="00025FF9" w:rsidRDefault="007339BF" w:rsidP="008B2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bookmarkStart w:id="1" w:name="sub_1003"/>
            <w:r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Цели и задачи муниципальной программы</w:t>
            </w:r>
            <w:bookmarkEnd w:id="1"/>
          </w:p>
        </w:tc>
        <w:tc>
          <w:tcPr>
            <w:tcW w:w="36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9BF" w:rsidRPr="00025FF9" w:rsidRDefault="007339BF" w:rsidP="008B2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r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Цель 1. Осуществление полномочий администрации городского округа Верхняя Пышма</w:t>
            </w:r>
          </w:p>
          <w:p w:rsidR="007339BF" w:rsidRPr="00025FF9" w:rsidRDefault="007339BF" w:rsidP="008B2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r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Задача 1.1. Формирование кадрового состава муниципальных служащих, совершенствование профессиональных и управленческих навыков сотрудников.</w:t>
            </w:r>
          </w:p>
          <w:p w:rsidR="007339BF" w:rsidRPr="00025FF9" w:rsidRDefault="007339BF" w:rsidP="008B2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r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Задача 1.2. Решение вопросов, возложенных на органы местного самоуправления.</w:t>
            </w:r>
          </w:p>
          <w:p w:rsidR="007339BF" w:rsidRPr="00025FF9" w:rsidRDefault="007339BF" w:rsidP="008B2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r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Задача 1.3. Оценка условий и охраны труда на рабочих местах и приведение их в соответствие с государственными нормативными требованиями охраны труда.</w:t>
            </w:r>
          </w:p>
          <w:p w:rsidR="007339BF" w:rsidRPr="00025FF9" w:rsidRDefault="007339BF" w:rsidP="008B2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r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Цель 2. Формирование современной информационной и телекоммуникационной инфраструктуры, обеспечение высокого уровня ее доступности для предоставления на ее основе качественных муниципальных услуг, обеспечение технологического развития информационно - коммуникационных технологий в городском округе Верхняя Пышма.</w:t>
            </w:r>
          </w:p>
          <w:p w:rsidR="007339BF" w:rsidRPr="00025FF9" w:rsidRDefault="007339BF" w:rsidP="008B2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r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Задача 2.1. Формирование современной информационной и телекоммуникационной инфраструктуры, предоставление на ее основе качественных услуг и обеспечение высокого уровня доступности для населения информации и технологий.</w:t>
            </w:r>
          </w:p>
          <w:p w:rsidR="007339BF" w:rsidRPr="00025FF9" w:rsidRDefault="007339BF" w:rsidP="008B2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r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Задача 2.2. Повышение эффективности работы органов местного самоуправления.</w:t>
            </w:r>
          </w:p>
          <w:p w:rsidR="007339BF" w:rsidRPr="00025FF9" w:rsidRDefault="007339BF" w:rsidP="008B2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r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Задача 2.3. Внедрение системы электронного документооборота.</w:t>
            </w:r>
          </w:p>
          <w:p w:rsidR="007339BF" w:rsidRPr="00025FF9" w:rsidRDefault="007339BF" w:rsidP="008B2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r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Цель 3. Развитие малого и среднего предпринимательства в городском округе Верхняя Пышма.</w:t>
            </w:r>
          </w:p>
          <w:p w:rsidR="007339BF" w:rsidRPr="00025FF9" w:rsidRDefault="007339BF" w:rsidP="008B2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r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Задача 3.1. Создание условий для содействия и повышения эффективности субъектов малого и среднего предпринимательства.</w:t>
            </w:r>
          </w:p>
          <w:p w:rsidR="007339BF" w:rsidRPr="00025FF9" w:rsidRDefault="007339BF" w:rsidP="008B2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r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 xml:space="preserve">Задача 3.2. Создание условий для увеличения количества субъектов малого и среднего предпринимательства и </w:t>
            </w:r>
            <w:proofErr w:type="spellStart"/>
            <w:r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lastRenderedPageBreak/>
              <w:t>самозанятых</w:t>
            </w:r>
            <w:proofErr w:type="spellEnd"/>
            <w:r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 xml:space="preserve"> граждан.</w:t>
            </w:r>
          </w:p>
          <w:p w:rsidR="007339BF" w:rsidRPr="00025FF9" w:rsidRDefault="007339BF" w:rsidP="008B2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r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Цель 4. Создание оптимальных условий, необходимых для комплектования, хранения, учета и использования документов Архивного фонда Российской Федерации на территории городского округа Верхняя Пышма, развитие их информационного потенциала.</w:t>
            </w:r>
          </w:p>
          <w:p w:rsidR="007339BF" w:rsidRPr="00025FF9" w:rsidRDefault="007339BF" w:rsidP="008B2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r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Задача 4.1. Удовлетворение потребностей пользователей в архивной информации.</w:t>
            </w:r>
          </w:p>
          <w:p w:rsidR="007339BF" w:rsidRPr="00025FF9" w:rsidRDefault="007339BF" w:rsidP="008B2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r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Задача 4.2. Формирование полноценного архивного фонда и создание безопасных условий хранения архивных документов.</w:t>
            </w:r>
          </w:p>
          <w:p w:rsidR="007339BF" w:rsidRPr="00025FF9" w:rsidRDefault="007339BF" w:rsidP="008B2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r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Задача 4.3. Комплектование архива архивными документами. Обеспечение своевременного приема на хранение документов постоянного срока хранения, а также социально-правовой документации по личному составу ликвидируемых организаций.</w:t>
            </w:r>
          </w:p>
          <w:p w:rsidR="007339BF" w:rsidRPr="00025FF9" w:rsidRDefault="007339BF" w:rsidP="008B2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r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Цель 5. Создание условий для обеспечения градостроительной деятельности.</w:t>
            </w:r>
          </w:p>
          <w:p w:rsidR="007339BF" w:rsidRPr="00025FF9" w:rsidRDefault="007339BF" w:rsidP="008B2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bookmarkStart w:id="2" w:name="sub_10351"/>
            <w:r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Задача 5.1. Деятельность по развитию территорий, в том числе городов и иных поселений, осуществляемая в виде территориального планирования, градостроительного зонирования, планировки территории, архитектурно-строительного проектирования.</w:t>
            </w:r>
            <w:bookmarkEnd w:id="2"/>
          </w:p>
          <w:p w:rsidR="007339BF" w:rsidRPr="00025FF9" w:rsidRDefault="007339BF" w:rsidP="008B2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r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Задача 5.2. Предоставление информации в федеральный орган исполнительной власти, осуществляющий государственный кадастровый учет и государственную регистрацию прав, необходимой для ведения Единого государственного реестра недвижимости.</w:t>
            </w:r>
          </w:p>
          <w:p w:rsidR="007339BF" w:rsidRPr="00025FF9" w:rsidRDefault="007339BF" w:rsidP="008B2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r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Задача 5.3. Выполнение инженерно-геодезических изысканий, в целях обеспечения территории городского округа Верхняя Пышма наличием документов территориального планирования и градостроительного зонирования, а также ведения информационной системы обеспечения градостроительной деятельности.</w:t>
            </w:r>
          </w:p>
          <w:p w:rsidR="007339BF" w:rsidRPr="00025FF9" w:rsidRDefault="007339BF" w:rsidP="008B2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bookmarkStart w:id="3" w:name="sub_10354"/>
            <w:r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Задача 5.4. Материально-техническое обеспечение деятельности учреждений в области пространственного развития городского округа Верхняя Пышма.</w:t>
            </w:r>
            <w:bookmarkEnd w:id="3"/>
          </w:p>
          <w:p w:rsidR="007339BF" w:rsidRPr="00025FF9" w:rsidRDefault="007339BF" w:rsidP="008B2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r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Цель 6. Комплексное развитие сельских территорий городского округа Верхняя Пышма на основе создания комфортных условий жизнедеятельности в сельской местности.</w:t>
            </w:r>
          </w:p>
          <w:p w:rsidR="007339BF" w:rsidRPr="00025FF9" w:rsidRDefault="007339BF" w:rsidP="008B2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r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Задача 6.1. Улучшение жилищных условий граждан, проживающих на сельских территориях.</w:t>
            </w:r>
          </w:p>
          <w:p w:rsidR="007339BF" w:rsidRPr="00025FF9" w:rsidRDefault="007339BF" w:rsidP="008B2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r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Задача 6.2. Развитие культуры, развитие коммунальной инфраструктуры.</w:t>
            </w:r>
          </w:p>
          <w:p w:rsidR="007339BF" w:rsidRPr="00025FF9" w:rsidRDefault="007339BF" w:rsidP="008B2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r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lastRenderedPageBreak/>
              <w:t>Цель 7. Улучшение экологической обстановки, создание благоприятных условий проживания населения, повышение экологической культуры граждан, за счет осуществления комплекса мер по обеспечению экологической безопасности и обращению с отходами производства и потребления на территории городского округа Верхняя Пышма.</w:t>
            </w:r>
          </w:p>
          <w:p w:rsidR="007339BF" w:rsidRPr="00025FF9" w:rsidRDefault="007339BF" w:rsidP="008B2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r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Задача 7.1. Обеспечение населения поселков городского округа питьевой водой стандартного качества из источников нецентрализованного водоснабжения.</w:t>
            </w:r>
          </w:p>
          <w:p w:rsidR="007339BF" w:rsidRPr="00025FF9" w:rsidRDefault="007339BF" w:rsidP="008B2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r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Задача 7.2. Обеспечение безопасности гидротехнических сооружений путем приведения их к работоспособному техническому состоянию.</w:t>
            </w:r>
          </w:p>
          <w:p w:rsidR="007339BF" w:rsidRPr="00025FF9" w:rsidRDefault="007339BF" w:rsidP="008B2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r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Задача 7.3. Снижение негативного антропогенного влияния на окружающую среду отходов производства и потребления, за счет развития и совершенствования системы сбора, сортировки, обезвреживания и захоронения отходов, очистки территории городского округа от несанкционированных свалок.</w:t>
            </w:r>
          </w:p>
          <w:p w:rsidR="007339BF" w:rsidRPr="00025FF9" w:rsidRDefault="007339BF" w:rsidP="008B2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r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Задача 7.4. Улучшение экологической и санитарно-эпидемиологической обстановки на территории городского округа и повышение экологической грамотности и культуры населения.</w:t>
            </w:r>
          </w:p>
          <w:p w:rsidR="007339BF" w:rsidRPr="00025FF9" w:rsidRDefault="007339BF" w:rsidP="008B2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r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Цель 8. Улучшение безопасности людей, снижение материальных и финансовых потерь, возникающих при военных конфликтах или вследствие этих конфликтов, а также при чрезвычайных ситуациях природного и техногенного характера.</w:t>
            </w:r>
          </w:p>
          <w:p w:rsidR="007339BF" w:rsidRPr="00025FF9" w:rsidRDefault="007339BF" w:rsidP="008B2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r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Задача 8.1. Обеспечение деятельности в сфере предупреждения чрезвычайных ситуаций, стихийных бедствий и участие в ликвидации их последствий.</w:t>
            </w:r>
          </w:p>
          <w:p w:rsidR="007339BF" w:rsidRPr="00025FF9" w:rsidRDefault="007339BF" w:rsidP="008B2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r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Задача 8.2. Организация мероприятий по гражданской обороне.</w:t>
            </w:r>
          </w:p>
          <w:p w:rsidR="007339BF" w:rsidRPr="00025FF9" w:rsidRDefault="007339BF" w:rsidP="008B2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r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Задача 8.3. Обеспечение первичных мер пожарной безопасности.</w:t>
            </w:r>
          </w:p>
          <w:p w:rsidR="007339BF" w:rsidRPr="00025FF9" w:rsidRDefault="007339BF" w:rsidP="008B2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r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 xml:space="preserve">Задача 8.4. Развитие единой дежурно-диспетчерской службы и </w:t>
            </w: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«</w:t>
            </w:r>
            <w:r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 xml:space="preserve">Системы </w:t>
            </w: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–</w:t>
            </w:r>
            <w:r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 xml:space="preserve"> 112</w:t>
            </w: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»</w:t>
            </w:r>
            <w:r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.</w:t>
            </w:r>
          </w:p>
          <w:p w:rsidR="007339BF" w:rsidRPr="00025FF9" w:rsidRDefault="007339BF" w:rsidP="008B2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r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Задача 8.5. Обеспечение безопасности людей на водных объектах.</w:t>
            </w:r>
          </w:p>
          <w:p w:rsidR="007339BF" w:rsidRPr="00025FF9" w:rsidRDefault="007339BF" w:rsidP="008B2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r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Задача 8.6. Координация деятельности по созданию и развитию аварийно-спасательного формирования, осуществляющего деятельность на территории городского округа Верхняя Пышма, а также материально-технического обеспечения.</w:t>
            </w:r>
          </w:p>
          <w:p w:rsidR="007339BF" w:rsidRPr="00025FF9" w:rsidRDefault="007339BF" w:rsidP="008B2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r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 xml:space="preserve">Цель 9. Осуществление комплекса мер по обеспечению </w:t>
            </w:r>
            <w:r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lastRenderedPageBreak/>
              <w:t>безопасности граждан и охране общественного порядка на территории городского округа Верхняя Пышма.</w:t>
            </w:r>
          </w:p>
          <w:p w:rsidR="007339BF" w:rsidRPr="00025FF9" w:rsidRDefault="007339BF" w:rsidP="008B2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r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Задача 9.1. Снижение уровня преступности на территории городского округа Верхняя Пышма.</w:t>
            </w:r>
          </w:p>
          <w:p w:rsidR="007339BF" w:rsidRPr="00025FF9" w:rsidRDefault="007339BF" w:rsidP="008B2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r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Задача 9.2. Предупреждение терроризма и экстремизма, на почве расовой и религиозной нетерпимости.</w:t>
            </w:r>
          </w:p>
          <w:p w:rsidR="007339BF" w:rsidRPr="00025FF9" w:rsidRDefault="007339BF" w:rsidP="008B2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r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Цель 10. Создание необходимых условий для деятельности администрации городского округа Верхняя Пышма и эффективного решения вопросов местного значения.</w:t>
            </w:r>
          </w:p>
          <w:p w:rsidR="007339BF" w:rsidRPr="00025FF9" w:rsidRDefault="007339BF" w:rsidP="008B2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r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 xml:space="preserve">Задача 10.1. Обеспечение выполнения полномочий, </w:t>
            </w:r>
            <w:r w:rsidRPr="00102AA5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 xml:space="preserve">закрепленных </w:t>
            </w:r>
            <w:hyperlink r:id="rId4" w:history="1">
              <w:r w:rsidRPr="00102AA5">
                <w:rPr>
                  <w:rFonts w:ascii="Liberation Serif" w:eastAsiaTheme="minorEastAsia" w:hAnsi="Liberation Serif" w:cs="Liberation Serif"/>
                  <w:sz w:val="28"/>
                  <w:szCs w:val="28"/>
                  <w:lang w:eastAsia="ru-RU"/>
                </w:rPr>
                <w:t>Уставом</w:t>
              </w:r>
            </w:hyperlink>
            <w:r w:rsidRPr="00102AA5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 xml:space="preserve"> городского </w:t>
            </w:r>
            <w:r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округа Верхняя Пышма за администрацией городского округа Верхняя Пышма.</w:t>
            </w:r>
          </w:p>
          <w:p w:rsidR="007339BF" w:rsidRPr="00025FF9" w:rsidRDefault="007339BF" w:rsidP="008B2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bookmarkStart w:id="4" w:name="sub_13337"/>
            <w:r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Цель 11. Улучшение экологической обстановки и создание благоприятных условий проживания населения на территории городского округа Верхняя Пышма.</w:t>
            </w:r>
            <w:bookmarkEnd w:id="4"/>
          </w:p>
          <w:p w:rsidR="007339BF" w:rsidRPr="00025FF9" w:rsidRDefault="007339BF" w:rsidP="008B2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bookmarkStart w:id="5" w:name="sub_11101"/>
            <w:r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Задача 11.1. Выполнение работ по охране, содержанию и благоустройству городских лесов, парков, скверов, бульваров, созданию особо охраняемых природных территорий на территории городского округа Верхняя Пышма.</w:t>
            </w:r>
            <w:bookmarkEnd w:id="5"/>
          </w:p>
          <w:p w:rsidR="007339BF" w:rsidRPr="00025FF9" w:rsidRDefault="007339BF" w:rsidP="008B2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r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Задача 11.2. Изменение и установление границ земель, на которых расположены леса в лесопарковых и зеленых зонах в целых перевода лесных земель в населенные земли.</w:t>
            </w:r>
          </w:p>
          <w:p w:rsidR="007339BF" w:rsidRPr="00025FF9" w:rsidRDefault="007339BF" w:rsidP="008B2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bookmarkStart w:id="6" w:name="sub_1202"/>
            <w:r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Цель 12. Поддержка и развитие внутреннего и въездного туризма на территории городского округа Верхняя Пышма</w:t>
            </w:r>
            <w:bookmarkEnd w:id="6"/>
          </w:p>
          <w:p w:rsidR="007339BF" w:rsidRPr="00025FF9" w:rsidRDefault="007339BF" w:rsidP="008B2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bookmarkStart w:id="7" w:name="sub_12101"/>
            <w:r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Задача 12.1. Повышение качества туристских услуг и сохранение культурно-исторического потенциала городского округа Верхняя Пышма.</w:t>
            </w:r>
            <w:bookmarkEnd w:id="7"/>
          </w:p>
          <w:p w:rsidR="007339BF" w:rsidRPr="00025FF9" w:rsidRDefault="007339BF" w:rsidP="008B2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r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Цель 13. Обеспечение педагогических и иных работников образовательных учреждений жильем на территории городского округа Верхняя Пышма.</w:t>
            </w:r>
          </w:p>
          <w:p w:rsidR="007339BF" w:rsidRPr="00025FF9" w:rsidRDefault="007339BF" w:rsidP="008B2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r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Задача 13.1. Повышение уровня обеспеченности жильем педагогических и иных работников образовательных учреждений.</w:t>
            </w:r>
          </w:p>
          <w:p w:rsidR="007339BF" w:rsidRPr="00025FF9" w:rsidRDefault="007339BF" w:rsidP="008B2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r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Цель 14. Вовлечение активных граждан и социально ориентированных некоммерческих организаций в реализацию на территории городского округа Верхняя Пышма приоритетных социально значимых проектов и программ по развитию гражданского общества и поддержки общественных инициатив.</w:t>
            </w:r>
          </w:p>
          <w:p w:rsidR="007339BF" w:rsidRPr="00025FF9" w:rsidRDefault="007339BF" w:rsidP="008B2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r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 xml:space="preserve">Задача 14.1. Стимулирование и поддержка социально </w:t>
            </w:r>
            <w:r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lastRenderedPageBreak/>
              <w:t>ориентированных некоммерческих организаций и физических лиц в деятельности по реализации социально значимых проектов и программ на территории городского округа Верхняя Пышма.</w:t>
            </w:r>
          </w:p>
        </w:tc>
      </w:tr>
      <w:tr w:rsidR="007339BF" w:rsidRPr="00025FF9" w:rsidTr="003704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136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9BF" w:rsidRPr="00025FF9" w:rsidRDefault="007339BF" w:rsidP="008B2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bookmarkStart w:id="8" w:name="sub_1004"/>
            <w:r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lastRenderedPageBreak/>
              <w:t>Перечень подпрограмм муниципальной программы (при их наличии)</w:t>
            </w:r>
            <w:bookmarkEnd w:id="8"/>
          </w:p>
        </w:tc>
        <w:tc>
          <w:tcPr>
            <w:tcW w:w="36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9BF" w:rsidRPr="00025FF9" w:rsidRDefault="007339BF" w:rsidP="008B2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r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1</w:t>
            </w:r>
            <w:r w:rsidR="00716DFA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.</w:t>
            </w:r>
            <w:r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«</w:t>
            </w:r>
            <w:r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Развитие местного самоуправления на территории городского округа Верхняя Пышма до 2027 года</w:t>
            </w: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»</w:t>
            </w:r>
          </w:p>
          <w:p w:rsidR="007339BF" w:rsidRPr="00025FF9" w:rsidRDefault="007339BF" w:rsidP="008B2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r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2</w:t>
            </w:r>
            <w:r w:rsidR="00716DFA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.</w:t>
            </w:r>
            <w:r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«</w:t>
            </w:r>
            <w:r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Информационное общество в городском округе Верхняя Пышма до 2027 года</w:t>
            </w: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»</w:t>
            </w:r>
          </w:p>
          <w:p w:rsidR="007339BF" w:rsidRPr="00025FF9" w:rsidRDefault="007339BF" w:rsidP="008B2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r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3</w:t>
            </w:r>
            <w:r w:rsidR="00716DFA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.</w:t>
            </w:r>
            <w:r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«</w:t>
            </w:r>
            <w:r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Поддержка и развитие субъектов малого и среднего предпринимательства в городском округе Верхняя Пышма до 2027 года</w:t>
            </w: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»</w:t>
            </w:r>
          </w:p>
          <w:p w:rsidR="007339BF" w:rsidRPr="00025FF9" w:rsidRDefault="007339BF" w:rsidP="008B2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r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4</w:t>
            </w:r>
            <w:r w:rsidR="00716DFA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.</w:t>
            </w:r>
            <w:r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«</w:t>
            </w:r>
            <w:r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Развитие архивного дела на территории городского округа Верхняя Пышма до 2027 года</w:t>
            </w: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»</w:t>
            </w:r>
          </w:p>
          <w:p w:rsidR="007339BF" w:rsidRPr="00025FF9" w:rsidRDefault="007339BF" w:rsidP="008B2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r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5</w:t>
            </w:r>
            <w:r w:rsidR="00716DFA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.</w:t>
            </w:r>
            <w:r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«</w:t>
            </w:r>
            <w:r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Обеспечение разработки и реализации документов территориального планирования и градостроительного зонирования документации по планировке территории, создание информационной системы обеспечения градостроительной деятельности городского округа Верхняя Пышма до 2027 года</w:t>
            </w: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»</w:t>
            </w:r>
          </w:p>
          <w:p w:rsidR="007339BF" w:rsidRPr="00025FF9" w:rsidRDefault="007339BF" w:rsidP="008B2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r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6</w:t>
            </w:r>
            <w:r w:rsidR="00716DFA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.</w:t>
            </w:r>
            <w:r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«</w:t>
            </w:r>
            <w:r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Комплексное развитие сельских территорий городского окру</w:t>
            </w:r>
            <w:r w:rsidR="00EC5F2E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га Верхняя Пышма до 2027 года»</w:t>
            </w:r>
          </w:p>
          <w:p w:rsidR="007339BF" w:rsidRPr="00025FF9" w:rsidRDefault="007339BF" w:rsidP="008B2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r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7</w:t>
            </w:r>
            <w:r w:rsidR="00716DFA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.</w:t>
            </w:r>
            <w:r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«</w:t>
            </w:r>
            <w:r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Обеспечение экологической безопасности и обращение с отходами производства и потребления на территории городского округа Верхняя Пышма до 2027 года</w:t>
            </w: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»</w:t>
            </w:r>
          </w:p>
          <w:p w:rsidR="007339BF" w:rsidRPr="00025FF9" w:rsidRDefault="007339BF" w:rsidP="008B2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r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8</w:t>
            </w:r>
            <w:r w:rsidR="00716DFA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.</w:t>
            </w:r>
            <w:r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«</w:t>
            </w:r>
            <w:r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Обеспечение безопасности жизнедеятельности населения городского округа Верхняя Пышма до 2027 года</w:t>
            </w: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»</w:t>
            </w:r>
          </w:p>
          <w:p w:rsidR="007339BF" w:rsidRPr="00025FF9" w:rsidRDefault="007339BF" w:rsidP="008B2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r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 xml:space="preserve">9 </w:t>
            </w: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«</w:t>
            </w:r>
            <w:r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Профилактика правонарушений на территории городского округа Верхняя Пышма до 2027 года</w:t>
            </w: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»</w:t>
            </w:r>
          </w:p>
          <w:p w:rsidR="007339BF" w:rsidRPr="00025FF9" w:rsidRDefault="007339BF" w:rsidP="008B2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r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10</w:t>
            </w:r>
            <w:r w:rsidR="00716DFA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.</w:t>
            </w:r>
            <w:r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«</w:t>
            </w:r>
            <w:r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 xml:space="preserve">Обеспечение реализации муниципальной программы </w:t>
            </w: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«</w:t>
            </w:r>
            <w:r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Совершенствование социально-экономической политики на территории городского округа Верхняя Пышма до 2027 года</w:t>
            </w: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»</w:t>
            </w:r>
          </w:p>
          <w:p w:rsidR="007339BF" w:rsidRPr="00025FF9" w:rsidRDefault="007339BF" w:rsidP="008B2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bookmarkStart w:id="9" w:name="sub_1041"/>
            <w:r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11</w:t>
            </w:r>
            <w:r w:rsidR="00716DFA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.</w:t>
            </w:r>
            <w:r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«</w:t>
            </w:r>
            <w:r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Развитие лесного хозяйства на территории городского округа Верхняя Пышма до 2027 года</w:t>
            </w: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»</w:t>
            </w:r>
            <w:r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.</w:t>
            </w:r>
            <w:bookmarkEnd w:id="9"/>
          </w:p>
          <w:p w:rsidR="007339BF" w:rsidRPr="00025FF9" w:rsidRDefault="007339BF" w:rsidP="008B2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bookmarkStart w:id="10" w:name="sub_1042"/>
            <w:r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12</w:t>
            </w:r>
            <w:r w:rsidR="00716DFA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.</w:t>
            </w:r>
            <w:r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«</w:t>
            </w:r>
            <w:r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Развитие внутреннего и въездного туризма в городском округе Верхняя Пышма до 2027 года</w:t>
            </w: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»</w:t>
            </w:r>
            <w:bookmarkEnd w:id="10"/>
          </w:p>
          <w:p w:rsidR="007339BF" w:rsidRPr="00025FF9" w:rsidRDefault="007339BF" w:rsidP="008B2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bookmarkStart w:id="11" w:name="sub_1013"/>
            <w:r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13</w:t>
            </w:r>
            <w:r w:rsidR="00716DFA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.</w:t>
            </w:r>
            <w:r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«</w:t>
            </w:r>
            <w:r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Обеспечение жильем педагогических работников муниципальных учреждений на территории городского округа Верхняя Пышма на период до 2027 года</w:t>
            </w: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»</w:t>
            </w:r>
            <w:bookmarkEnd w:id="11"/>
          </w:p>
          <w:p w:rsidR="007339BF" w:rsidRPr="00025FF9" w:rsidRDefault="007339BF" w:rsidP="008B2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r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14</w:t>
            </w:r>
            <w:r w:rsidR="00716DFA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.</w:t>
            </w:r>
            <w:r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«</w:t>
            </w:r>
            <w:r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 xml:space="preserve">Поддержка гражданских инициатив и социально ориентированных некоммерческих организаций на территории городского округа Верхняя Пышма организаций на территории городского округа Верхняя </w:t>
            </w:r>
            <w:r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lastRenderedPageBreak/>
              <w:t>Пышма до 2027 года</w:t>
            </w: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»</w:t>
            </w:r>
          </w:p>
        </w:tc>
      </w:tr>
      <w:tr w:rsidR="007339BF" w:rsidRPr="00025FF9" w:rsidTr="003704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136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9BF" w:rsidRPr="00025FF9" w:rsidRDefault="007339BF" w:rsidP="008B2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bookmarkStart w:id="12" w:name="sub_1005"/>
            <w:r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lastRenderedPageBreak/>
              <w:t>Перечень основных целевых показателей муниципальной программы</w:t>
            </w:r>
            <w:bookmarkEnd w:id="12"/>
          </w:p>
        </w:tc>
        <w:tc>
          <w:tcPr>
            <w:tcW w:w="36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9BF" w:rsidRPr="00025FF9" w:rsidRDefault="007339BF" w:rsidP="008B2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r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1. Количество муниципальных служащих, повысивших образовательный уровень: в вузах, на курсах повышения квалификации.</w:t>
            </w:r>
          </w:p>
          <w:p w:rsidR="007339BF" w:rsidRDefault="007339BF" w:rsidP="008B2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r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2. Количество граждан (бывших муниципальных служащих), получающих дополнительное пенсионное обеспечение.</w:t>
            </w:r>
          </w:p>
          <w:p w:rsidR="004A3476" w:rsidRPr="00025FF9" w:rsidRDefault="004A3476" w:rsidP="008B2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 xml:space="preserve">3. </w:t>
            </w:r>
            <w:r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Количество граждан (бывших муниципальных служащих),</w:t>
            </w: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 xml:space="preserve"> вышедших на пенсию в отчетном году.</w:t>
            </w:r>
          </w:p>
          <w:p w:rsidR="007339BF" w:rsidRPr="00025FF9" w:rsidRDefault="004A3476" w:rsidP="008B2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4</w:t>
            </w:r>
            <w:r w:rsidR="007339BF"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. Доля освоенных средств, выделенных на осуществление государственных полномочий Свердловской области из областного бюджета.</w:t>
            </w:r>
          </w:p>
          <w:p w:rsidR="007339BF" w:rsidRPr="00025FF9" w:rsidRDefault="004A3476" w:rsidP="008B2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5</w:t>
            </w:r>
            <w:r w:rsidR="007339BF"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. Количество получателей субсидии на инженерное обустройство земель для коллективного садоводства садоводческим некоммерческим объединениям.</w:t>
            </w:r>
          </w:p>
          <w:p w:rsidR="007339BF" w:rsidRPr="00025FF9" w:rsidRDefault="004A3476" w:rsidP="008B2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6</w:t>
            </w:r>
            <w:r w:rsidR="007339BF"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 xml:space="preserve">Проведение инвентаризации мест захоронений с фотосъемкой и </w:t>
            </w:r>
            <w:proofErr w:type="spellStart"/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геопривязкой</w:t>
            </w:r>
            <w:proofErr w:type="spellEnd"/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 xml:space="preserve"> к местности на территории городского округа.</w:t>
            </w:r>
          </w:p>
          <w:p w:rsidR="007339BF" w:rsidRPr="00025FF9" w:rsidRDefault="004A3476" w:rsidP="008B2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7</w:t>
            </w:r>
            <w:r w:rsidR="007339BF"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. Организация и ведение учета захоронений.</w:t>
            </w:r>
          </w:p>
          <w:p w:rsidR="007339BF" w:rsidRPr="00025FF9" w:rsidRDefault="007339BF" w:rsidP="008B2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r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8. Количество реализованных проектов ТОС.</w:t>
            </w:r>
          </w:p>
          <w:p w:rsidR="007339BF" w:rsidRPr="00025FF9" w:rsidRDefault="007339BF" w:rsidP="008B2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r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9. Выполнение перечня работ по текущему содержанию и ремонту, благоустройству и озеленению мест захоронения.</w:t>
            </w:r>
          </w:p>
          <w:p w:rsidR="007339BF" w:rsidRPr="00025FF9" w:rsidRDefault="007339BF" w:rsidP="008B2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r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10. Соблюдение сроков выполняемых работ по организации и содержанию мест захоронения.</w:t>
            </w:r>
          </w:p>
          <w:p w:rsidR="007339BF" w:rsidRPr="00025FF9" w:rsidRDefault="007339BF" w:rsidP="008B2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r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11. Площадь текущего содержания и ремонта кладбищ городского округа Верхняя Пышма.</w:t>
            </w:r>
          </w:p>
          <w:p w:rsidR="007339BF" w:rsidRPr="00025FF9" w:rsidRDefault="007339BF" w:rsidP="008B2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r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12. Количество муниципальных кладбищ, в которых проведены работы по их приведению в соответствии с требованиями пожарной безопасности, санитарного законодательства.</w:t>
            </w:r>
          </w:p>
          <w:p w:rsidR="007339BF" w:rsidRDefault="007339BF" w:rsidP="008B2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r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 xml:space="preserve">13. Количество </w:t>
            </w:r>
            <w:r w:rsidR="004A3476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проведенных по заказу органов местного самоуправления социологических исследований в масштабе городского округа.</w:t>
            </w:r>
          </w:p>
          <w:p w:rsidR="004A3476" w:rsidRDefault="004A3476" w:rsidP="008B2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14. Удовлетворенность населения результатами деятельности органов местного самоуправления.</w:t>
            </w:r>
          </w:p>
          <w:p w:rsidR="004A3476" w:rsidRDefault="004A3476" w:rsidP="008B2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15. Удовлетворенность населения</w:t>
            </w:r>
            <w:r w:rsidR="007F4244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 xml:space="preserve"> информационной открытостью</w:t>
            </w:r>
            <w:r w:rsidR="007F4244">
              <w:t xml:space="preserve"> </w:t>
            </w:r>
            <w:r w:rsidR="007F4244" w:rsidRPr="007F4244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органов местного самоуправления.</w:t>
            </w:r>
          </w:p>
          <w:p w:rsidR="007F4244" w:rsidRDefault="007F4244" w:rsidP="008B2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 xml:space="preserve">16. Доля </w:t>
            </w:r>
            <w:r w:rsidRPr="007F4244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взрослого населения, получающего объективную информацию о деятельности органов местного самоуправления</w:t>
            </w: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.</w:t>
            </w:r>
          </w:p>
          <w:p w:rsidR="007F4244" w:rsidRDefault="007F4244" w:rsidP="008B2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 xml:space="preserve">17. </w:t>
            </w:r>
            <w:r w:rsidRPr="007F4244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Доля взрослого населения, пользующегося каналами обратной связи с органами местного самоуправления</w:t>
            </w: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.</w:t>
            </w:r>
          </w:p>
          <w:p w:rsidR="007F4244" w:rsidRPr="00025FF9" w:rsidRDefault="007F4244" w:rsidP="008B2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 xml:space="preserve">18. </w:t>
            </w:r>
            <w:r w:rsidRPr="007F4244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 xml:space="preserve">Количество полиграфической продукции, изготовленной в рамках мероприятий, направленных на </w:t>
            </w:r>
            <w:r w:rsidRPr="007F4244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lastRenderedPageBreak/>
              <w:t>формирование в обществе нетерпимости к коррупционному поведению</w:t>
            </w: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.</w:t>
            </w:r>
          </w:p>
          <w:p w:rsidR="007339BF" w:rsidRPr="00025FF9" w:rsidRDefault="007339BF" w:rsidP="008B2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r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1</w:t>
            </w:r>
            <w:r w:rsidR="007F4244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9</w:t>
            </w:r>
            <w:r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 xml:space="preserve">. Количество проведенных </w:t>
            </w:r>
            <w:proofErr w:type="gramStart"/>
            <w:r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мероприятий по специальной оценке</w:t>
            </w:r>
            <w:proofErr w:type="gramEnd"/>
            <w:r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 xml:space="preserve"> условий труда.</w:t>
            </w:r>
          </w:p>
          <w:p w:rsidR="007339BF" w:rsidRDefault="007F4244" w:rsidP="008B2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20</w:t>
            </w:r>
            <w:r w:rsidR="007339BF"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. Количество муниципальных служащих администрации, прошедших диспансеризацию.</w:t>
            </w:r>
          </w:p>
          <w:p w:rsidR="007339BF" w:rsidRPr="00025FF9" w:rsidRDefault="007F4244" w:rsidP="008B2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2</w:t>
            </w:r>
            <w:r w:rsidR="007339BF"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1. Доля органов местного самоуправления в городском округе Верхняя Пышма, подключенных к единой сети передачи данных, объединяющей единый центр обработки данных и единый телекоммуникационный центр Правительства Свердловской области.</w:t>
            </w:r>
          </w:p>
          <w:p w:rsidR="007339BF" w:rsidRPr="00025FF9" w:rsidRDefault="007F4244" w:rsidP="008B2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22</w:t>
            </w:r>
            <w:r w:rsidR="007339BF"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. Количество заменённой устаревшей техники сотрудников администрации.</w:t>
            </w:r>
          </w:p>
          <w:p w:rsidR="007339BF" w:rsidRPr="00025FF9" w:rsidRDefault="007F4244" w:rsidP="008B2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23</w:t>
            </w:r>
            <w:r w:rsidR="007339BF"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. Количество печатных страниц (</w:t>
            </w:r>
            <w:r w:rsidR="007339BF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«</w:t>
            </w:r>
            <w:r w:rsidR="007339BF"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Муниципальный вестник</w:t>
            </w:r>
            <w:r w:rsidR="007339BF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»</w:t>
            </w:r>
            <w:r w:rsidR="007339BF"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).</w:t>
            </w:r>
          </w:p>
          <w:p w:rsidR="007339BF" w:rsidRPr="00025FF9" w:rsidRDefault="007F4244" w:rsidP="008B2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24</w:t>
            </w:r>
            <w:r w:rsidR="007339BF"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. Количество муниципальных учреждений, укрепивших материально-техническую базу.</w:t>
            </w:r>
          </w:p>
          <w:p w:rsidR="007339BF" w:rsidRPr="00025FF9" w:rsidRDefault="007339BF" w:rsidP="008B2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r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2</w:t>
            </w:r>
            <w:r w:rsidR="007F4244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5</w:t>
            </w:r>
            <w:r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. Количество печатных страниц (</w:t>
            </w: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«</w:t>
            </w:r>
            <w:r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Красное знамя</w:t>
            </w: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»</w:t>
            </w:r>
            <w:r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).</w:t>
            </w:r>
          </w:p>
          <w:p w:rsidR="007339BF" w:rsidRDefault="007339BF" w:rsidP="008B2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r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2</w:t>
            </w:r>
            <w:r w:rsidR="007F4244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6</w:t>
            </w:r>
            <w:r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. Размещение нормативно-правовых актов на информационном портале городского округа Верхняя Пышма.</w:t>
            </w:r>
          </w:p>
          <w:p w:rsidR="007F4244" w:rsidRDefault="007F4244" w:rsidP="008B2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27. Количество изготовленных и размещенных фотоматериалов о деятельности органов местного самоуправления городского округа Верхняя Пышма.</w:t>
            </w:r>
          </w:p>
          <w:p w:rsidR="007F4244" w:rsidRDefault="007F4244" w:rsidP="008B2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28.</w:t>
            </w:r>
            <w:r>
              <w:t xml:space="preserve"> </w:t>
            </w:r>
            <w:r w:rsidRPr="007F4244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Количество изготовленных и размещенных видеоматериалов о деятельности органов местного самоуправления городского округа Верхняя Пышма</w:t>
            </w: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.</w:t>
            </w:r>
          </w:p>
          <w:p w:rsidR="007F4244" w:rsidRDefault="007F4244" w:rsidP="008B2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29. Тираж выпуска («Муниципальный вестник»).</w:t>
            </w:r>
          </w:p>
          <w:p w:rsidR="007F4244" w:rsidRDefault="007F4244" w:rsidP="008B2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30.Тираж выпуска («Красное знамя»).</w:t>
            </w:r>
          </w:p>
          <w:p w:rsidR="007F4244" w:rsidRDefault="007F4244" w:rsidP="008B2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 xml:space="preserve">31. </w:t>
            </w:r>
            <w:r w:rsidRPr="007F4244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Количество просмотров опубликованных материалов</w:t>
            </w: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.</w:t>
            </w:r>
          </w:p>
          <w:p w:rsidR="007F4244" w:rsidRDefault="007F4244" w:rsidP="008B2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 xml:space="preserve">32. </w:t>
            </w:r>
            <w:r w:rsidRPr="007F4244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 xml:space="preserve">Количество полученных статистических работ от </w:t>
            </w:r>
            <w:proofErr w:type="spellStart"/>
            <w:r w:rsidRPr="007F4244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Свердловскстата</w:t>
            </w:r>
            <w:proofErr w:type="spellEnd"/>
            <w:r w:rsidRPr="007F4244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 xml:space="preserve"> по заказу городского округа Верхняя Пышма</w:t>
            </w: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.</w:t>
            </w:r>
          </w:p>
          <w:p w:rsidR="007F4244" w:rsidRPr="00025FF9" w:rsidRDefault="007F4244" w:rsidP="008B2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33.</w:t>
            </w:r>
            <w:r w:rsidR="00CF5683">
              <w:t xml:space="preserve"> </w:t>
            </w:r>
            <w:r w:rsidR="00CF5683" w:rsidRPr="00CF5683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 xml:space="preserve">Количество полученных статистических публикаций от </w:t>
            </w:r>
            <w:proofErr w:type="spellStart"/>
            <w:r w:rsidR="00CF5683" w:rsidRPr="00CF5683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Свердловскстата</w:t>
            </w:r>
            <w:proofErr w:type="spellEnd"/>
            <w:r w:rsidR="00CF5683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.</w:t>
            </w:r>
          </w:p>
          <w:p w:rsidR="007339BF" w:rsidRPr="00025FF9" w:rsidRDefault="00CF5683" w:rsidP="008B2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34</w:t>
            </w:r>
            <w:r w:rsidR="007339BF"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 xml:space="preserve">. Доля учреждений и органов местного самоуправления, подключенных к системе электронного документооборота (в рамках регионального проекта </w:t>
            </w:r>
            <w:r w:rsidR="007339BF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«</w:t>
            </w:r>
            <w:r w:rsidR="007339BF"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Цифровое государственное управление (Свердловская область)</w:t>
            </w:r>
            <w:r w:rsidR="007339BF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»</w:t>
            </w:r>
            <w:r w:rsidR="007339BF"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 xml:space="preserve"> национального проекта </w:t>
            </w:r>
            <w:r w:rsidR="007339BF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«</w:t>
            </w:r>
            <w:r w:rsidR="007339BF"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Цифровая экономика Российской Федерации</w:t>
            </w:r>
            <w:r w:rsidR="007339BF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»</w:t>
            </w:r>
            <w:r w:rsidR="007339BF"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).</w:t>
            </w:r>
          </w:p>
          <w:p w:rsidR="007339BF" w:rsidRPr="00025FF9" w:rsidRDefault="00CF5683" w:rsidP="008B2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35.</w:t>
            </w:r>
            <w:r w:rsidR="007339BF"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 xml:space="preserve"> Количество рабочих мест с защищенным режимом обработки персональных данных.</w:t>
            </w:r>
          </w:p>
          <w:p w:rsidR="007339BF" w:rsidRPr="00025FF9" w:rsidRDefault="00CF5683" w:rsidP="008B2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36</w:t>
            </w:r>
            <w:r w:rsidR="007339BF"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 xml:space="preserve">. </w:t>
            </w:r>
            <w:r w:rsidRPr="00CF5683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 xml:space="preserve">Количество домохозяйств, информация о которых внесена в базу данных для автоматизированной системы </w:t>
            </w:r>
            <w:proofErr w:type="spellStart"/>
            <w:r w:rsidRPr="00CF5683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lastRenderedPageBreak/>
              <w:t>похозяйственного</w:t>
            </w:r>
            <w:proofErr w:type="spellEnd"/>
            <w:r w:rsidRPr="00CF5683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 xml:space="preserve"> учета городского округа Верхняя Пышма</w:t>
            </w: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.</w:t>
            </w:r>
          </w:p>
          <w:p w:rsidR="00CF5683" w:rsidRDefault="00CF5683" w:rsidP="008B2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37</w:t>
            </w:r>
            <w:r w:rsidR="007339BF"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 xml:space="preserve">. </w:t>
            </w:r>
            <w:r w:rsidRPr="00CF5683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Доля зарегистрированных субъектов малого и среднего предпринимательства в течение отчетного года, от общего количества получивших консультацию физических лиц по вопросам открытия своего дела</w:t>
            </w: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.</w:t>
            </w:r>
          </w:p>
          <w:p w:rsidR="00CF5683" w:rsidRDefault="00CF5683" w:rsidP="008B2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 xml:space="preserve">38. </w:t>
            </w:r>
            <w:r w:rsidRPr="00CF5683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 xml:space="preserve">Доля зарегистрированных в течение отчетного года </w:t>
            </w:r>
            <w:proofErr w:type="spellStart"/>
            <w:r w:rsidRPr="00CF5683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самозанятых</w:t>
            </w:r>
            <w:proofErr w:type="spellEnd"/>
            <w:r w:rsidRPr="00CF5683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 xml:space="preserve"> в рамках муниципальной программы развития МСП</w:t>
            </w: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.</w:t>
            </w:r>
          </w:p>
          <w:p w:rsidR="00CF5683" w:rsidRDefault="00CF5683" w:rsidP="008B2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 xml:space="preserve">39. </w:t>
            </w:r>
            <w:r w:rsidRPr="00CF5683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Количество консультационных услуг, полученных размещенными в Центре поддержки малого и среднего предпринимательства СМСП</w:t>
            </w: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.</w:t>
            </w:r>
          </w:p>
          <w:p w:rsidR="00CF5683" w:rsidRDefault="00CF5683" w:rsidP="008B2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 xml:space="preserve">40. </w:t>
            </w:r>
            <w:r w:rsidRPr="00CF5683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Количество субъектов малого и среднего предпринимательства, воспользовавшихся размещением в «Центре поддержки малого и среднего предпринимательства»</w:t>
            </w: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.</w:t>
            </w:r>
          </w:p>
          <w:p w:rsidR="007339BF" w:rsidRPr="00025FF9" w:rsidRDefault="00CF5683" w:rsidP="008B2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4</w:t>
            </w:r>
            <w:r w:rsidR="007339BF"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 xml:space="preserve">1. Доля субъектов малого и среднего предпринимательства, </w:t>
            </w: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охваченных</w:t>
            </w:r>
            <w:r w:rsidR="007339BF"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 xml:space="preserve"> услуг</w:t>
            </w: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ами</w:t>
            </w:r>
            <w:r w:rsidR="007339BF"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 xml:space="preserve"> </w:t>
            </w:r>
            <w:r w:rsidR="007339BF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«</w:t>
            </w:r>
            <w:proofErr w:type="spellStart"/>
            <w:r w:rsidR="007339BF"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Верхнепышминским</w:t>
            </w:r>
            <w:proofErr w:type="spellEnd"/>
            <w:r w:rsidR="007339BF"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 xml:space="preserve"> фондом поддержки предпринимателей</w:t>
            </w:r>
            <w:r w:rsidR="007339BF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»</w:t>
            </w:r>
            <w:r w:rsidR="007339BF"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.</w:t>
            </w:r>
          </w:p>
          <w:p w:rsidR="007339BF" w:rsidRPr="00025FF9" w:rsidRDefault="00CF5683" w:rsidP="008B2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4</w:t>
            </w:r>
            <w:r w:rsidR="007339BF"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2. Количество подготовленных бизнес-планов.</w:t>
            </w:r>
          </w:p>
          <w:p w:rsidR="007339BF" w:rsidRDefault="00CF5683" w:rsidP="008B2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4</w:t>
            </w:r>
            <w:r w:rsidR="007339BF"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3. Количество участников мероприятий, направленных на развитие молодежного предпринимательства.</w:t>
            </w:r>
          </w:p>
          <w:p w:rsidR="00CF5683" w:rsidRDefault="00CF5683" w:rsidP="008B2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 xml:space="preserve">44. </w:t>
            </w:r>
            <w:r w:rsidRPr="00CF5683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Количество опубликованных материалов в средствах массовой информации, направленных на создание бренда городского округа</w:t>
            </w: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.</w:t>
            </w:r>
          </w:p>
          <w:p w:rsidR="00CF5683" w:rsidRDefault="00CF5683" w:rsidP="008B2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 xml:space="preserve">45. </w:t>
            </w:r>
            <w:r w:rsidRPr="00CF5683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Создание и поддержка в актуальном состоянии информации о ведении инвестиционной деятельности</w:t>
            </w: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.</w:t>
            </w:r>
          </w:p>
          <w:p w:rsidR="00CF5683" w:rsidRDefault="00CF5683" w:rsidP="008B2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 xml:space="preserve">46. </w:t>
            </w:r>
            <w:r w:rsidRPr="00CF5683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 xml:space="preserve">Количество проведенных консультаций для СМСП, </w:t>
            </w:r>
            <w:proofErr w:type="spellStart"/>
            <w:r w:rsidRPr="00CF5683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самозанятых</w:t>
            </w:r>
            <w:proofErr w:type="spellEnd"/>
            <w:r w:rsidRPr="00CF5683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, безработных граждан и физических лиц в течение года</w:t>
            </w: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.</w:t>
            </w:r>
          </w:p>
          <w:p w:rsidR="00CF5683" w:rsidRDefault="00CF5683" w:rsidP="008B2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 xml:space="preserve">47. </w:t>
            </w:r>
            <w:r w:rsidRPr="00CF5683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 xml:space="preserve">Количество </w:t>
            </w:r>
            <w:proofErr w:type="spellStart"/>
            <w:r w:rsidRPr="00CF5683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самозанятых</w:t>
            </w:r>
            <w:proofErr w:type="spellEnd"/>
            <w:r w:rsidRPr="00CF5683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, зарегистрированных на территории городского округа Верхняя Пышма с нарастающим итогом с 2020 года</w:t>
            </w: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.</w:t>
            </w:r>
          </w:p>
          <w:p w:rsidR="00CF5683" w:rsidRDefault="00CF5683" w:rsidP="008B2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 xml:space="preserve">48. </w:t>
            </w:r>
            <w:r w:rsidRPr="00CF5683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Количество размещенных в Центре поддержки малого и среднего предпринимательства СМСП участников семинаров</w:t>
            </w: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.</w:t>
            </w:r>
          </w:p>
          <w:p w:rsidR="00CF5683" w:rsidRDefault="00CF5683" w:rsidP="008B2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49.</w:t>
            </w:r>
            <w:r>
              <w:t xml:space="preserve"> </w:t>
            </w:r>
            <w:r w:rsidRPr="00CF5683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Прирост за календарных год средней численности работающих, занятых у размещенных в Центре поддержки малого и среднего предпринимательства, включая индивидуального предпринимателя, начиная со второго года размещения в Центре</w:t>
            </w: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.</w:t>
            </w:r>
          </w:p>
          <w:p w:rsidR="00CF5683" w:rsidRDefault="00CF5683" w:rsidP="008B2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 xml:space="preserve">50. </w:t>
            </w:r>
            <w:r w:rsidRPr="00CF5683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Выручка размещенных в Центре поддержки малого и среднего предпринимательства СМСП</w:t>
            </w: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.</w:t>
            </w:r>
          </w:p>
          <w:p w:rsidR="007339BF" w:rsidRPr="00025FF9" w:rsidRDefault="00CF5683" w:rsidP="008B2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51</w:t>
            </w:r>
            <w:r w:rsidR="007339BF"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 xml:space="preserve">. Доля запросов пользователей на предоставление </w:t>
            </w:r>
            <w:r w:rsidR="007339BF"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lastRenderedPageBreak/>
              <w:t>информационных услуг и информационных продуктов, исполненных в архиве в установленные законодательством сроки, от общего количества поступивших запросов.</w:t>
            </w:r>
          </w:p>
          <w:p w:rsidR="007339BF" w:rsidRPr="00025FF9" w:rsidRDefault="00CF5683" w:rsidP="008B2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52</w:t>
            </w:r>
            <w:r w:rsidR="007339BF"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. Доля архивных документов, включая фонды аудио</w:t>
            </w:r>
            <w:r w:rsidR="00A40F56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-</w:t>
            </w:r>
            <w:r w:rsidR="007339BF"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 xml:space="preserve"> и </w:t>
            </w:r>
            <w:proofErr w:type="gramStart"/>
            <w:r w:rsidR="007339BF"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видео-</w:t>
            </w:r>
            <w:r w:rsidR="00A40F56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 xml:space="preserve"> </w:t>
            </w:r>
            <w:r w:rsidR="007339BF"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архивов</w:t>
            </w:r>
            <w:proofErr w:type="gramEnd"/>
            <w:r w:rsidR="007339BF"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, переведенных в электронную форму, от общего количества архивных документов, находящихся на хранении.</w:t>
            </w:r>
          </w:p>
          <w:p w:rsidR="007339BF" w:rsidRPr="00025FF9" w:rsidRDefault="00A40F56" w:rsidP="008B2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53</w:t>
            </w:r>
            <w:r w:rsidR="007339BF"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. Количество документов муниципального архивного фонда.</w:t>
            </w:r>
          </w:p>
          <w:p w:rsidR="007339BF" w:rsidRPr="00025FF9" w:rsidRDefault="00A40F56" w:rsidP="008B2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54</w:t>
            </w:r>
            <w:r w:rsidR="007339BF"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. Доля архивных документов, хранящихся в соответствии с требованиями нормативов хранения, от общего количества архивных документов, находящихся на хранении.</w:t>
            </w:r>
          </w:p>
          <w:p w:rsidR="007339BF" w:rsidRPr="00025FF9" w:rsidRDefault="00A40F56" w:rsidP="008B2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55</w:t>
            </w:r>
            <w:r w:rsidR="007339BF"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. Доля архивных документов, принятых на постоянное хранение, от общего количества документов Архивного фонда Российской Федерации, подлежащих приему в установленные законодательством сроки.</w:t>
            </w:r>
          </w:p>
          <w:p w:rsidR="007339BF" w:rsidRDefault="00A40F56" w:rsidP="008B2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56</w:t>
            </w:r>
            <w:r w:rsidR="007339BF"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. Количество документов (проектов внесения изменений в Генеральный план и Правила землепользования и застройки, проектов планировки, проектов межевания, схем, эскизных проектов, проектов благоустройства).</w:t>
            </w:r>
          </w:p>
          <w:p w:rsidR="00A40F56" w:rsidRDefault="00A40F56" w:rsidP="008B2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 xml:space="preserve">57. </w:t>
            </w:r>
            <w:r w:rsidRPr="00A40F56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Доля проведенных работ по разработке рекомендаций по возможности размещения зданий, сооружений</w:t>
            </w: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.</w:t>
            </w:r>
          </w:p>
          <w:p w:rsidR="00A40F56" w:rsidRPr="00A40F56" w:rsidRDefault="00A40F56" w:rsidP="00A40F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 xml:space="preserve">58. </w:t>
            </w:r>
            <w:r w:rsidRPr="00A40F56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Количество внесенных изменений в Генеральный план городского округа Верхняя Пышма</w:t>
            </w: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.</w:t>
            </w:r>
          </w:p>
          <w:p w:rsidR="007339BF" w:rsidRPr="00025FF9" w:rsidRDefault="00A40F56" w:rsidP="008B2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59.</w:t>
            </w:r>
            <w:r w:rsidR="007339BF"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 xml:space="preserve"> Доля проведенных работ по установлению или изменению границ населенных пунктов и территориальных зон, в соответствии с утвержденной градостроительной документацией, для внесения в государственный кадастр недвижимости.</w:t>
            </w:r>
          </w:p>
          <w:p w:rsidR="007339BF" w:rsidRPr="00025FF9" w:rsidRDefault="00A40F56" w:rsidP="008B2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60</w:t>
            </w:r>
            <w:r w:rsidR="007339BF"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. Полнота предоставленной информации в федеральный орган исполнительной власти, осуществляющий государственный кадастровый учет и государственную регистрацию прав, необходимой для ведения Единого государственного реестра недвижимости.</w:t>
            </w:r>
          </w:p>
          <w:p w:rsidR="007339BF" w:rsidRPr="00025FF9" w:rsidRDefault="00A40F56" w:rsidP="008B2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61</w:t>
            </w:r>
            <w:r w:rsidR="007339BF"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. Представление в федеральный орган исполнительной власти, осуществляющий государственный кадастровый учет и государственную регистрацию прав, информации, необходимой для ведения Единого государственного реестра недвижимости.</w:t>
            </w:r>
          </w:p>
          <w:p w:rsidR="007339BF" w:rsidRPr="00025FF9" w:rsidRDefault="00A40F56" w:rsidP="008B2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62</w:t>
            </w:r>
            <w:r w:rsidR="007339BF"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 xml:space="preserve">. Доля территориальных зон, сведения </w:t>
            </w:r>
            <w:proofErr w:type="gramStart"/>
            <w:r w:rsidR="007339BF"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о границах</w:t>
            </w:r>
            <w:proofErr w:type="gramEnd"/>
            <w:r w:rsidR="007339BF"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 xml:space="preserve"> которых внесены в Единый госу</w:t>
            </w: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 xml:space="preserve">дарственный реестр </w:t>
            </w: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lastRenderedPageBreak/>
              <w:t>недвижимости, в общем количестве территориальных зон, установленных правилами землепользования и застройки.</w:t>
            </w:r>
          </w:p>
          <w:p w:rsidR="007339BF" w:rsidRPr="00025FF9" w:rsidRDefault="00A40F56" w:rsidP="008B2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63</w:t>
            </w:r>
            <w:r w:rsidR="007339BF"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. Доля населенных пунктов, сведения о местоположении границ которых внесены в Единый государственный реестр недвижимости.</w:t>
            </w:r>
          </w:p>
          <w:p w:rsidR="007339BF" w:rsidRPr="00025FF9" w:rsidRDefault="00A40F56" w:rsidP="008B2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64</w:t>
            </w:r>
            <w:r w:rsidR="007339BF"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. Доля подготовленных на утверждение проектов инженерно-геодезических изысканий.</w:t>
            </w:r>
          </w:p>
          <w:p w:rsidR="007339BF" w:rsidRPr="00025FF9" w:rsidRDefault="00A40F56" w:rsidP="008B2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65</w:t>
            </w:r>
            <w:r w:rsidR="007339BF"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. Количество разработанных проектов инженерно-геодезических изысканий.</w:t>
            </w:r>
          </w:p>
          <w:p w:rsidR="007339BF" w:rsidRPr="00025FF9" w:rsidRDefault="00A40F56" w:rsidP="008B2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66</w:t>
            </w:r>
            <w:r w:rsidR="007339BF"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. Количество разработанных лесохозяйственных регламентов городского округа Верхняя Пышма.</w:t>
            </w:r>
          </w:p>
          <w:p w:rsidR="007339BF" w:rsidRPr="00025FF9" w:rsidRDefault="00A40F56" w:rsidP="008B2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67</w:t>
            </w:r>
            <w:r w:rsidR="007339BF"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. Количество муниципальных учреждений, улучшивших материально-техническую базу.</w:t>
            </w:r>
          </w:p>
          <w:p w:rsidR="007339BF" w:rsidRPr="00025FF9" w:rsidRDefault="00A40F56" w:rsidP="008B2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68</w:t>
            </w:r>
            <w:r w:rsidR="007339BF"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. Количество градостроительной документации, переведенных в электронный вид.</w:t>
            </w:r>
          </w:p>
          <w:p w:rsidR="007339BF" w:rsidRDefault="00A40F56" w:rsidP="008B2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69</w:t>
            </w:r>
            <w:r w:rsidR="007339BF"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. Количество семей, нуждающихся в улучш</w:t>
            </w: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 xml:space="preserve">ении </w:t>
            </w:r>
            <w:r w:rsidR="007339BF"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жилищны</w:t>
            </w: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х</w:t>
            </w:r>
            <w:r w:rsidR="007339BF"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 xml:space="preserve"> услови</w:t>
            </w: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й</w:t>
            </w:r>
            <w:r w:rsidR="007339BF"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.</w:t>
            </w:r>
          </w:p>
          <w:p w:rsidR="00A40F56" w:rsidRPr="00025FF9" w:rsidRDefault="00A40F56" w:rsidP="008B2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70. Объем ввода (приобретения) жилья для граждан, проживающих на сельских территориях.</w:t>
            </w:r>
          </w:p>
          <w:p w:rsidR="007339BF" w:rsidRPr="00025FF9" w:rsidRDefault="00F3340F" w:rsidP="008B2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71</w:t>
            </w:r>
            <w:r w:rsidR="007339BF"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. Количество реализованных проектов по благоустройству сельских территорий.</w:t>
            </w:r>
          </w:p>
          <w:p w:rsidR="007339BF" w:rsidRPr="00025FF9" w:rsidRDefault="00F3340F" w:rsidP="008B2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72</w:t>
            </w:r>
            <w:r w:rsidR="007339BF"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. Количество источников нецентрализованного водоснабжения общего пользования с качеством вод соответствующим СанПиН</w:t>
            </w: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 xml:space="preserve"> на территории городского округа Верхняя Пышма</w:t>
            </w:r>
            <w:r w:rsidR="007339BF"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.</w:t>
            </w:r>
          </w:p>
          <w:p w:rsidR="007339BF" w:rsidRPr="00025FF9" w:rsidRDefault="00F3340F" w:rsidP="008B2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73</w:t>
            </w:r>
            <w:r w:rsidR="007339BF"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. Доля реализованных мер по техническому обслуживанию, эксплуатационному контролю, мониторингу состояния и предотвращению аварий ГТС.</w:t>
            </w:r>
          </w:p>
          <w:p w:rsidR="007339BF" w:rsidRPr="00025FF9" w:rsidRDefault="00F3340F" w:rsidP="008B2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74</w:t>
            </w:r>
            <w:r w:rsidR="007339BF"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. Количество ГТС, прошедших паспортизацию.</w:t>
            </w:r>
          </w:p>
          <w:p w:rsidR="007339BF" w:rsidRPr="00025FF9" w:rsidRDefault="00F3340F" w:rsidP="008B2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75</w:t>
            </w:r>
            <w:r w:rsidR="007339BF"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. Доля заключенных договоров обязательного страхования гражданской ответственности владельца опасного объекта за причинение вреда в результате аварии на опасном объекте.</w:t>
            </w:r>
          </w:p>
          <w:p w:rsidR="007339BF" w:rsidRPr="00025FF9" w:rsidRDefault="00F3340F" w:rsidP="008B2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76</w:t>
            </w:r>
            <w:r w:rsidR="007339BF"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. Количество вывезенных отходов с мест несанкционированного их размещения.</w:t>
            </w:r>
          </w:p>
          <w:p w:rsidR="007339BF" w:rsidRPr="00025FF9" w:rsidRDefault="00F3340F" w:rsidP="008B2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77</w:t>
            </w:r>
            <w:r w:rsidR="007339BF"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 xml:space="preserve">. Площадь </w:t>
            </w:r>
            <w:proofErr w:type="spellStart"/>
            <w:r w:rsidR="007339BF"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рекультивированных</w:t>
            </w:r>
            <w:proofErr w:type="spellEnd"/>
            <w:r w:rsidR="007339BF"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 xml:space="preserve"> земель, подверженных негативному воздействию накопленного экологического ущерба.</w:t>
            </w:r>
          </w:p>
          <w:p w:rsidR="007339BF" w:rsidRPr="00025FF9" w:rsidRDefault="00F3340F" w:rsidP="008B2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78</w:t>
            </w:r>
            <w:r w:rsidR="007339BF"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. Количество ликвидированных мест несанкционированного размещения биологических отходов.</w:t>
            </w:r>
          </w:p>
          <w:p w:rsidR="007339BF" w:rsidRDefault="00F3340F" w:rsidP="008B2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79</w:t>
            </w:r>
            <w:r w:rsidR="007339BF"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. Количество мероприятий по повышению экологической грамотности и культуры населения.</w:t>
            </w:r>
          </w:p>
          <w:p w:rsidR="00F3340F" w:rsidRDefault="00F3340F" w:rsidP="008B2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 xml:space="preserve">80. Соответствие водозаборного сооружения </w:t>
            </w: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lastRenderedPageBreak/>
              <w:t>требованиям нормативных документов.</w:t>
            </w:r>
          </w:p>
          <w:p w:rsidR="00F3340F" w:rsidRDefault="00F3340F" w:rsidP="008B2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81. Количество особо охраняемых природных территорий местного значения.</w:t>
            </w:r>
          </w:p>
          <w:p w:rsidR="00F3340F" w:rsidRDefault="00F3340F" w:rsidP="008B2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82. Количество источников централизованного питьевого водоснабжения, имеющих проекты зон санитарной охраны.</w:t>
            </w:r>
          </w:p>
          <w:p w:rsidR="007339BF" w:rsidRPr="00025FF9" w:rsidRDefault="00004F32" w:rsidP="008B2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83</w:t>
            </w:r>
            <w:r w:rsidR="007339BF"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. Доля разработанных планов в области защиты населения от чрезвычайных ситуаций от планов, подлежащих разработке.</w:t>
            </w:r>
          </w:p>
          <w:p w:rsidR="007339BF" w:rsidRPr="00025FF9" w:rsidRDefault="00004F32" w:rsidP="008B2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84</w:t>
            </w:r>
            <w:r w:rsidR="007339BF"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. Доля обученного не работающего населения, старше 18-ти лет, в области защиты от чрезвычайных ситуаций в общей численности населения городского округа Верхняя Пышма.</w:t>
            </w:r>
          </w:p>
          <w:p w:rsidR="007339BF" w:rsidRPr="00025FF9" w:rsidRDefault="00004F32" w:rsidP="008B2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85</w:t>
            </w:r>
            <w:r w:rsidR="007339BF"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. Доля разработанных планов в области гражданской обороны от общего количества планов, подлежащих разработке.</w:t>
            </w:r>
          </w:p>
          <w:p w:rsidR="007339BF" w:rsidRPr="00025FF9" w:rsidRDefault="00004F32" w:rsidP="008B2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86</w:t>
            </w:r>
            <w:r w:rsidR="007339BF"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. Доля обученного не работающего населения, старше 18-ти лет, в области гражданской обороны в общей численности населения городского округа Верхняя Пышма.</w:t>
            </w:r>
          </w:p>
          <w:p w:rsidR="007339BF" w:rsidRDefault="00004F32" w:rsidP="008B2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87</w:t>
            </w:r>
            <w:r w:rsidR="007339BF"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. Доля необходимых технических средств и оборудования для обеспечения учебного процесса в соответствии с требованиями МЧС России.</w:t>
            </w:r>
          </w:p>
          <w:p w:rsidR="007339BF" w:rsidRDefault="007339BF" w:rsidP="008B2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r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8</w:t>
            </w:r>
            <w:r w:rsidR="00004F32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8</w:t>
            </w:r>
            <w:r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. Доля лесных пожаров, не создавших угрозу сельским населенным пунктам, в общем количестве лесных пожаров.</w:t>
            </w:r>
          </w:p>
          <w:p w:rsidR="00004F32" w:rsidRPr="00025FF9" w:rsidRDefault="00004F32" w:rsidP="008B2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 xml:space="preserve">89. </w:t>
            </w:r>
            <w:r w:rsidRPr="00004F32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Доля сельских населенных пунктов, охваченных работами по устройству минерализованных полос, от общего количества сельских населенных пунктов городского округа Верхняя Пышма, подверженных угрозе лесных пожаров и других ландшафтных (природных) пожаров</w:t>
            </w: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.</w:t>
            </w:r>
          </w:p>
          <w:p w:rsidR="007339BF" w:rsidRPr="00025FF9" w:rsidRDefault="00004F32" w:rsidP="008B2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9</w:t>
            </w:r>
            <w:r w:rsidR="007339BF"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0. Количество созданных добровольных пожарных дружин на территории городского округа Верхняя Пышма.</w:t>
            </w:r>
          </w:p>
          <w:p w:rsidR="007339BF" w:rsidRPr="00025FF9" w:rsidRDefault="00004F32" w:rsidP="008B2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9</w:t>
            </w:r>
            <w:r w:rsidR="007339BF"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1. Доля обученного не работающего населения, старше 18-ти лет, в области пожарной безопасности в общей численности населения городского округа Верхняя Пышма.</w:t>
            </w:r>
          </w:p>
          <w:p w:rsidR="007339BF" w:rsidRDefault="00004F32" w:rsidP="008B2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9</w:t>
            </w:r>
            <w:r w:rsidR="007339BF"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2. Уменьшение доли неисправных пожарных гидрантов в границах городского округа Верхняя Пышма.</w:t>
            </w:r>
          </w:p>
          <w:p w:rsidR="00004F32" w:rsidRDefault="00004F32" w:rsidP="008B2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 xml:space="preserve">93. Количество семей, находящихся в трудной жизненной ситуации, в социально опасном положении, обеспеченных автономными пожарными </w:t>
            </w:r>
            <w:proofErr w:type="spellStart"/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извещателями</w:t>
            </w:r>
            <w:proofErr w:type="spellEnd"/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.</w:t>
            </w:r>
          </w:p>
          <w:p w:rsidR="007339BF" w:rsidRDefault="00004F32" w:rsidP="008B2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9</w:t>
            </w:r>
            <w:r w:rsidR="00682E81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4</w:t>
            </w:r>
            <w:r w:rsidR="007339BF"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 xml:space="preserve">. Количество оснащенных местных </w:t>
            </w:r>
            <w:r w:rsidR="007339BF"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lastRenderedPageBreak/>
              <w:t>автоматизированных систем централизованного оповещения населения.</w:t>
            </w:r>
          </w:p>
          <w:p w:rsidR="00682E81" w:rsidRPr="00025FF9" w:rsidRDefault="00682E81" w:rsidP="008B2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95. Уровень оснащенности ЕДДС и Системы 112 требуемым оборудованием и программными комплексами.</w:t>
            </w:r>
          </w:p>
          <w:p w:rsidR="007339BF" w:rsidRDefault="00682E81" w:rsidP="008B2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96</w:t>
            </w:r>
            <w:r w:rsidR="007339BF"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. Доля обученного и проинформированного не работающего населения, старше 18-ти лет, безопасному поведению на водных объектах общего пользования, расположенных на территории городского округа Верхняя Пышма, в общей численности населения городского округа Верхняя Пышма.</w:t>
            </w:r>
          </w:p>
          <w:p w:rsidR="00682E81" w:rsidRDefault="00682E81" w:rsidP="008B2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97. Установка на необорудованных для отдыха и купания водоемах запрещающих знаков.</w:t>
            </w:r>
          </w:p>
          <w:p w:rsidR="007339BF" w:rsidRDefault="00682E81" w:rsidP="008B2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98</w:t>
            </w:r>
            <w:r w:rsidR="007339BF"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. Уровень обеспеченности специальным транспортом, аварийно-спасательным инструментом и оборудованием.</w:t>
            </w:r>
          </w:p>
          <w:p w:rsidR="007339BF" w:rsidRPr="00025FF9" w:rsidRDefault="00682E81" w:rsidP="008B2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99</w:t>
            </w:r>
            <w:r w:rsidR="007339BF"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. Снижение количества совершенных преступлений.</w:t>
            </w:r>
          </w:p>
          <w:p w:rsidR="007339BF" w:rsidRPr="00025FF9" w:rsidRDefault="00682E81" w:rsidP="008B2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100</w:t>
            </w:r>
            <w:r w:rsidR="007339BF"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. Снижение количества преступлений, совершенных несовершеннолетними.</w:t>
            </w:r>
          </w:p>
          <w:p w:rsidR="007339BF" w:rsidRPr="00025FF9" w:rsidRDefault="00682E81" w:rsidP="008B2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101</w:t>
            </w:r>
            <w:r w:rsidR="007339BF"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. Снижение количества преступлений, совершенных в общественных местах.</w:t>
            </w:r>
          </w:p>
          <w:p w:rsidR="007339BF" w:rsidRPr="00025FF9" w:rsidRDefault="00682E81" w:rsidP="008B2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102</w:t>
            </w:r>
            <w:r w:rsidR="007339BF"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. Количество проведенных мероприятий, направленных на пропаганду толерантного поведения к людям других национальностей и религиозных концессий.</w:t>
            </w:r>
          </w:p>
          <w:p w:rsidR="007339BF" w:rsidRPr="00025FF9" w:rsidRDefault="00682E81" w:rsidP="008B2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103</w:t>
            </w:r>
            <w:r w:rsidR="007339BF"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. Обеспечение соответствия уровня антитеррористической защищенности объектов (территорий), находящихся в муниципальной собственности или в ведении органов местного самоуправления предъявленным требованиям.</w:t>
            </w:r>
          </w:p>
          <w:p w:rsidR="007339BF" w:rsidRPr="00025FF9" w:rsidRDefault="00682E81" w:rsidP="008B2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104</w:t>
            </w:r>
            <w:r w:rsidR="007339BF"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. Доля охвата населения муниципального образования информационно-пропагандистскими мероприятиями по разъяснению сущности терроризма, экстремизма и его общественной опасности.</w:t>
            </w:r>
          </w:p>
          <w:p w:rsidR="007339BF" w:rsidRPr="00025FF9" w:rsidRDefault="00682E81" w:rsidP="008B2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105</w:t>
            </w:r>
            <w:r w:rsidR="007339BF"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. Количество изготовленных и размещенных в средствах массовой информации (включая официальный сайт муниципального образования) информационных материалов по вопросам профилактики терроризма и экстремизма.</w:t>
            </w:r>
          </w:p>
          <w:p w:rsidR="007339BF" w:rsidRDefault="00682E81" w:rsidP="008B2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106</w:t>
            </w:r>
            <w:r w:rsidR="007339BF"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. Обеспечение проверки состояния антитеррористической защищённости мест массового пребывания людей.</w:t>
            </w:r>
          </w:p>
          <w:p w:rsidR="00682E81" w:rsidRDefault="00682E81" w:rsidP="008B2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107. Увеличение числа социально значимых объектов, подключенных к Единой сети передачи данных.</w:t>
            </w:r>
          </w:p>
          <w:p w:rsidR="00682E81" w:rsidRDefault="00682E81" w:rsidP="008B2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108. Увеличение протяженности линии Единой сети передачи данных.</w:t>
            </w:r>
          </w:p>
          <w:p w:rsidR="00213859" w:rsidRDefault="00213859" w:rsidP="008B2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lastRenderedPageBreak/>
              <w:t>109. Увеличение количества камер видеонаблюдения в системе программно-аппаратного комплекса «Безопасный город»</w:t>
            </w:r>
          </w:p>
          <w:p w:rsidR="00213859" w:rsidRDefault="00213859" w:rsidP="008B2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 xml:space="preserve">110. Обеспечение бесперебойной работы аппаратно-программного комплекса </w:t>
            </w:r>
            <w:r w:rsidRPr="0021385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«Безопасный город»</w:t>
            </w:r>
          </w:p>
          <w:p w:rsidR="007339BF" w:rsidRPr="00025FF9" w:rsidRDefault="00682E81" w:rsidP="008B2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1</w:t>
            </w:r>
            <w:r w:rsidR="0021385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11</w:t>
            </w:r>
            <w:r w:rsidR="007339BF"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. Доля обеспеченности сотрудников администрации необходимыми материально-техническими ресурсами для исполнения функциональных обязанностей.</w:t>
            </w:r>
          </w:p>
          <w:p w:rsidR="007339BF" w:rsidRPr="00025FF9" w:rsidRDefault="00213859" w:rsidP="008B2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112</w:t>
            </w:r>
            <w:r w:rsidR="007339BF"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. Количество старост населенных пунктов сельских и поселковых администраций, получающих вознаграждение.</w:t>
            </w:r>
          </w:p>
          <w:p w:rsidR="007339BF" w:rsidRDefault="00213859" w:rsidP="008B2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113</w:t>
            </w:r>
            <w:r w:rsidR="007339BF"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. Количество рабочих мест сотрудников администрации, отвечающих санитарно-гигиеническим нормам и нормам пожарной безопасности.</w:t>
            </w:r>
          </w:p>
          <w:p w:rsidR="00213859" w:rsidRDefault="00213859" w:rsidP="008B2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114. Количество подготовленных проектов по актуализации Стратегии социально-экономического развития городского округа Верхняя Пышма до 2035 года.</w:t>
            </w:r>
          </w:p>
          <w:p w:rsidR="007339BF" w:rsidRPr="00025FF9" w:rsidRDefault="00213859" w:rsidP="008B2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115</w:t>
            </w:r>
            <w:r w:rsidR="007339BF"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. Согласование в установленном Учредителем порядке материалов установления границ лесных и земельных участков.</w:t>
            </w:r>
          </w:p>
          <w:p w:rsidR="007339BF" w:rsidRPr="00025FF9" w:rsidRDefault="00213859" w:rsidP="008B2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116</w:t>
            </w:r>
            <w:r w:rsidR="007339BF"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. Предупреждение возникновения и распространения лесных пожаров (патрулирование).</w:t>
            </w:r>
          </w:p>
          <w:p w:rsidR="007339BF" w:rsidRDefault="00213859" w:rsidP="008B2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117</w:t>
            </w:r>
            <w:r w:rsidR="007339BF"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 xml:space="preserve">. Количество выявленных нарушений </w:t>
            </w:r>
            <w:hyperlink r:id="rId5" w:history="1">
              <w:r w:rsidR="007339BF" w:rsidRPr="00E96C33">
                <w:rPr>
                  <w:rFonts w:ascii="Liberation Serif" w:eastAsiaTheme="minorEastAsia" w:hAnsi="Liberation Serif" w:cs="Liberation Serif"/>
                  <w:sz w:val="28"/>
                  <w:szCs w:val="28"/>
                  <w:lang w:eastAsia="ru-RU"/>
                </w:rPr>
                <w:t>лесного законодательства</w:t>
              </w:r>
            </w:hyperlink>
            <w:r w:rsidR="007339BF"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.</w:t>
            </w:r>
          </w:p>
          <w:p w:rsidR="00213859" w:rsidRPr="00025FF9" w:rsidRDefault="00213859" w:rsidP="008B2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118. Количество заключений о результатах рассмотрения материалов.</w:t>
            </w:r>
          </w:p>
          <w:p w:rsidR="007339BF" w:rsidRPr="00025FF9" w:rsidRDefault="00213859" w:rsidP="008B2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119</w:t>
            </w:r>
            <w:r w:rsidR="007339BF"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. Количество актов натурного технического обследования участка лесного фонда.</w:t>
            </w:r>
          </w:p>
          <w:p w:rsidR="007339BF" w:rsidRDefault="00213859" w:rsidP="008B2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120</w:t>
            </w:r>
            <w:r w:rsidR="007339BF"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. Количество проектной документации.</w:t>
            </w:r>
          </w:p>
          <w:p w:rsidR="00213859" w:rsidRDefault="00213859" w:rsidP="008B2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 xml:space="preserve">121. </w:t>
            </w:r>
            <w:r w:rsidRPr="0021385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 xml:space="preserve">Площадь </w:t>
            </w:r>
            <w:proofErr w:type="spellStart"/>
            <w:r w:rsidRPr="0021385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лесоустроенных</w:t>
            </w:r>
            <w:proofErr w:type="spellEnd"/>
            <w:r w:rsidRPr="0021385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 xml:space="preserve"> и поставленных на кадастровый учет земельных участков</w:t>
            </w: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.</w:t>
            </w:r>
          </w:p>
          <w:p w:rsidR="00213859" w:rsidRDefault="00213859" w:rsidP="008B2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122. Количество изменений в лесохозяйственный регламент.</w:t>
            </w:r>
          </w:p>
          <w:p w:rsidR="00213859" w:rsidRDefault="00213859" w:rsidP="008B2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 xml:space="preserve">123. </w:t>
            </w:r>
            <w:r w:rsidRPr="0021385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Площадь городских лесов, на которых проведено лесопатологическое обследование</w:t>
            </w: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.</w:t>
            </w:r>
          </w:p>
          <w:p w:rsidR="00213859" w:rsidRDefault="00213859" w:rsidP="008B2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124. Количество актов лесопатологических обследований.</w:t>
            </w:r>
          </w:p>
          <w:p w:rsidR="00213859" w:rsidRDefault="00213859" w:rsidP="008B2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125. Количество установленных противопожарных</w:t>
            </w:r>
            <w:r w:rsidR="00684D86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 xml:space="preserve"> лесных аншлагов.</w:t>
            </w:r>
          </w:p>
          <w:p w:rsidR="00684D86" w:rsidRPr="00025FF9" w:rsidRDefault="00684D86" w:rsidP="008B2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126. Протяженность противопожарных минерализованных полос.</w:t>
            </w:r>
          </w:p>
          <w:p w:rsidR="007339BF" w:rsidRPr="00025FF9" w:rsidRDefault="00684D86" w:rsidP="008B2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127</w:t>
            </w:r>
            <w:r w:rsidR="007339BF"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. Количество изданной печатной и видеопродукции, направленной на продвижение туристического потенциала городского округа Верхняя Пышма.</w:t>
            </w:r>
          </w:p>
          <w:p w:rsidR="007339BF" w:rsidRPr="00025FF9" w:rsidRDefault="00684D86" w:rsidP="008B2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lastRenderedPageBreak/>
              <w:t>128</w:t>
            </w:r>
            <w:r w:rsidR="007339BF"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. Количество созданных знаков туристской навигации для обозначения основных туристских объектов показа и гостевых маршрутов на территории городского округа Верхняя Пышма.</w:t>
            </w:r>
          </w:p>
          <w:p w:rsidR="007339BF" w:rsidRPr="00025FF9" w:rsidRDefault="00684D86" w:rsidP="008B2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129</w:t>
            </w:r>
            <w:r w:rsidR="007339BF"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. Проведение мероприятий в сфере туризма, направленных на формирование имиджа города Верхняя Пышма как туристической привлекательной территории</w:t>
            </w: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 xml:space="preserve"> (организация конкурсов, экскурсий, </w:t>
            </w:r>
            <w:proofErr w:type="spellStart"/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квестов</w:t>
            </w:r>
            <w:proofErr w:type="spellEnd"/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, викторин)</w:t>
            </w:r>
            <w:r w:rsidR="007339BF"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.</w:t>
            </w:r>
          </w:p>
          <w:p w:rsidR="007339BF" w:rsidRPr="00025FF9" w:rsidRDefault="00684D86" w:rsidP="008B2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130</w:t>
            </w:r>
            <w:r w:rsidR="007339BF"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. Количество семей (педагогических и иных работников), улучшивших жилищные условия.</w:t>
            </w:r>
          </w:p>
          <w:p w:rsidR="007339BF" w:rsidRPr="00025FF9" w:rsidRDefault="00684D86" w:rsidP="008B2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131</w:t>
            </w:r>
            <w:r w:rsidR="007339BF"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. Количество социально ориентированных некоммерческих организаций</w:t>
            </w: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,</w:t>
            </w:r>
            <w:r w:rsidR="007339BF"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 xml:space="preserve"> получивших поддержку в виде субсидии.</w:t>
            </w:r>
          </w:p>
          <w:p w:rsidR="007339BF" w:rsidRPr="00025FF9" w:rsidRDefault="00684D86" w:rsidP="008B2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132</w:t>
            </w:r>
            <w:r w:rsidR="007339BF"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. Количество проектов инициативного бюджетирования реализованных на территории городского округа Верхняя Пышма.</w:t>
            </w:r>
          </w:p>
        </w:tc>
      </w:tr>
      <w:tr w:rsidR="007339BF" w:rsidRPr="00025FF9" w:rsidTr="003704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136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9BF" w:rsidRPr="00025FF9" w:rsidRDefault="007339BF" w:rsidP="008B2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bookmarkStart w:id="13" w:name="sub_106"/>
            <w:r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lastRenderedPageBreak/>
              <w:t>Объем финансирования муниципальной программы по годам реализации, тыс. рублей</w:t>
            </w:r>
            <w:bookmarkEnd w:id="13"/>
          </w:p>
        </w:tc>
        <w:tc>
          <w:tcPr>
            <w:tcW w:w="36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9BF" w:rsidRPr="00BA4D9D" w:rsidRDefault="007339BF" w:rsidP="008B228E">
            <w:pPr>
              <w:spacing w:after="0" w:line="254" w:lineRule="auto"/>
              <w:ind w:left="115" w:right="115"/>
              <w:jc w:val="both"/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</w:pPr>
            <w:r w:rsidRPr="00BA4D9D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  <w:t>ВСЕГО:</w:t>
            </w:r>
          </w:p>
          <w:p w:rsidR="007339BF" w:rsidRPr="00BA4D9D" w:rsidRDefault="007339BF" w:rsidP="008B228E">
            <w:pPr>
              <w:spacing w:after="0" w:line="254" w:lineRule="auto"/>
              <w:ind w:left="115" w:right="115"/>
              <w:jc w:val="both"/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</w:pPr>
            <w:r w:rsidRPr="00BA4D9D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  <w:t>4 </w:t>
            </w:r>
            <w:r w:rsidR="00EE0537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  <w:t>520 095,9</w:t>
            </w:r>
            <w:r w:rsidRPr="00BA4D9D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  <w:t xml:space="preserve"> тыс. рублей</w:t>
            </w:r>
          </w:p>
          <w:p w:rsidR="007339BF" w:rsidRPr="00BA4D9D" w:rsidRDefault="007339BF" w:rsidP="008B228E">
            <w:pPr>
              <w:spacing w:after="0" w:line="254" w:lineRule="auto"/>
              <w:ind w:left="115" w:right="115"/>
              <w:jc w:val="both"/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</w:pPr>
            <w:r w:rsidRPr="00BA4D9D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  <w:t>в том числе:</w:t>
            </w:r>
          </w:p>
          <w:p w:rsidR="007339BF" w:rsidRPr="00BA4D9D" w:rsidRDefault="007339BF" w:rsidP="008B228E">
            <w:pPr>
              <w:spacing w:after="0" w:line="254" w:lineRule="auto"/>
              <w:ind w:left="115" w:right="115"/>
              <w:jc w:val="both"/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</w:pPr>
            <w:r w:rsidRPr="00BA4D9D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  <w:t>2019 год – 254 475,5 тыс. рублей,</w:t>
            </w:r>
          </w:p>
          <w:p w:rsidR="007339BF" w:rsidRPr="00BA4D9D" w:rsidRDefault="007339BF" w:rsidP="008B228E">
            <w:pPr>
              <w:spacing w:after="0" w:line="254" w:lineRule="auto"/>
              <w:ind w:left="115" w:right="115"/>
              <w:jc w:val="both"/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</w:pPr>
            <w:r w:rsidRPr="00BA4D9D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  <w:t>2020 год – 275 592,6 тыс. рублей,</w:t>
            </w:r>
          </w:p>
          <w:p w:rsidR="007339BF" w:rsidRPr="00BA4D9D" w:rsidRDefault="007339BF" w:rsidP="008B228E">
            <w:pPr>
              <w:spacing w:after="0" w:line="254" w:lineRule="auto"/>
              <w:ind w:left="115" w:right="115"/>
              <w:jc w:val="both"/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</w:pPr>
            <w:r w:rsidRPr="00BA4D9D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  <w:t>2021 год – 281 694,9 тыс. рублей,</w:t>
            </w:r>
          </w:p>
          <w:p w:rsidR="007339BF" w:rsidRPr="00BA4D9D" w:rsidRDefault="007339BF" w:rsidP="008B228E">
            <w:pPr>
              <w:spacing w:after="0" w:line="254" w:lineRule="auto"/>
              <w:ind w:left="115" w:right="115"/>
              <w:jc w:val="both"/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</w:pPr>
            <w:r w:rsidRPr="00BA4D9D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  <w:t>2022 год – 482 513,0 тыс. рублей,</w:t>
            </w:r>
          </w:p>
          <w:p w:rsidR="007339BF" w:rsidRPr="00BA4D9D" w:rsidRDefault="007339BF" w:rsidP="008B228E">
            <w:pPr>
              <w:spacing w:after="0" w:line="254" w:lineRule="auto"/>
              <w:ind w:left="115" w:right="115"/>
              <w:jc w:val="both"/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</w:pPr>
            <w:r w:rsidRPr="00BA4D9D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  <w:t>2023 год – 678 150,0 тыс. рублей,</w:t>
            </w:r>
          </w:p>
          <w:p w:rsidR="007339BF" w:rsidRPr="00BA4D9D" w:rsidRDefault="007339BF" w:rsidP="008B228E">
            <w:pPr>
              <w:spacing w:after="0" w:line="254" w:lineRule="auto"/>
              <w:ind w:left="115" w:right="115"/>
              <w:jc w:val="both"/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</w:pPr>
            <w:r w:rsidRPr="00BA4D9D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  <w:t>2024 год – 597 094,4 тыс. рублей,</w:t>
            </w:r>
          </w:p>
          <w:p w:rsidR="007339BF" w:rsidRPr="00BA4D9D" w:rsidRDefault="007339BF" w:rsidP="008B228E">
            <w:pPr>
              <w:spacing w:after="0" w:line="254" w:lineRule="auto"/>
              <w:ind w:left="115" w:right="115"/>
              <w:jc w:val="both"/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</w:pPr>
            <w:r w:rsidRPr="00BA4D9D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  <w:t xml:space="preserve">2025 год – </w:t>
            </w:r>
            <w:r w:rsidR="00EE0537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  <w:t>716 886,8</w:t>
            </w:r>
            <w:r w:rsidRPr="00BA4D9D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  <w:t xml:space="preserve"> тыс. рублей,</w:t>
            </w:r>
          </w:p>
          <w:p w:rsidR="007339BF" w:rsidRPr="00BA4D9D" w:rsidRDefault="007339BF" w:rsidP="008B228E">
            <w:pPr>
              <w:spacing w:after="0" w:line="254" w:lineRule="auto"/>
              <w:ind w:left="115" w:right="115"/>
              <w:jc w:val="both"/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</w:pPr>
            <w:r w:rsidRPr="00BA4D9D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  <w:t xml:space="preserve">2026 год – </w:t>
            </w:r>
            <w:r w:rsidR="00EE0537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  <w:t>619 357,8</w:t>
            </w:r>
            <w:r w:rsidRPr="00BA4D9D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  <w:t xml:space="preserve"> тыс. рублей,</w:t>
            </w:r>
          </w:p>
          <w:p w:rsidR="007339BF" w:rsidRPr="00BA4D9D" w:rsidRDefault="007339BF" w:rsidP="008B228E">
            <w:pPr>
              <w:spacing w:after="0" w:line="254" w:lineRule="auto"/>
              <w:ind w:left="115" w:right="115"/>
              <w:jc w:val="both"/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</w:pPr>
            <w:r w:rsidRPr="00BA4D9D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  <w:t xml:space="preserve">2027 год – </w:t>
            </w:r>
            <w:r w:rsidR="00EE0537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  <w:t>614 330,9</w:t>
            </w:r>
            <w:r w:rsidRPr="00BA4D9D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  <w:t xml:space="preserve"> тыс. рублей</w:t>
            </w:r>
          </w:p>
          <w:p w:rsidR="007339BF" w:rsidRPr="00BA4D9D" w:rsidRDefault="007339BF" w:rsidP="008B228E">
            <w:pPr>
              <w:spacing w:after="0" w:line="254" w:lineRule="auto"/>
              <w:ind w:left="115" w:right="115"/>
              <w:jc w:val="both"/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</w:pPr>
            <w:r w:rsidRPr="00BA4D9D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  <w:t>из них:</w:t>
            </w:r>
          </w:p>
          <w:p w:rsidR="007339BF" w:rsidRPr="00BA4D9D" w:rsidRDefault="007339BF" w:rsidP="008B228E">
            <w:pPr>
              <w:spacing w:after="0" w:line="254" w:lineRule="auto"/>
              <w:ind w:left="115" w:right="115"/>
              <w:jc w:val="both"/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</w:pPr>
            <w:r w:rsidRPr="00BA4D9D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  <w:t>областной бюджет</w:t>
            </w:r>
          </w:p>
          <w:p w:rsidR="007339BF" w:rsidRPr="00BA4D9D" w:rsidRDefault="007339BF" w:rsidP="008B228E">
            <w:pPr>
              <w:spacing w:after="0" w:line="254" w:lineRule="auto"/>
              <w:ind w:left="115" w:right="115"/>
              <w:jc w:val="both"/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</w:pPr>
            <w:r w:rsidRPr="00BA4D9D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  <w:t>21 309,7 тыс. рублей</w:t>
            </w:r>
          </w:p>
          <w:p w:rsidR="007339BF" w:rsidRPr="00BA4D9D" w:rsidRDefault="007339BF" w:rsidP="008B228E">
            <w:pPr>
              <w:spacing w:after="0" w:line="254" w:lineRule="auto"/>
              <w:ind w:left="115" w:right="115"/>
              <w:jc w:val="both"/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</w:pPr>
            <w:r w:rsidRPr="00BA4D9D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  <w:t>в том числе:</w:t>
            </w:r>
          </w:p>
          <w:p w:rsidR="007339BF" w:rsidRPr="00BA4D9D" w:rsidRDefault="007339BF" w:rsidP="008B228E">
            <w:pPr>
              <w:spacing w:after="0" w:line="254" w:lineRule="auto"/>
              <w:ind w:left="115" w:right="115"/>
              <w:jc w:val="both"/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</w:pPr>
            <w:r w:rsidRPr="00BA4D9D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  <w:t>2019 год – 2 170,4 тыс. рублей,</w:t>
            </w:r>
          </w:p>
          <w:p w:rsidR="007339BF" w:rsidRPr="00BA4D9D" w:rsidRDefault="007339BF" w:rsidP="008B228E">
            <w:pPr>
              <w:spacing w:after="0" w:line="254" w:lineRule="auto"/>
              <w:ind w:left="115" w:right="115"/>
              <w:jc w:val="both"/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</w:pPr>
            <w:r w:rsidRPr="00BA4D9D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  <w:t>2020 год – 1 130,6 тыс. рублей,</w:t>
            </w:r>
          </w:p>
          <w:p w:rsidR="007339BF" w:rsidRPr="00BA4D9D" w:rsidRDefault="007339BF" w:rsidP="008B228E">
            <w:pPr>
              <w:spacing w:after="0" w:line="254" w:lineRule="auto"/>
              <w:ind w:left="115" w:right="115"/>
              <w:jc w:val="both"/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</w:pPr>
            <w:r w:rsidRPr="00BA4D9D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  <w:t>2021 год – 3 925,0 тыс. рублей,</w:t>
            </w:r>
          </w:p>
          <w:p w:rsidR="007339BF" w:rsidRPr="00BA4D9D" w:rsidRDefault="007339BF" w:rsidP="008B228E">
            <w:pPr>
              <w:spacing w:after="0" w:line="254" w:lineRule="auto"/>
              <w:ind w:left="115" w:right="115"/>
              <w:jc w:val="both"/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</w:pPr>
            <w:r w:rsidRPr="00BA4D9D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  <w:t>2022 год – 7 225,9 тыс. рублей,</w:t>
            </w:r>
          </w:p>
          <w:p w:rsidR="007339BF" w:rsidRPr="00BA4D9D" w:rsidRDefault="007339BF" w:rsidP="008B228E">
            <w:pPr>
              <w:spacing w:after="0" w:line="254" w:lineRule="auto"/>
              <w:ind w:left="115" w:right="115"/>
              <w:jc w:val="both"/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</w:pPr>
            <w:r w:rsidRPr="00BA4D9D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  <w:t>2023 год – 3 824,3 тыс. рублей,</w:t>
            </w:r>
          </w:p>
          <w:p w:rsidR="007339BF" w:rsidRPr="00BA4D9D" w:rsidRDefault="007339BF" w:rsidP="008B228E">
            <w:pPr>
              <w:spacing w:after="0" w:line="254" w:lineRule="auto"/>
              <w:ind w:left="115" w:right="115"/>
              <w:jc w:val="both"/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</w:pPr>
            <w:r w:rsidRPr="00BA4D9D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  <w:t>2024 год – 1 484,7 тыс. рублей,</w:t>
            </w:r>
          </w:p>
          <w:p w:rsidR="007339BF" w:rsidRPr="00BA4D9D" w:rsidRDefault="007339BF" w:rsidP="008B228E">
            <w:pPr>
              <w:spacing w:after="0" w:line="254" w:lineRule="auto"/>
              <w:ind w:left="115" w:right="115"/>
              <w:jc w:val="both"/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</w:pPr>
            <w:r w:rsidRPr="00BA4D9D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  <w:t>2025 год – 496,3 тыс. рублей,</w:t>
            </w:r>
          </w:p>
          <w:p w:rsidR="007339BF" w:rsidRPr="00BA4D9D" w:rsidRDefault="007339BF" w:rsidP="008B228E">
            <w:pPr>
              <w:spacing w:after="0" w:line="254" w:lineRule="auto"/>
              <w:ind w:left="115" w:right="115"/>
              <w:jc w:val="both"/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</w:pPr>
            <w:r w:rsidRPr="00BA4D9D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  <w:t>2026 год – 515,9 тыс. рублей,</w:t>
            </w:r>
          </w:p>
          <w:p w:rsidR="007339BF" w:rsidRPr="00BA4D9D" w:rsidRDefault="007339BF" w:rsidP="008B228E">
            <w:pPr>
              <w:spacing w:after="0" w:line="254" w:lineRule="auto"/>
              <w:ind w:left="115" w:right="115"/>
              <w:jc w:val="both"/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</w:pPr>
            <w:r w:rsidRPr="00BA4D9D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  <w:t>2027 год – 536,6 тыс. рублей</w:t>
            </w:r>
          </w:p>
          <w:p w:rsidR="007339BF" w:rsidRPr="00BA4D9D" w:rsidRDefault="007339BF" w:rsidP="008B228E">
            <w:pPr>
              <w:spacing w:after="0" w:line="254" w:lineRule="auto"/>
              <w:ind w:left="115" w:right="115"/>
              <w:jc w:val="both"/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</w:pPr>
            <w:r w:rsidRPr="00BA4D9D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  <w:t>федеральный бюджет</w:t>
            </w:r>
          </w:p>
          <w:p w:rsidR="007339BF" w:rsidRPr="00BA4D9D" w:rsidRDefault="007339BF" w:rsidP="008B228E">
            <w:pPr>
              <w:spacing w:after="0" w:line="254" w:lineRule="auto"/>
              <w:ind w:left="115" w:right="115"/>
              <w:jc w:val="both"/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</w:pPr>
            <w:r w:rsidRPr="00BA4D9D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  <w:t>4 626,6 тыс. рублей</w:t>
            </w:r>
          </w:p>
          <w:p w:rsidR="007339BF" w:rsidRPr="00BA4D9D" w:rsidRDefault="007339BF" w:rsidP="008B228E">
            <w:pPr>
              <w:spacing w:after="0" w:line="254" w:lineRule="auto"/>
              <w:ind w:left="115" w:right="115"/>
              <w:jc w:val="both"/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</w:pPr>
            <w:r w:rsidRPr="00BA4D9D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  <w:lastRenderedPageBreak/>
              <w:t>в том числе:</w:t>
            </w:r>
          </w:p>
          <w:p w:rsidR="007339BF" w:rsidRPr="00BA4D9D" w:rsidRDefault="007339BF" w:rsidP="008B228E">
            <w:pPr>
              <w:spacing w:after="0" w:line="254" w:lineRule="auto"/>
              <w:ind w:left="115" w:right="115"/>
              <w:jc w:val="both"/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</w:pPr>
            <w:r w:rsidRPr="00BA4D9D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  <w:t>2019 год – 2 193,9 тыс. рублей,</w:t>
            </w:r>
          </w:p>
          <w:p w:rsidR="007339BF" w:rsidRPr="00BA4D9D" w:rsidRDefault="007339BF" w:rsidP="008B228E">
            <w:pPr>
              <w:spacing w:after="0" w:line="254" w:lineRule="auto"/>
              <w:ind w:left="115" w:right="115"/>
              <w:jc w:val="both"/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</w:pPr>
            <w:r w:rsidRPr="00BA4D9D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  <w:t>2020 год – 1 236,7 тыс. рублей,</w:t>
            </w:r>
          </w:p>
          <w:p w:rsidR="007339BF" w:rsidRPr="00BA4D9D" w:rsidRDefault="007339BF" w:rsidP="008B228E">
            <w:pPr>
              <w:spacing w:after="0" w:line="254" w:lineRule="auto"/>
              <w:ind w:left="115" w:right="115"/>
              <w:jc w:val="both"/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</w:pPr>
            <w:r w:rsidRPr="00BA4D9D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  <w:t>2021 год – 740,5 тыс. рублей,</w:t>
            </w:r>
          </w:p>
          <w:p w:rsidR="007339BF" w:rsidRPr="00BA4D9D" w:rsidRDefault="007339BF" w:rsidP="008B228E">
            <w:pPr>
              <w:spacing w:after="0" w:line="254" w:lineRule="auto"/>
              <w:ind w:left="115" w:right="115"/>
              <w:jc w:val="both"/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</w:pPr>
            <w:r w:rsidRPr="00BA4D9D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  <w:t>2022 год – 0,0 тыс. рублей,</w:t>
            </w:r>
          </w:p>
          <w:p w:rsidR="007339BF" w:rsidRPr="00BA4D9D" w:rsidRDefault="007339BF" w:rsidP="008B228E">
            <w:pPr>
              <w:spacing w:after="0" w:line="254" w:lineRule="auto"/>
              <w:ind w:left="115" w:right="115"/>
              <w:jc w:val="both"/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</w:pPr>
            <w:r w:rsidRPr="00BA4D9D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  <w:t>2023 год – 0,0 тыс. рублей,</w:t>
            </w:r>
          </w:p>
          <w:p w:rsidR="007339BF" w:rsidRPr="00BA4D9D" w:rsidRDefault="007339BF" w:rsidP="008B228E">
            <w:pPr>
              <w:spacing w:after="0" w:line="254" w:lineRule="auto"/>
              <w:ind w:left="115" w:right="115"/>
              <w:jc w:val="both"/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</w:pPr>
            <w:r w:rsidRPr="00BA4D9D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  <w:t>2024 год – 31,8 тыс. рублей,</w:t>
            </w:r>
          </w:p>
          <w:p w:rsidR="007339BF" w:rsidRPr="00BA4D9D" w:rsidRDefault="007339BF" w:rsidP="008B228E">
            <w:pPr>
              <w:spacing w:after="0" w:line="254" w:lineRule="auto"/>
              <w:ind w:left="115" w:right="115"/>
              <w:jc w:val="both"/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</w:pPr>
            <w:r w:rsidRPr="00BA4D9D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  <w:t>2025 год – 31,9 тыс. рублей,</w:t>
            </w:r>
          </w:p>
          <w:p w:rsidR="007339BF" w:rsidRPr="00BA4D9D" w:rsidRDefault="007339BF" w:rsidP="008B228E">
            <w:pPr>
              <w:spacing w:after="0" w:line="254" w:lineRule="auto"/>
              <w:ind w:left="115" w:right="115"/>
              <w:jc w:val="both"/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</w:pPr>
            <w:r w:rsidRPr="00BA4D9D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  <w:t>2026 год – 362,0 тыс. рублей,</w:t>
            </w:r>
          </w:p>
          <w:p w:rsidR="007339BF" w:rsidRPr="00BA4D9D" w:rsidRDefault="007339BF" w:rsidP="008B228E">
            <w:pPr>
              <w:spacing w:after="0" w:line="254" w:lineRule="auto"/>
              <w:ind w:left="115" w:right="115"/>
              <w:jc w:val="both"/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</w:pPr>
            <w:r w:rsidRPr="00BA4D9D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  <w:t>2027 год – 29,8 тыс. рублей</w:t>
            </w:r>
          </w:p>
          <w:p w:rsidR="007339BF" w:rsidRPr="00BA4D9D" w:rsidRDefault="007339BF" w:rsidP="008B228E">
            <w:pPr>
              <w:spacing w:after="0" w:line="254" w:lineRule="auto"/>
              <w:ind w:left="115" w:right="115"/>
              <w:jc w:val="both"/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</w:pPr>
            <w:r w:rsidRPr="00BA4D9D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  <w:t>местный бюджет</w:t>
            </w:r>
          </w:p>
          <w:p w:rsidR="007339BF" w:rsidRPr="00BA4D9D" w:rsidRDefault="007339BF" w:rsidP="008B228E">
            <w:pPr>
              <w:spacing w:after="0" w:line="254" w:lineRule="auto"/>
              <w:ind w:left="115" w:right="115"/>
              <w:jc w:val="both"/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</w:pPr>
            <w:r w:rsidRPr="00BA4D9D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  <w:t>4 </w:t>
            </w:r>
            <w:r w:rsidR="00EE0537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  <w:t>493 609,6</w:t>
            </w:r>
            <w:r w:rsidRPr="00BA4D9D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  <w:t xml:space="preserve"> тыс. рублей</w:t>
            </w:r>
          </w:p>
          <w:p w:rsidR="007339BF" w:rsidRPr="00BA4D9D" w:rsidRDefault="007339BF" w:rsidP="008B228E">
            <w:pPr>
              <w:spacing w:after="0" w:line="254" w:lineRule="auto"/>
              <w:ind w:left="115" w:right="115"/>
              <w:jc w:val="both"/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</w:pPr>
            <w:r w:rsidRPr="00BA4D9D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  <w:t>в том числе:</w:t>
            </w:r>
          </w:p>
          <w:p w:rsidR="007339BF" w:rsidRPr="00BA4D9D" w:rsidRDefault="007339BF" w:rsidP="008B228E">
            <w:pPr>
              <w:spacing w:after="0" w:line="254" w:lineRule="auto"/>
              <w:ind w:left="115" w:right="115"/>
              <w:jc w:val="both"/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</w:pPr>
            <w:r w:rsidRPr="00BA4D9D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  <w:t>2019 год – 250 111,2 тыс. рублей,</w:t>
            </w:r>
          </w:p>
          <w:p w:rsidR="007339BF" w:rsidRPr="00BA4D9D" w:rsidRDefault="007339BF" w:rsidP="008B228E">
            <w:pPr>
              <w:spacing w:after="0" w:line="254" w:lineRule="auto"/>
              <w:ind w:left="115" w:right="115"/>
              <w:jc w:val="both"/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</w:pPr>
            <w:r w:rsidRPr="00BA4D9D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  <w:t>2020 год – 273 225,3 тыс. рублей,</w:t>
            </w:r>
          </w:p>
          <w:p w:rsidR="007339BF" w:rsidRPr="00BA4D9D" w:rsidRDefault="007339BF" w:rsidP="008B228E">
            <w:pPr>
              <w:spacing w:after="0" w:line="254" w:lineRule="auto"/>
              <w:ind w:left="115" w:right="115"/>
              <w:jc w:val="both"/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</w:pPr>
            <w:r w:rsidRPr="00BA4D9D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  <w:t>2021 год – 277 029,4 тыс. рублей,</w:t>
            </w:r>
          </w:p>
          <w:p w:rsidR="007339BF" w:rsidRPr="00BA4D9D" w:rsidRDefault="007339BF" w:rsidP="008B228E">
            <w:pPr>
              <w:spacing w:after="0" w:line="254" w:lineRule="auto"/>
              <w:ind w:left="115" w:right="115"/>
              <w:jc w:val="both"/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</w:pPr>
            <w:r w:rsidRPr="00BA4D9D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  <w:t>2022 год – 475 287,1 тыс. рублей,</w:t>
            </w:r>
          </w:p>
          <w:p w:rsidR="007339BF" w:rsidRPr="00BA4D9D" w:rsidRDefault="007339BF" w:rsidP="008B228E">
            <w:pPr>
              <w:spacing w:after="0" w:line="254" w:lineRule="auto"/>
              <w:ind w:left="115" w:right="115"/>
              <w:jc w:val="both"/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</w:pPr>
            <w:r w:rsidRPr="00BA4D9D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  <w:t>2023 год – 674 325,7 тыс. рублей,</w:t>
            </w:r>
          </w:p>
          <w:p w:rsidR="007339BF" w:rsidRPr="00BA4D9D" w:rsidRDefault="007339BF" w:rsidP="008B228E">
            <w:pPr>
              <w:spacing w:after="0" w:line="254" w:lineRule="auto"/>
              <w:ind w:left="115" w:right="115"/>
              <w:jc w:val="both"/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</w:pPr>
            <w:r w:rsidRPr="00BA4D9D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  <w:t>2024 год – 595 027,9 тыс. рублей,</w:t>
            </w:r>
          </w:p>
          <w:p w:rsidR="007339BF" w:rsidRPr="00BA4D9D" w:rsidRDefault="007339BF" w:rsidP="008B228E">
            <w:pPr>
              <w:spacing w:after="0" w:line="254" w:lineRule="auto"/>
              <w:ind w:left="115" w:right="115"/>
              <w:jc w:val="both"/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</w:pPr>
            <w:r w:rsidRPr="00BA4D9D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  <w:t xml:space="preserve">2025 год – </w:t>
            </w:r>
            <w:r w:rsidR="00EE0537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  <w:t>716 358,6</w:t>
            </w:r>
            <w:r w:rsidRPr="00BA4D9D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  <w:t xml:space="preserve"> тыс. рублей,</w:t>
            </w:r>
          </w:p>
          <w:p w:rsidR="007339BF" w:rsidRPr="00BA4D9D" w:rsidRDefault="007339BF" w:rsidP="008B228E">
            <w:pPr>
              <w:spacing w:after="0" w:line="254" w:lineRule="auto"/>
              <w:ind w:left="115" w:right="115"/>
              <w:jc w:val="both"/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</w:pPr>
            <w:r w:rsidRPr="00BA4D9D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  <w:t xml:space="preserve">2026 год – </w:t>
            </w:r>
            <w:r w:rsidR="00EE0537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  <w:t>618 479,9</w:t>
            </w:r>
            <w:r w:rsidRPr="00BA4D9D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  <w:t xml:space="preserve"> тыс. рублей,</w:t>
            </w:r>
          </w:p>
          <w:p w:rsidR="007339BF" w:rsidRPr="00BA4D9D" w:rsidRDefault="007339BF" w:rsidP="008B228E">
            <w:pPr>
              <w:spacing w:after="0" w:line="254" w:lineRule="auto"/>
              <w:ind w:left="115" w:right="115"/>
              <w:jc w:val="both"/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</w:pPr>
            <w:r w:rsidRPr="00BA4D9D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  <w:t xml:space="preserve">2027 год – </w:t>
            </w:r>
            <w:r w:rsidR="00EE0537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  <w:t>613 764,5</w:t>
            </w:r>
            <w:r w:rsidRPr="00BA4D9D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  <w:t xml:space="preserve"> тыс. рублей</w:t>
            </w:r>
          </w:p>
          <w:p w:rsidR="007339BF" w:rsidRPr="00BA4D9D" w:rsidRDefault="007339BF" w:rsidP="008B228E">
            <w:pPr>
              <w:spacing w:after="0" w:line="254" w:lineRule="auto"/>
              <w:ind w:left="115" w:right="115"/>
              <w:jc w:val="both"/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</w:pPr>
            <w:r w:rsidRPr="00BA4D9D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  <w:t>внебюджетные источники</w:t>
            </w:r>
          </w:p>
          <w:p w:rsidR="007339BF" w:rsidRPr="00BA4D9D" w:rsidRDefault="007339BF" w:rsidP="008B228E">
            <w:pPr>
              <w:spacing w:after="0" w:line="254" w:lineRule="auto"/>
              <w:ind w:left="115" w:right="115"/>
              <w:jc w:val="both"/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</w:pPr>
            <w:r w:rsidRPr="00BA4D9D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  <w:t>550,0 тыс. рублей</w:t>
            </w:r>
          </w:p>
          <w:p w:rsidR="007339BF" w:rsidRPr="00BA4D9D" w:rsidRDefault="007339BF" w:rsidP="008B228E">
            <w:pPr>
              <w:spacing w:after="0" w:line="254" w:lineRule="auto"/>
              <w:ind w:left="115" w:right="115"/>
              <w:jc w:val="both"/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</w:pPr>
            <w:r w:rsidRPr="00BA4D9D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  <w:t>в том числе:</w:t>
            </w:r>
          </w:p>
          <w:p w:rsidR="007339BF" w:rsidRPr="00BA4D9D" w:rsidRDefault="007339BF" w:rsidP="008B228E">
            <w:pPr>
              <w:spacing w:after="0" w:line="254" w:lineRule="auto"/>
              <w:ind w:left="115" w:right="115"/>
              <w:jc w:val="both"/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</w:pPr>
            <w:r w:rsidRPr="00BA4D9D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  <w:t>2019 год – 0,0 тыс. рублей,</w:t>
            </w:r>
          </w:p>
          <w:p w:rsidR="007339BF" w:rsidRPr="00BA4D9D" w:rsidRDefault="007339BF" w:rsidP="008B228E">
            <w:pPr>
              <w:spacing w:after="0" w:line="254" w:lineRule="auto"/>
              <w:ind w:left="115" w:right="115"/>
              <w:jc w:val="both"/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</w:pPr>
            <w:r w:rsidRPr="00BA4D9D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  <w:t>2020 год – 0,0 тыс. рублей,</w:t>
            </w:r>
          </w:p>
          <w:p w:rsidR="007339BF" w:rsidRPr="00BA4D9D" w:rsidRDefault="007339BF" w:rsidP="008B228E">
            <w:pPr>
              <w:spacing w:after="0" w:line="254" w:lineRule="auto"/>
              <w:ind w:left="115" w:right="115"/>
              <w:jc w:val="both"/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</w:pPr>
            <w:r w:rsidRPr="00BA4D9D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  <w:t>2021 год – 0,0 тыс. рублей,</w:t>
            </w:r>
          </w:p>
          <w:p w:rsidR="007339BF" w:rsidRPr="00BA4D9D" w:rsidRDefault="007339BF" w:rsidP="008B228E">
            <w:pPr>
              <w:spacing w:after="0" w:line="254" w:lineRule="auto"/>
              <w:ind w:left="115" w:right="115"/>
              <w:jc w:val="both"/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</w:pPr>
            <w:r w:rsidRPr="00BA4D9D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  <w:t>2022 год – 0,0 тыс. рублей,</w:t>
            </w:r>
          </w:p>
          <w:p w:rsidR="007339BF" w:rsidRPr="00BA4D9D" w:rsidRDefault="007339BF" w:rsidP="008B228E">
            <w:pPr>
              <w:spacing w:after="0" w:line="254" w:lineRule="auto"/>
              <w:ind w:left="115" w:right="115"/>
              <w:jc w:val="both"/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</w:pPr>
            <w:r w:rsidRPr="00BA4D9D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  <w:t>2023 год – 0,0 тыс. рублей,</w:t>
            </w:r>
          </w:p>
          <w:p w:rsidR="007339BF" w:rsidRPr="00BA4D9D" w:rsidRDefault="007339BF" w:rsidP="008B228E">
            <w:pPr>
              <w:spacing w:after="0" w:line="254" w:lineRule="auto"/>
              <w:ind w:left="115" w:right="115"/>
              <w:jc w:val="both"/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</w:pPr>
            <w:r w:rsidRPr="00BA4D9D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  <w:t>2024 год – 550,0 тыс. рублей,</w:t>
            </w:r>
          </w:p>
          <w:p w:rsidR="007339BF" w:rsidRPr="00BA4D9D" w:rsidRDefault="007339BF" w:rsidP="008B228E">
            <w:pPr>
              <w:spacing w:after="0" w:line="254" w:lineRule="auto"/>
              <w:ind w:left="115" w:right="115"/>
              <w:jc w:val="both"/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</w:pPr>
            <w:r w:rsidRPr="00BA4D9D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  <w:t>2025 год – 0,0 тыс. рублей,</w:t>
            </w:r>
          </w:p>
          <w:p w:rsidR="007339BF" w:rsidRPr="00BA4D9D" w:rsidRDefault="007339BF" w:rsidP="008B228E">
            <w:pPr>
              <w:spacing w:after="0" w:line="254" w:lineRule="auto"/>
              <w:ind w:left="115" w:right="115"/>
              <w:jc w:val="both"/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</w:pPr>
            <w:r w:rsidRPr="00BA4D9D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  <w:t>2026 год – 0,0 тыс. рублей,</w:t>
            </w:r>
          </w:p>
          <w:p w:rsidR="007339BF" w:rsidRPr="00025FF9" w:rsidRDefault="007339BF" w:rsidP="008B2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  <w:t xml:space="preserve"> </w:t>
            </w:r>
            <w:r w:rsidRPr="00BA4D9D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  <w:t>2027 год – 0,0 тыс. рублей</w:t>
            </w:r>
          </w:p>
        </w:tc>
      </w:tr>
      <w:tr w:rsidR="007339BF" w:rsidRPr="00025FF9" w:rsidTr="003704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136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9BF" w:rsidRPr="00401A9C" w:rsidRDefault="007339BF" w:rsidP="008B2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bookmarkStart w:id="14" w:name="sub_1061"/>
            <w:proofErr w:type="spellStart"/>
            <w:r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lastRenderedPageBreak/>
              <w:t>Справочно</w:t>
            </w:r>
            <w:proofErr w:type="spellEnd"/>
            <w:r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 xml:space="preserve">: объем налоговых расходов городского округа </w:t>
            </w: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по годам</w:t>
            </w:r>
            <w:r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 xml:space="preserve"> реализации</w:t>
            </w:r>
            <w:bookmarkEnd w:id="14"/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 xml:space="preserve"> муниципальной программы, тыс. рублей</w:t>
            </w:r>
          </w:p>
        </w:tc>
        <w:tc>
          <w:tcPr>
            <w:tcW w:w="36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9BF" w:rsidRPr="00025FF9" w:rsidRDefault="007339BF" w:rsidP="008B2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r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Всего: 0,0 тыс. рублей</w:t>
            </w:r>
          </w:p>
          <w:p w:rsidR="007339BF" w:rsidRPr="00025FF9" w:rsidRDefault="007339BF" w:rsidP="008B2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в</w:t>
            </w:r>
            <w:r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 xml:space="preserve"> том числе:</w:t>
            </w:r>
          </w:p>
          <w:p w:rsidR="007339BF" w:rsidRDefault="007339BF" w:rsidP="008B2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2019 год</w:t>
            </w:r>
            <w:r w:rsidRPr="00AB19C2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  <w:t xml:space="preserve"> – </w:t>
            </w: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0,0 тыс. рублей,</w:t>
            </w:r>
          </w:p>
          <w:p w:rsidR="007339BF" w:rsidRDefault="007339BF" w:rsidP="008B2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2020 год</w:t>
            </w:r>
            <w:r w:rsidRPr="00AB19C2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  <w:t xml:space="preserve"> – </w:t>
            </w: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0,0 тыс. рублей,</w:t>
            </w:r>
          </w:p>
          <w:p w:rsidR="007339BF" w:rsidRDefault="007339BF" w:rsidP="008B2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2021 год</w:t>
            </w:r>
            <w:r w:rsidRPr="00AB19C2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  <w:t xml:space="preserve"> – </w:t>
            </w: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0,0 тыс. рублей,</w:t>
            </w:r>
          </w:p>
          <w:p w:rsidR="007339BF" w:rsidRDefault="007339BF" w:rsidP="008B2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 xml:space="preserve">2022 год </w:t>
            </w:r>
            <w:r w:rsidRPr="00AB19C2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  <w:t>–</w:t>
            </w: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 xml:space="preserve"> 0,0 тыс. рублей,</w:t>
            </w:r>
          </w:p>
          <w:p w:rsidR="007339BF" w:rsidRDefault="007339BF" w:rsidP="008B2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2023 год</w:t>
            </w:r>
            <w:r w:rsidRPr="00AB19C2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  <w:t xml:space="preserve"> – </w:t>
            </w: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0,0 тыс. рублей,</w:t>
            </w:r>
          </w:p>
          <w:p w:rsidR="007339BF" w:rsidRDefault="007339BF" w:rsidP="008B2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r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 xml:space="preserve">2024 год </w:t>
            </w:r>
            <w:r w:rsidRPr="00AB19C2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  <w:t xml:space="preserve">– </w:t>
            </w:r>
            <w:r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0,0 тыс. рублей</w:t>
            </w: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,</w:t>
            </w:r>
          </w:p>
          <w:p w:rsidR="007339BF" w:rsidRDefault="007339BF" w:rsidP="008B2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 xml:space="preserve">2025 год </w:t>
            </w:r>
            <w:r w:rsidRPr="00AB19C2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  <w:t>–</w:t>
            </w: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 xml:space="preserve"> 0,0 тыс. рублей,</w:t>
            </w:r>
          </w:p>
          <w:p w:rsidR="007339BF" w:rsidRDefault="007339BF" w:rsidP="008B2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lastRenderedPageBreak/>
              <w:t>2026 год</w:t>
            </w:r>
            <w:r w:rsidRPr="00AB19C2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  <w:t xml:space="preserve"> – </w:t>
            </w: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0,0 тыс. рублей,</w:t>
            </w:r>
          </w:p>
          <w:p w:rsidR="007339BF" w:rsidRPr="00025FF9" w:rsidRDefault="007339BF" w:rsidP="008B2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r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202</w:t>
            </w:r>
            <w:r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7</w:t>
            </w:r>
            <w:r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 xml:space="preserve"> год </w:t>
            </w:r>
            <w:r w:rsidRPr="00AB19C2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  <w:t xml:space="preserve">– </w:t>
            </w:r>
            <w:r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0,0 тыс. рублей</w:t>
            </w:r>
          </w:p>
        </w:tc>
      </w:tr>
      <w:tr w:rsidR="007339BF" w:rsidRPr="00025FF9" w:rsidTr="003704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307"/>
        </w:trPr>
        <w:tc>
          <w:tcPr>
            <w:tcW w:w="136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9BF" w:rsidRPr="00025FF9" w:rsidRDefault="007339BF" w:rsidP="008B2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bookmarkStart w:id="15" w:name="sub_107"/>
            <w:r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lastRenderedPageBreak/>
              <w:t>Адрес размещения муниципальной программы в сети Интернет</w:t>
            </w:r>
            <w:bookmarkEnd w:id="15"/>
          </w:p>
        </w:tc>
        <w:tc>
          <w:tcPr>
            <w:tcW w:w="36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9BF" w:rsidRPr="00025FF9" w:rsidRDefault="007339BF" w:rsidP="008B2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</w:pPr>
            <w:r w:rsidRPr="00025FF9">
              <w:rPr>
                <w:rFonts w:ascii="Liberation Serif" w:eastAsiaTheme="minorEastAsia" w:hAnsi="Liberation Serif" w:cs="Liberation Serif"/>
                <w:sz w:val="28"/>
                <w:szCs w:val="28"/>
                <w:lang w:eastAsia="ru-RU"/>
              </w:rPr>
              <w:t>https://movp.ru/site/section?id=1405</w:t>
            </w:r>
          </w:p>
        </w:tc>
      </w:tr>
    </w:tbl>
    <w:p w:rsidR="00276F90" w:rsidRDefault="00276F90"/>
    <w:sectPr w:rsidR="00276F90" w:rsidSect="00370402">
      <w:pgSz w:w="11906" w:h="16838"/>
      <w:pgMar w:top="1134" w:right="567" w:bottom="1134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591"/>
    <w:rsid w:val="00004F32"/>
    <w:rsid w:val="000D7F94"/>
    <w:rsid w:val="00133F18"/>
    <w:rsid w:val="00213859"/>
    <w:rsid w:val="00276F90"/>
    <w:rsid w:val="00290565"/>
    <w:rsid w:val="003170FC"/>
    <w:rsid w:val="00370402"/>
    <w:rsid w:val="004A3476"/>
    <w:rsid w:val="00500F70"/>
    <w:rsid w:val="00682E81"/>
    <w:rsid w:val="00684D86"/>
    <w:rsid w:val="006D1746"/>
    <w:rsid w:val="00716DFA"/>
    <w:rsid w:val="007339BF"/>
    <w:rsid w:val="007E37C8"/>
    <w:rsid w:val="007F4244"/>
    <w:rsid w:val="008919DF"/>
    <w:rsid w:val="009369C6"/>
    <w:rsid w:val="009A4226"/>
    <w:rsid w:val="00A02591"/>
    <w:rsid w:val="00A117A6"/>
    <w:rsid w:val="00A40F56"/>
    <w:rsid w:val="00A9081E"/>
    <w:rsid w:val="00AE51ED"/>
    <w:rsid w:val="00B00F6E"/>
    <w:rsid w:val="00B74909"/>
    <w:rsid w:val="00CF5683"/>
    <w:rsid w:val="00EC5F2E"/>
    <w:rsid w:val="00EE0537"/>
    <w:rsid w:val="00F3340F"/>
    <w:rsid w:val="00F40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82AEC"/>
  <w15:chartTrackingRefBased/>
  <w15:docId w15:val="{949C9F3C-7DD3-4FD0-AD64-BF1587950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39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6D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16D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nternet.garant.ru/document/redirect/12150845/2" TargetMode="External"/><Relationship Id="rId4" Type="http://schemas.openxmlformats.org/officeDocument/2006/relationships/hyperlink" Target="https://internet.garant.ru/document/redirect/9375839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17</Pages>
  <Words>4340</Words>
  <Characters>24743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Гордеева Ирина Михайловна</dc:creator>
  <cp:keywords/>
  <dc:description/>
  <cp:lastModifiedBy>Садыкова Дарья Юрьевна</cp:lastModifiedBy>
  <cp:revision>6</cp:revision>
  <cp:lastPrinted>2025-04-11T11:49:00Z</cp:lastPrinted>
  <dcterms:created xsi:type="dcterms:W3CDTF">2025-04-04T11:13:00Z</dcterms:created>
  <dcterms:modified xsi:type="dcterms:W3CDTF">2025-04-11T11:54:00Z</dcterms:modified>
</cp:coreProperties>
</file>