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2259"/>
        <w:gridCol w:w="6957"/>
        <w:gridCol w:w="225"/>
      </w:tblGrid>
      <w:tr w:rsidR="007339BF" w:rsidRPr="00025FF9" w:rsidTr="00370402">
        <w:trPr>
          <w:gridBefore w:val="1"/>
          <w:gridAfter w:val="1"/>
          <w:wBefore w:w="215" w:type="pct"/>
          <w:wAfter w:w="114" w:type="pct"/>
          <w:trHeight w:val="150"/>
        </w:trPr>
        <w:tc>
          <w:tcPr>
            <w:tcW w:w="4671" w:type="pct"/>
            <w:gridSpan w:val="2"/>
            <w:shd w:val="clear" w:color="auto" w:fill="auto"/>
          </w:tcPr>
          <w:p w:rsidR="007339BF" w:rsidRPr="007339BF" w:rsidRDefault="00370402" w:rsidP="00370402">
            <w:pPr>
              <w:spacing w:after="0" w:line="240" w:lineRule="auto"/>
              <w:ind w:left="4401" w:right="28" w:hanging="21"/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К</w:t>
            </w:r>
            <w:r w:rsidR="007339BF" w:rsidRPr="007339BF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постановлению</w:t>
            </w:r>
            <w:r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администрации городского округа Верхняя Пышма </w:t>
            </w:r>
          </w:p>
          <w:p w:rsidR="007339BF" w:rsidRPr="00025FF9" w:rsidRDefault="007339BF" w:rsidP="000D7F94">
            <w:pPr>
              <w:spacing w:after="0" w:line="240" w:lineRule="auto"/>
              <w:ind w:left="4401" w:right="28" w:hanging="21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7339BF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от __</w:t>
            </w:r>
            <w:r w:rsidR="000D7F94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11.04.2025</w:t>
            </w:r>
            <w:bookmarkStart w:id="0" w:name="_GoBack"/>
            <w:bookmarkEnd w:id="0"/>
            <w:r w:rsidRPr="007339BF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__ № ___</w:t>
            </w:r>
            <w:r w:rsidR="000D7F94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449</w:t>
            </w:r>
            <w:r w:rsidRPr="007339BF">
              <w:rPr>
                <w:rFonts w:ascii="Liberation Serif" w:eastAsia="Calibri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____</w:t>
            </w:r>
          </w:p>
        </w:tc>
      </w:tr>
      <w:tr w:rsidR="007339BF" w:rsidRPr="00025FF9" w:rsidTr="00370402">
        <w:trPr>
          <w:gridBefore w:val="1"/>
          <w:gridAfter w:val="1"/>
          <w:wBefore w:w="215" w:type="pct"/>
          <w:wAfter w:w="114" w:type="pct"/>
          <w:trHeight w:val="150"/>
        </w:trPr>
        <w:tc>
          <w:tcPr>
            <w:tcW w:w="4671" w:type="pct"/>
            <w:gridSpan w:val="2"/>
            <w:shd w:val="clear" w:color="auto" w:fill="auto"/>
          </w:tcPr>
          <w:p w:rsidR="007339BF" w:rsidRPr="00370402" w:rsidRDefault="007339BF" w:rsidP="008B228E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4"/>
                <w:szCs w:val="28"/>
                <w:lang w:eastAsia="ru-RU"/>
              </w:rPr>
            </w:pPr>
          </w:p>
          <w:p w:rsidR="00716DFA" w:rsidRPr="00370402" w:rsidRDefault="00716DFA" w:rsidP="008B228E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4"/>
                <w:szCs w:val="28"/>
                <w:lang w:eastAsia="ru-RU"/>
              </w:rPr>
            </w:pPr>
          </w:p>
          <w:p w:rsidR="007339BF" w:rsidRPr="00025FF9" w:rsidRDefault="007339BF" w:rsidP="008B228E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ПАСПОРТ</w:t>
            </w:r>
          </w:p>
        </w:tc>
      </w:tr>
      <w:tr w:rsidR="007339BF" w:rsidRPr="00025FF9" w:rsidTr="00370402">
        <w:trPr>
          <w:gridBefore w:val="1"/>
          <w:gridAfter w:val="1"/>
          <w:wBefore w:w="215" w:type="pct"/>
          <w:wAfter w:w="114" w:type="pct"/>
          <w:trHeight w:val="254"/>
        </w:trPr>
        <w:tc>
          <w:tcPr>
            <w:tcW w:w="4671" w:type="pct"/>
            <w:gridSpan w:val="2"/>
            <w:shd w:val="clear" w:color="auto" w:fill="auto"/>
          </w:tcPr>
          <w:p w:rsidR="007339BF" w:rsidRPr="00025FF9" w:rsidRDefault="007339BF" w:rsidP="008B228E">
            <w:pPr>
              <w:spacing w:after="0" w:line="240" w:lineRule="auto"/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муниципальной программы</w:t>
            </w:r>
          </w:p>
        </w:tc>
      </w:tr>
      <w:tr w:rsidR="007339BF" w:rsidRPr="00025FF9" w:rsidTr="00370402">
        <w:trPr>
          <w:gridBefore w:val="1"/>
          <w:gridAfter w:val="1"/>
          <w:wBefore w:w="215" w:type="pct"/>
          <w:wAfter w:w="114" w:type="pct"/>
          <w:trHeight w:val="666"/>
        </w:trPr>
        <w:tc>
          <w:tcPr>
            <w:tcW w:w="4671" w:type="pct"/>
            <w:gridSpan w:val="2"/>
            <w:shd w:val="clear" w:color="auto" w:fill="auto"/>
          </w:tcPr>
          <w:p w:rsidR="007339BF" w:rsidRDefault="007339BF" w:rsidP="008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hAnsi="Liberation Serif" w:cs="Liberation Serif"/>
                <w:b/>
                <w:sz w:val="28"/>
                <w:szCs w:val="28"/>
              </w:rPr>
              <w:t>Совершенствование социально-экономической политики на территории городского округа Верхняя Пышма до 2027 года</w:t>
            </w:r>
            <w:r w:rsidRPr="00025FF9"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  <w:lang w:eastAsia="ru-RU"/>
              </w:rPr>
              <w:t>»</w:t>
            </w:r>
          </w:p>
          <w:p w:rsidR="00716DFA" w:rsidRPr="00370402" w:rsidRDefault="00716DFA" w:rsidP="008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4"/>
                <w:szCs w:val="28"/>
                <w:lang w:eastAsia="ru-RU"/>
              </w:rPr>
            </w:pP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Отдел проектного управления и стратегического планирования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администрации городского округа Верхняя Пышма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Управление делами администрации городского округа Верхняя Пышма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МКУ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Архив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Управление архитектуры и градостроительства администрации городского округа Верхняя Пышма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Отдел городского хозяйства и охраны окружающей среды администрации городского округа Верхняя Пышма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МКУ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гражданской защиты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МКУ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Административно-хозяйственное управление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МБУ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Центр пространственного развития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Отдел по учету и распределению жилья администрации городского округа Верхняя Пышма</w:t>
            </w:r>
          </w:p>
          <w:p w:rsidR="00EC5F2E" w:rsidRDefault="00EC5F2E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Комитет экономии и муниципального заказа администрации городского округа Верхняя Пышма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МКУ «Управление капитального строительства и жилищно-коммунального хозяйства городского округа Верхняя Пышма»</w:t>
            </w:r>
          </w:p>
          <w:p w:rsidR="00EC5F2E" w:rsidRPr="00025FF9" w:rsidRDefault="00EC5F2E" w:rsidP="00EC5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 Служба по взаимодействию с административными органами городского округа Верхняя Пышма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Отдел бухгалтерского учета и отчетности администрации городского округа Верхняя Пышма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МБУ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Специализированная похоронная служба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Юридический отдел администрации городского округа Верхняя Пышма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МАУ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Редакция газеты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Сельские и поселковые администрации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МКУ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образования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 xml:space="preserve">- МКУ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культуры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- МКУ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 Отдел социальной политики администрации городского округа Верхняя Пышма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2019 - 202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 годы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" w:name="sub_1003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Цели и задачи муниципальной программы</w:t>
            </w:r>
            <w:bookmarkEnd w:id="1"/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1. Осуществление полномочий администрации городского округа Верхняя Пышма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1.2. Решение вопросов, возложенных на органы местного самоуправления.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- коммуникационных технологий в городском округе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2.2. Повышение эффективности работы органов местного самоуправления.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2.3. Внедрение системы электронного документооборота.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3. Развитие малого и среднего предпринимательства в городском округе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3.1. Создание условий для содействия и повышения эффективности субъектов малого и среднего предпринимательства.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самозанятых</w:t>
            </w:r>
            <w:proofErr w:type="spellEnd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граждан.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4.1. Удовлетворение потребностей пользователей в архивной информации.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4.2. Формирование полноценного архивного фонда и создание безопасных условий хранения архивных документов.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5. Создание условий для обеспечения градостроительной деятельности.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2" w:name="sub_10351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проектирования.</w:t>
            </w:r>
            <w:bookmarkEnd w:id="2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3" w:name="sub_10354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5.4. Материально-техническое обеспечение деятельности учреждений в области пространственного развития городского округа Верхняя Пышма.</w:t>
            </w:r>
            <w:bookmarkEnd w:id="3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6.1. Улучшение жилищных условий граждан, проживающих на сельских территориях.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6.2. Развитие культуры, развитие коммунальной инфраструктуры.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8.2. Организация мероприятий по гражданской обороне.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8.3. Обеспечение первичных мер пожарной безопасности.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Задача 8.4. Развитие единой дежурно-диспетчерской службы и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Системы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–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112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8.5. Обеспечение безопасности людей на водных объектах.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Цель 9. Осуществление комплекса мер по обеспечению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безопасности граждан и охране общественного порядка на территории городского округа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9.1. Снижение уровня преступности на территории городского округа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9.2. Предупреждение терроризма и экстремизма, на почве расовой и религиозной нетерпимости.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Задача 10.1. Обеспечение выполнения полномочий, </w:t>
            </w:r>
            <w:r w:rsidRPr="00102AA5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закрепленных </w:t>
            </w:r>
            <w:hyperlink r:id="rId4" w:history="1">
              <w:r w:rsidRPr="00102AA5">
                <w:rPr>
                  <w:rFonts w:ascii="Liberation Serif" w:eastAsiaTheme="minorEastAsia" w:hAnsi="Liberation Serif" w:cs="Liberation Serif"/>
                  <w:sz w:val="28"/>
                  <w:szCs w:val="28"/>
                  <w:lang w:eastAsia="ru-RU"/>
                </w:rPr>
                <w:t>Уставом</w:t>
              </w:r>
            </w:hyperlink>
            <w:r w:rsidRPr="00102AA5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городского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округа Верхняя Пышма за администрацией городского округа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4" w:name="sub_13337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Пышма.</w:t>
            </w:r>
            <w:bookmarkEnd w:id="4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5" w:name="sub_11101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Пышма.</w:t>
            </w:r>
            <w:bookmarkEnd w:id="5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11.2. Изменение и установление границ земель, на которых расположены леса в лесопарковых и зеленых зонах в целых перевода лесных земель в населенные земли.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6" w:name="sub_1202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12. Поддержка и развитие внутреннего и въездного туризма на территории городского округа Верхняя Пышма</w:t>
            </w:r>
            <w:bookmarkEnd w:id="6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7" w:name="sub_12101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Пышма.</w:t>
            </w:r>
            <w:bookmarkEnd w:id="7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Задача 13.1. Повышение уровня обеспеченности жильем педагогических и иных работников образовательных учреждений.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Задача 14.1. Стимулирование и поддержка социально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Пышма.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8" w:name="sub_1004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Перечень подпрограмм муниципальной программы (при их наличии)</w:t>
            </w:r>
            <w:bookmarkEnd w:id="8"/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Развитие местного самоуправления на территории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Информационное общество в городском округе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Поддержка и развитие субъектов малого и среднего предпринимательства в городском округе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Развитие архивного дела на территории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Комплексное развитие сельских территорий городского окру</w:t>
            </w:r>
            <w:r w:rsidR="00EC5F2E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га Верхняя Пышма до 2027 года»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Обеспечение безопасности жизнедеятельности населения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9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Профилактика правонарушений на территории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Обеспечение реализации муниципальной программы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Совершенствование социально-экономической политики на территории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9" w:name="sub_1041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Развитие лесного хозяйства на территории городского округа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bookmarkEnd w:id="9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0" w:name="sub_1042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Развитие внутреннего и въездного туризма в городском округе Верхняя 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bookmarkEnd w:id="10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1" w:name="sub_1013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13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Обеспечение жильем педагогических работников муниципальных учреждений на территории городского округа Верхняя Пышма на период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bookmarkEnd w:id="11"/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14</w:t>
            </w:r>
            <w:r w:rsidR="00716DFA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Поддержка гражданских инициатив и социально ориентированных некоммерческих организаций на территории городского округа Верхняя Пышма организаций на территории городского округа Верхняя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Пышма до 2027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2" w:name="sub_1005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Перечень основных целевых показателей муниципальной программы</w:t>
            </w:r>
            <w:bookmarkEnd w:id="12"/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1. Количество муниципальных служащих, повысивших образовательный уровень: в вузах, на курсах повышения квалификации.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2. Количество граждан (бывших муниципальных служащих), получающих дополнительное пенсионное обеспечение.</w:t>
            </w:r>
          </w:p>
          <w:p w:rsidR="004A3476" w:rsidRPr="00025FF9" w:rsidRDefault="004A347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3.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граждан (бывших муниципальных служащих),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вышедших на пенсию в отчетном году.</w:t>
            </w:r>
          </w:p>
          <w:p w:rsidR="007339BF" w:rsidRPr="00025FF9" w:rsidRDefault="004A347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освоенных средств, выделенных на осуществление государственных полномочий Свердловской области из областного бюджета.</w:t>
            </w:r>
          </w:p>
          <w:p w:rsidR="007339BF" w:rsidRPr="00025FF9" w:rsidRDefault="004A347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получателей субсидии на инженерное обустройство земель для коллективного садоводства садоводческим некоммерческим объединениям.</w:t>
            </w:r>
          </w:p>
          <w:p w:rsidR="007339BF" w:rsidRPr="00025FF9" w:rsidRDefault="004A347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Проведение инвентаризации мест захоронений с фотосъемкой и </w:t>
            </w:r>
            <w:proofErr w:type="spellStart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геопривязкой</w:t>
            </w:r>
            <w:proofErr w:type="spellEnd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 местности на территории городского округа.</w:t>
            </w:r>
          </w:p>
          <w:p w:rsidR="007339BF" w:rsidRPr="00025FF9" w:rsidRDefault="004A347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Организация и ведение учета захоронений.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8. Количество реализованных проектов ТОС.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9. Выполнение перечня работ по текущему содержанию и ремонту, благоустройству и озеленению мест захоронения.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10. Соблюдение сроков выполняемых работ по организации и содержанию мест захоронения.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11. Площадь текущего содержания и ремонта кладбищ городского округа Верхняя Пышма.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12. 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законодательства.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13. Количество </w:t>
            </w:r>
            <w:r w:rsidR="004A3476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проведенных по заказу органов местного самоуправления социологических исследований в масштабе городского округа.</w:t>
            </w:r>
          </w:p>
          <w:p w:rsidR="004A3476" w:rsidRDefault="004A347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14. Удовлетворенность населения результатами деятельности органов местного самоуправления.</w:t>
            </w:r>
          </w:p>
          <w:p w:rsidR="004A3476" w:rsidRDefault="004A347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15. Удовлетворенность населения</w:t>
            </w:r>
            <w:r w:rsid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информационной открытостью</w:t>
            </w:r>
            <w:r w:rsidR="007F4244">
              <w:t xml:space="preserve"> </w:t>
            </w:r>
            <w:r w:rsidR="007F4244"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органов местного самоуправления.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16. Доля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взрослого населения, получающего объективную информацию о деятельности органов местного самоуправления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17.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Доля взрослого населения, пользующегося каналами обратной связи с органами местного самоуправления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F4244" w:rsidRPr="00025FF9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18.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полиграфической продукции, изготовленной в рамках мероприятий, направленных на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формирование в обществе нетерпимости к коррупционному поведению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Количество проведенных </w:t>
            </w:r>
            <w:proofErr w:type="gramStart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мероприятий по специальной оценке</w:t>
            </w:r>
            <w:proofErr w:type="gramEnd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условий труда.</w:t>
            </w:r>
          </w:p>
          <w:p w:rsidR="007339BF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муниципальных служащих администрации, прошедших диспансеризацию.</w:t>
            </w:r>
          </w:p>
          <w:p w:rsidR="007339BF" w:rsidRPr="00025FF9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1. 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области.</w:t>
            </w:r>
          </w:p>
          <w:p w:rsidR="007339BF" w:rsidRPr="00025FF9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заменённой устаревшей техники сотрудников администрации.</w:t>
            </w:r>
          </w:p>
          <w:p w:rsidR="007339BF" w:rsidRPr="00025FF9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23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печатных страниц (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Муниципальный вестник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).</w:t>
            </w:r>
          </w:p>
          <w:p w:rsidR="007339BF" w:rsidRPr="00025FF9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муниципальных учреждений, укрепивших материально-техническую базу.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печатных страниц (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Красное знамя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).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</w:t>
            </w:r>
            <w:r w:rsid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Размещение нормативно-правовых актов на информационном портале городского округа Верхняя Пышма.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27. Количество изготовленных и размещенных фотоматериалов о деятельности органов местного самоуправления городского округа Верхняя Пышма.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28.</w:t>
            </w:r>
            <w:r>
              <w:t xml:space="preserve">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29. Тираж выпуска («Муниципальный вестник»).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30.Тираж выпуска («Красное знамя»).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31.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просмотров опубликованных материалов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F4244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32. </w:t>
            </w:r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полученных статистических работ от </w:t>
            </w:r>
            <w:proofErr w:type="spellStart"/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Свердловскстата</w:t>
            </w:r>
            <w:proofErr w:type="spellEnd"/>
            <w:r w:rsidRPr="007F4244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по заказу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F4244" w:rsidRPr="00025FF9" w:rsidRDefault="007F4244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33.</w:t>
            </w:r>
            <w:r w:rsidR="00CF5683">
              <w:t xml:space="preserve"> </w:t>
            </w:r>
            <w:r w:rsidR="00CF5683"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полученных статистических публикаций от </w:t>
            </w:r>
            <w:proofErr w:type="spellStart"/>
            <w:r w:rsidR="00CF5683"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Свердловскстата</w:t>
            </w:r>
            <w:proofErr w:type="spellEnd"/>
            <w:r w:rsid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Доля учреждений и органов местного самоуправления, подключенных к системе электронного документооборота (в рамках регионального проекта 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Цифровое государственное управление (Свердловская область)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национального проекта 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Цифровая экономика Российской Федерации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).</w:t>
            </w:r>
          </w:p>
          <w:p w:rsidR="007339BF" w:rsidRPr="00025FF9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35.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Количество рабочих мест с защищенным режимом обработки персональных данных.</w:t>
            </w:r>
          </w:p>
          <w:p w:rsidR="007339BF" w:rsidRPr="00025FF9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домохозяйств, информация о которых внесена в базу данных для автоматизированной системы </w:t>
            </w:r>
            <w:proofErr w:type="spellStart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похозяйственного</w:t>
            </w:r>
            <w:proofErr w:type="spellEnd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учета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37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Доля зарегистрированных субъектов малого и среднего предпринимательства в течение отчетного года, от общего количества получивших консультацию физических лиц по вопросам открытия своего дела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38.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Доля зарегистрированных в течение отчетного года </w:t>
            </w:r>
            <w:proofErr w:type="spellStart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самозанятых</w:t>
            </w:r>
            <w:proofErr w:type="spellEnd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в рамках муниципальной программы развития МСП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39.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консультационных услуг, полученных размещенными в Центре поддержки малого и среднего предпринимательства СМСП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40.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1. Доля субъектов малого и среднего предпринимательства,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охваченных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услуг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ами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</w:t>
            </w:r>
            <w:proofErr w:type="spellStart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Верхнепышминским</w:t>
            </w:r>
            <w:proofErr w:type="spellEnd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фондом поддержки предпринимателей</w:t>
            </w:r>
            <w:r w:rsidR="007339BF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»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2. Количество подготовленных бизнес-планов.</w:t>
            </w:r>
          </w:p>
          <w:p w:rsidR="007339BF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3. Количество участников мероприятий, направленных на развитие молодежного предпринимательства.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44.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45.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Создание и поддержка в актуальном состоянии информации о ведении инвестиционной деятельности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46.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проведенных консультаций для СМСП, </w:t>
            </w:r>
            <w:proofErr w:type="spellStart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самозанятых</w:t>
            </w:r>
            <w:proofErr w:type="spellEnd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 безработных граждан и физических лиц в течение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47.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самозанятых</w:t>
            </w:r>
            <w:proofErr w:type="spellEnd"/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 зарегистрированных на территории городского округа Верхняя Пышма с нарастающим итогом с 2020 года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48.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размещенных в Центре поддержки малого и среднего предпринимательства СМСП участников семинаров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49.</w:t>
            </w:r>
            <w:r>
              <w:t xml:space="preserve">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Прирост за календарных год средней численности работающих, занятых у размещенных в Центре поддержки малого и среднего предпринимательства, включая индивидуального предпринимателя, начиная со второго года размещения в Центре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CF5683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50. </w:t>
            </w:r>
            <w:r w:rsidRPr="00CF5683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Выручка размещенных в Центре поддержки малого и среднего предпринимательства СМСП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51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Доля запросов пользователей на предоставление 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запросов.</w:t>
            </w:r>
          </w:p>
          <w:p w:rsidR="007339BF" w:rsidRPr="00025FF9" w:rsidRDefault="00CF5683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архивных документов, включая фонды аудио</w:t>
            </w:r>
            <w:r w:rsidR="00A40F56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-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видео-</w:t>
            </w:r>
            <w:r w:rsidR="00A40F56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архивов</w:t>
            </w:r>
            <w:proofErr w:type="gramEnd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 переведенных в электронную форму, от общего количества архивных документов, находящихся на хранении.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53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документов муниципального архивного фонда.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55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сроки.</w:t>
            </w:r>
          </w:p>
          <w:p w:rsidR="007339BF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благоустройства).</w:t>
            </w:r>
          </w:p>
          <w:p w:rsidR="00A40F56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57. </w:t>
            </w:r>
            <w:r w:rsidRPr="00A40F56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Доля проведенных работ по разработке рекомендаций по возможности размещения зданий, сооружений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A40F56" w:rsidRPr="00A40F56" w:rsidRDefault="00A40F56" w:rsidP="00A40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58. </w:t>
            </w:r>
            <w:r w:rsidRPr="00A40F56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Количество внесенных изменений в Генеральный план городского округа Верхняя Пышма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59.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60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61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Доля территориальных зон, сведения </w:t>
            </w:r>
            <w:proofErr w:type="gramStart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о границах</w:t>
            </w:r>
            <w:proofErr w:type="gramEnd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которых внесены в Единый госу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дарственный реестр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недвижимости, в общем количестве территориальных зон, установленных правилами землепользования и застройки.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63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населенных пунктов, сведения о местоположении границ которых внесены в Единый государственный реестр недвижимости.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подготовленных на утверждение проектов инженерно-геодезических изысканий.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65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разработанных проектов инженерно-геодезических изысканий.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разработанных лесохозяйственных регламентов городского округа Верхняя Пышма.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67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муниципальных учреждений, улучшивших материально-техническую базу.</w:t>
            </w:r>
          </w:p>
          <w:p w:rsidR="007339BF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68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градостроительной документации, переведенных в электронный вид.</w:t>
            </w:r>
          </w:p>
          <w:p w:rsidR="007339BF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69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семей, нуждающихся в улучш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ении 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жилищны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х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услови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й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A40F56" w:rsidRPr="00025FF9" w:rsidRDefault="00A40F5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70. Объем ввода (приобретения) жилья для граждан, проживающих на сельских территориях.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71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реализованных проектов по благоустройству сельских территорий.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источников нецентрализованного водоснабжения общего пользования с качеством вод соответствующим СанПиН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на территории городского округа Верхняя Пышма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73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ГТС, прошедших паспортизацию.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75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вывезенных отходов с мест несанкционированного их размещения.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77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Площадь </w:t>
            </w:r>
            <w:proofErr w:type="spellStart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рекультивированных</w:t>
            </w:r>
            <w:proofErr w:type="spellEnd"/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земель, подверженных негативному воздействию накопленного экологического ущерба.</w:t>
            </w:r>
          </w:p>
          <w:p w:rsidR="007339BF" w:rsidRPr="00025FF9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78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ликвидированных мест несанкционированного размещения биологических отходов.</w:t>
            </w:r>
          </w:p>
          <w:p w:rsidR="007339BF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мероприятий по повышению экологической грамотности и культуры населения.</w:t>
            </w:r>
          </w:p>
          <w:p w:rsidR="00F3340F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80. Соответствие водозаборного сооружения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требованиям нормативных документов.</w:t>
            </w:r>
          </w:p>
          <w:p w:rsidR="00F3340F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81. Количество особо охраняемых природных территорий местного значения.</w:t>
            </w:r>
          </w:p>
          <w:p w:rsidR="00F3340F" w:rsidRDefault="00F3340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82. Количество источников централизованного питьевого водоснабжения, имеющих проекты зон санитарной охраны.</w:t>
            </w:r>
          </w:p>
          <w:p w:rsidR="007339BF" w:rsidRPr="00025FF9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83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разработанных планов в области защиты населения от чрезвычайных ситуаций от планов, подлежащих разработке.</w:t>
            </w:r>
          </w:p>
          <w:p w:rsidR="007339BF" w:rsidRPr="00025FF9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Пышма.</w:t>
            </w:r>
          </w:p>
          <w:p w:rsidR="007339BF" w:rsidRPr="00025FF9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85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разработанных планов в области гражданской обороны от общего количества планов, подлежащих разработке.</w:t>
            </w:r>
          </w:p>
          <w:p w:rsidR="007339BF" w:rsidRPr="00025FF9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обученного не работающего населения, старше 18-ти лет, в области гражданской обороны в общей численности населения городского округа Верхняя Пышма.</w:t>
            </w:r>
          </w:p>
          <w:p w:rsidR="007339BF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87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</w:t>
            </w:r>
            <w:r w:rsidR="00004F32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8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лесных пожаров, не создавших угрозу сельским населенным пунктам, в общем количестве лесных пожаров.</w:t>
            </w:r>
          </w:p>
          <w:p w:rsidR="00004F32" w:rsidRPr="00025FF9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89. </w:t>
            </w:r>
            <w:r w:rsidRPr="00004F32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0. Количество созданных добровольных пожарных дружин на территории городского округа Верхняя Пышма.</w:t>
            </w:r>
          </w:p>
          <w:p w:rsidR="007339BF" w:rsidRPr="00025FF9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1. 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Пышма.</w:t>
            </w:r>
          </w:p>
          <w:p w:rsidR="007339BF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2. Уменьшение доли неисправных пожарных гидрантов в границах городского округа Верхняя Пышма.</w:t>
            </w:r>
          </w:p>
          <w:p w:rsidR="00004F32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93. 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извещателями</w:t>
            </w:r>
            <w:proofErr w:type="spellEnd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Default="00004F32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</w:t>
            </w:r>
            <w:r w:rsidR="00682E81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Количество оснащенных местных 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автоматизированных систем централизованного оповещения населения.</w:t>
            </w:r>
          </w:p>
          <w:p w:rsidR="00682E81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95. Уровень оснащенности ЕДДС и Системы 112 требуемым оборудованием и программными комплексами.</w:t>
            </w:r>
          </w:p>
          <w:p w:rsidR="007339BF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Пышма.</w:t>
            </w:r>
          </w:p>
          <w:p w:rsidR="00682E81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97. Установка на необорудованных для отдыха и купания водоемах запрещающих знаков.</w:t>
            </w:r>
          </w:p>
          <w:p w:rsidR="007339BF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98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Уровень обеспеченности специальным транспортом, аварийно-спасательным инструментом и оборудованием.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99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Снижение количества совершенных преступлений.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100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Снижение количества преступлений, совершенных несовершеннолетними.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101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Снижение количества преступлений, совершенных в общественных местах.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проведенных мероприятий, направленных на пропаганду толерантного поведения к людям других национальностей и религиозных концессий.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103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требованиям.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104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опасности.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105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экстремизма.</w:t>
            </w:r>
          </w:p>
          <w:p w:rsidR="007339BF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Обеспечение проверки состояния антитеррористической защищённости мест массового пребывания людей.</w:t>
            </w:r>
          </w:p>
          <w:p w:rsidR="00682E81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107. Увеличение числа социально значимых объектов, подключенных к Единой сети передачи данных.</w:t>
            </w:r>
          </w:p>
          <w:p w:rsidR="00682E81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108. Увеличение протяженности линии Единой сети передачи данных.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109. Увеличение количества камер видеонаблюдения в системе программно-аппаратного комплекса «Безопасный город»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110. Обеспечение бесперебойной работы аппаратно-программного комплекса </w:t>
            </w:r>
            <w:r w:rsidRPr="0021385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«Безопасный город»</w:t>
            </w:r>
          </w:p>
          <w:p w:rsidR="007339BF" w:rsidRPr="00025FF9" w:rsidRDefault="00682E81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</w:t>
            </w:r>
            <w:r w:rsidR="0021385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Доля обеспеченности сотрудников администрации необходимыми материально-техническими ресурсами для исполнения функциональных обязанностей.</w:t>
            </w:r>
          </w:p>
          <w:p w:rsidR="007339BF" w:rsidRPr="00025FF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старост населенных пунктов сельских и поселковых администраций, получающих вознаграждение.</w:t>
            </w:r>
          </w:p>
          <w:p w:rsidR="007339BF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113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рабочих мест сотрудников администрации, отвечающих санитарно-гигиеническим нормам и нормам пожарной безопасности.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114. Количество подготовленных проектов по актуализации Стратегии социально-экономического развития городского округа Верхняя Пышма до 2035 года.</w:t>
            </w:r>
          </w:p>
          <w:p w:rsidR="007339BF" w:rsidRPr="00025FF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115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Согласование в установленном Учредителем порядке материалов установления границ лесных и земельных участков.</w:t>
            </w:r>
          </w:p>
          <w:p w:rsidR="007339BF" w:rsidRPr="00025FF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116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Предупреждение возникновения и распространения лесных пожаров (патрулирование).</w:t>
            </w:r>
          </w:p>
          <w:p w:rsidR="007339BF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117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. Количество выявленных нарушений </w:t>
            </w:r>
            <w:hyperlink r:id="rId5" w:history="1">
              <w:r w:rsidR="007339BF" w:rsidRPr="00E96C33">
                <w:rPr>
                  <w:rFonts w:ascii="Liberation Serif" w:eastAsiaTheme="minorEastAsia" w:hAnsi="Liberation Serif" w:cs="Liberation Serif"/>
                  <w:sz w:val="28"/>
                  <w:szCs w:val="28"/>
                  <w:lang w:eastAsia="ru-RU"/>
                </w:rPr>
                <w:t>лесного законодательства</w:t>
              </w:r>
            </w:hyperlink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213859" w:rsidRPr="00025FF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118. Количество заключений о результатах рассмотрения материалов.</w:t>
            </w:r>
          </w:p>
          <w:p w:rsidR="007339BF" w:rsidRPr="00025FF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119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актов натурного технического обследования участка лесного фонда.</w:t>
            </w:r>
          </w:p>
          <w:p w:rsidR="007339BF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120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проектной документации.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121. </w:t>
            </w:r>
            <w:r w:rsidRPr="0021385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Площадь </w:t>
            </w:r>
            <w:proofErr w:type="spellStart"/>
            <w:r w:rsidRPr="0021385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лесоустроенных</w:t>
            </w:r>
            <w:proofErr w:type="spellEnd"/>
            <w:r w:rsidRPr="0021385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и поставленных на кадастровый учет земельных участков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122. Количество изменений в лесохозяйственный регламент.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123. </w:t>
            </w:r>
            <w:r w:rsidRPr="0021385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Площадь городских лесов, на которых проведено лесопатологическое обследование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124. Количество актов лесопатологических обследований.</w:t>
            </w:r>
          </w:p>
          <w:p w:rsidR="00213859" w:rsidRDefault="00213859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125. Количество установленных противопожарных</w:t>
            </w:r>
            <w:r w:rsidR="00684D86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лесных аншлагов.</w:t>
            </w:r>
          </w:p>
          <w:p w:rsidR="00684D86" w:rsidRPr="00025FF9" w:rsidRDefault="00684D8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126. Протяженность противопожарных минерализованных полос.</w:t>
            </w:r>
          </w:p>
          <w:p w:rsidR="007339BF" w:rsidRPr="00025FF9" w:rsidRDefault="00684D8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127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изданной печатной и видеопродукции, направленной на продвижение туристического потенциала городского округа Верхняя Пышма.</w:t>
            </w:r>
          </w:p>
          <w:p w:rsidR="007339BF" w:rsidRPr="00025FF9" w:rsidRDefault="00684D8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128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Пышма.</w:t>
            </w:r>
          </w:p>
          <w:p w:rsidR="007339BF" w:rsidRPr="00025FF9" w:rsidRDefault="00684D8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129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(организация конкурсов, экскурсий, </w:t>
            </w:r>
            <w:proofErr w:type="spellStart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квестов</w:t>
            </w:r>
            <w:proofErr w:type="spellEnd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 викторин)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</w:t>
            </w:r>
          </w:p>
          <w:p w:rsidR="007339BF" w:rsidRPr="00025FF9" w:rsidRDefault="00684D8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130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семей (педагогических и иных работников), улучшивших жилищные условия.</w:t>
            </w:r>
          </w:p>
          <w:p w:rsidR="007339BF" w:rsidRPr="00025FF9" w:rsidRDefault="00684D8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131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социально ориентированных некоммерческих организаций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получивших поддержку в виде субсидии.</w:t>
            </w:r>
          </w:p>
          <w:p w:rsidR="007339BF" w:rsidRPr="00025FF9" w:rsidRDefault="00684D86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132</w:t>
            </w:r>
            <w:r w:rsidR="007339BF"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. Количество проектов инициативного бюджетирования реализованных на территории городского округа Верхняя Пышма.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3" w:name="sub_106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Объем финансирования муниципальной программы по годам реализации, тыс. рублей</w:t>
            </w:r>
            <w:bookmarkEnd w:id="13"/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4 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520 095,9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254 475,5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2020 год – 275 592,6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2021 год – 281 694,9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2022 год – 482 513,0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2023 год – 678 150,0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2024 год – 597 094,4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2025 год – 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716 886,8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619 357,8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614 330,9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из них: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21 309,7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2 170,4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2020 год – 1 130,6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2021 год – 3 925,0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2022 год – 7 225,9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2023 год – 3 824,3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2024 год – 1 484,7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2025 год – 496,3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2026 год – 515,9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2027 год – 536,6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4 626,6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lastRenderedPageBreak/>
              <w:t>в том числе: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2 193,9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2020 год – 1 236,7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2021 год – 740,5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2022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2023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2024 год – 31,8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2025 год – 31,9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2026 год – 362,0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2027 год – 29,8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4 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493 609,6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250 111,2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2020 год – 273 225,3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2021 год – 277 029,4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2022 год – 475 287,1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2023 год – 674 325,7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2024 год – 595 027,9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2025 год – 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716 358,6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2026 год – 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618 479,9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2027 год – </w:t>
            </w:r>
            <w:r w:rsidR="00EE0537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613 764,5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550,0 тыс. рублей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2020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2021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2022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2023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2024 год – 550,0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2025 год – 0,0 тыс. рублей,</w:t>
            </w:r>
          </w:p>
          <w:p w:rsidR="007339BF" w:rsidRPr="00BA4D9D" w:rsidRDefault="007339BF" w:rsidP="008B228E">
            <w:pPr>
              <w:spacing w:after="0" w:line="254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2026 год – 0,0 тыс. рублей,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</w:t>
            </w:r>
            <w:r w:rsidRPr="00BA4D9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2027 год – 0,0 тыс. рублей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401A9C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4" w:name="sub_1061"/>
            <w:proofErr w:type="spellStart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Справочно</w:t>
            </w:r>
            <w:proofErr w:type="spellEnd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: объем налоговых расходов городского округа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по годам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реализации</w:t>
            </w:r>
            <w:bookmarkEnd w:id="14"/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муниципальной программы, тыс. рублей</w:t>
            </w:r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Всего: 0,0 тыс. рублей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в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том числе: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2019 год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0,0 тыс. рублей,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2020 год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0,0 тыс. рублей,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2021 год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0,0 тыс. рублей,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2022 год 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0,0 тыс. рублей,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2023 год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0,0 тыс. рублей,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2024 год 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–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0,0 тыс. рублей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,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2025 год 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–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0,0 тыс. рублей,</w:t>
            </w:r>
          </w:p>
          <w:p w:rsidR="007339BF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2026 год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0,0 тыс. рублей,</w:t>
            </w:r>
          </w:p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202</w:t>
            </w:r>
            <w:r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7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 xml:space="preserve"> год </w:t>
            </w:r>
            <w:r w:rsidRPr="00AB19C2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 xml:space="preserve">– </w:t>
            </w: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0,0 тыс. рублей</w:t>
            </w:r>
          </w:p>
        </w:tc>
      </w:tr>
      <w:tr w:rsidR="007339BF" w:rsidRPr="00025FF9" w:rsidTr="0037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07"/>
        </w:trPr>
        <w:tc>
          <w:tcPr>
            <w:tcW w:w="13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bookmarkStart w:id="15" w:name="sub_107"/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lastRenderedPageBreak/>
              <w:t>Адрес размещения муниципальной программы в сети Интернет</w:t>
            </w:r>
            <w:bookmarkEnd w:id="15"/>
          </w:p>
        </w:tc>
        <w:tc>
          <w:tcPr>
            <w:tcW w:w="3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9BF" w:rsidRPr="00025FF9" w:rsidRDefault="007339BF" w:rsidP="008B2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</w:pPr>
            <w:r w:rsidRPr="00025FF9">
              <w:rPr>
                <w:rFonts w:ascii="Liberation Serif" w:eastAsiaTheme="minorEastAsia" w:hAnsi="Liberation Serif" w:cs="Liberation Serif"/>
                <w:sz w:val="28"/>
                <w:szCs w:val="28"/>
                <w:lang w:eastAsia="ru-RU"/>
              </w:rPr>
              <w:t>https://movp.ru/site/section?id=1405</w:t>
            </w:r>
          </w:p>
        </w:tc>
      </w:tr>
    </w:tbl>
    <w:p w:rsidR="00276F90" w:rsidRDefault="00276F90"/>
    <w:sectPr w:rsidR="00276F90" w:rsidSect="00370402">
      <w:pgSz w:w="11906" w:h="16838"/>
      <w:pgMar w:top="1134" w:right="56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91"/>
    <w:rsid w:val="00004F32"/>
    <w:rsid w:val="000D7F94"/>
    <w:rsid w:val="00133F18"/>
    <w:rsid w:val="00213859"/>
    <w:rsid w:val="00276F90"/>
    <w:rsid w:val="00290565"/>
    <w:rsid w:val="003170FC"/>
    <w:rsid w:val="00370402"/>
    <w:rsid w:val="004A3476"/>
    <w:rsid w:val="00500F70"/>
    <w:rsid w:val="00682E81"/>
    <w:rsid w:val="00684D86"/>
    <w:rsid w:val="006D1746"/>
    <w:rsid w:val="00716DFA"/>
    <w:rsid w:val="007339BF"/>
    <w:rsid w:val="007E37C8"/>
    <w:rsid w:val="007F4244"/>
    <w:rsid w:val="008919DF"/>
    <w:rsid w:val="009369C6"/>
    <w:rsid w:val="009A4226"/>
    <w:rsid w:val="00A02591"/>
    <w:rsid w:val="00A117A6"/>
    <w:rsid w:val="00A40F56"/>
    <w:rsid w:val="00A9081E"/>
    <w:rsid w:val="00AE51ED"/>
    <w:rsid w:val="00B00F6E"/>
    <w:rsid w:val="00B74909"/>
    <w:rsid w:val="00CF5683"/>
    <w:rsid w:val="00EC5F2E"/>
    <w:rsid w:val="00EE0537"/>
    <w:rsid w:val="00F3340F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2AEC"/>
  <w15:chartTrackingRefBased/>
  <w15:docId w15:val="{949C9F3C-7DD3-4FD0-AD64-BF158795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50845/2" TargetMode="External"/><Relationship Id="rId4" Type="http://schemas.openxmlformats.org/officeDocument/2006/relationships/hyperlink" Target="https://internet.garant.ru/document/redirect/937583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4340</Words>
  <Characters>24743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6</cp:revision>
  <cp:lastPrinted>2025-04-11T11:49:00Z</cp:lastPrinted>
  <dcterms:created xsi:type="dcterms:W3CDTF">2025-04-04T11:13:00Z</dcterms:created>
  <dcterms:modified xsi:type="dcterms:W3CDTF">2025-04-11T11:54:00Z</dcterms:modified>
</cp:coreProperties>
</file>