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051340" w:rsidTr="00051340">
        <w:trPr>
          <w:trHeight w:val="524"/>
        </w:trPr>
        <w:tc>
          <w:tcPr>
            <w:tcW w:w="9460" w:type="dxa"/>
            <w:gridSpan w:val="5"/>
            <w:hideMark/>
          </w:tcPr>
          <w:p w:rsidR="00051340" w:rsidRDefault="000513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51340" w:rsidRDefault="000513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51340" w:rsidRDefault="0005134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51340" w:rsidRDefault="0005134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A9668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51340" w:rsidTr="00051340">
        <w:trPr>
          <w:trHeight w:val="524"/>
        </w:trPr>
        <w:tc>
          <w:tcPr>
            <w:tcW w:w="284" w:type="dxa"/>
            <w:vAlign w:val="bottom"/>
            <w:hideMark/>
          </w:tcPr>
          <w:p w:rsidR="00051340" w:rsidRDefault="0005134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1340" w:rsidRDefault="000513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51340" w:rsidRDefault="000513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1340" w:rsidRDefault="000513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51340" w:rsidRDefault="000513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51340" w:rsidTr="00051340">
        <w:trPr>
          <w:trHeight w:val="130"/>
        </w:trPr>
        <w:tc>
          <w:tcPr>
            <w:tcW w:w="9460" w:type="dxa"/>
            <w:gridSpan w:val="5"/>
          </w:tcPr>
          <w:p w:rsidR="00051340" w:rsidRDefault="0005134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51340" w:rsidTr="00051340">
        <w:tc>
          <w:tcPr>
            <w:tcW w:w="9460" w:type="dxa"/>
            <w:gridSpan w:val="5"/>
          </w:tcPr>
          <w:p w:rsidR="00051340" w:rsidRDefault="0005134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51340" w:rsidRDefault="0005134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51340" w:rsidRDefault="0005134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51340" w:rsidTr="00051340">
        <w:tc>
          <w:tcPr>
            <w:tcW w:w="9460" w:type="dxa"/>
            <w:gridSpan w:val="5"/>
            <w:hideMark/>
          </w:tcPr>
          <w:p w:rsidR="00051340" w:rsidRDefault="0005134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схему размещения нестационарных торговых объектов, утвержденную постановлением администрации городского округа Верхняя Пышма от 28.02.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2019 № 211 «Об утверждении схемы размещения нестационарных торговых объектов на территории городского округа Верхняя Пышма»</w:t>
            </w:r>
          </w:p>
        </w:tc>
      </w:tr>
      <w:tr w:rsidR="00051340" w:rsidTr="00051340">
        <w:tc>
          <w:tcPr>
            <w:tcW w:w="9460" w:type="dxa"/>
            <w:gridSpan w:val="5"/>
          </w:tcPr>
          <w:p w:rsidR="00051340" w:rsidRDefault="000513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51340" w:rsidRDefault="000513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51340" w:rsidRDefault="00051340" w:rsidP="0005134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</w:t>
      </w:r>
      <w:r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14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Федеральным законом</w:t>
      </w:r>
      <w:r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06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октября 2003 года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131-ФЗ «Об общих принципах организации местного самоуправления в Российской Федерации», статьей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10</w:t>
      </w:r>
      <w:r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Федерального закона от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28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декабря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2009 года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№ 381-ФЗ «Об основах государственного регулирования торговой деятельности </w:t>
      </w:r>
      <w:r>
        <w:rPr>
          <w:rFonts w:ascii="Liberation Serif" w:hAnsi="Liberation Serif"/>
          <w:sz w:val="28"/>
          <w:szCs w:val="28"/>
        </w:rPr>
        <w:br/>
        <w:t xml:space="preserve">в Российской Федерации», постановлением Правительства Российской Федерации от 29 сентября 2010 года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объектов», постановлением Правительства Свердловской области от 27.04.2017 № 295-ПП «Об утверждении Порядка разработки и утверждения схем размещения нестационарных торговых объектов в муниципальных образованиях, расположенных на территории Свердловской области», постановлением администрации городского округа Верхняя Пышма от 26.09.2018 № 860 </w:t>
      </w:r>
      <w:r>
        <w:rPr>
          <w:rFonts w:ascii="Liberation Serif" w:hAnsi="Liberation Serif"/>
          <w:sz w:val="28"/>
          <w:szCs w:val="28"/>
        </w:rPr>
        <w:br/>
        <w:t xml:space="preserve">«О разработке схемы размещения нестационарных торговых объектов </w:t>
      </w:r>
      <w:r>
        <w:rPr>
          <w:rFonts w:ascii="Liberation Serif" w:hAnsi="Liberation Serif"/>
          <w:sz w:val="28"/>
          <w:szCs w:val="28"/>
        </w:rPr>
        <w:br/>
        <w:t>на территории городского округа Верхняя Пышма», заявлением от 22.10.2024 № 12965,  поступившим от индивидуального предпринимателя, администрация городского округа Верхняя Пышма</w:t>
      </w:r>
    </w:p>
    <w:p w:rsidR="00051340" w:rsidRDefault="00051340" w:rsidP="0005134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51340" w:rsidRDefault="00051340" w:rsidP="0005134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схему размещения нестационарных торговых объектов, утвержденную постановлением администрации городского округа Верхняя Пышма от 28.02.2019 № 211 «Об утверждении схемы размещения нестационарных торговых объектов на территории городского округа Верхняя Пышма», следующие изменения: </w:t>
      </w:r>
    </w:p>
    <w:p w:rsidR="00051340" w:rsidRDefault="00051340" w:rsidP="00051340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исключить строки 4, 8, 9, 15, 16, 44, 46, 69, 70, 71, 96, 106;</w:t>
      </w:r>
    </w:p>
    <w:p w:rsidR="00051340" w:rsidRDefault="00051340" w:rsidP="00051340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графе 6 строки 111 заменить число «20» на число «30», в графе 7 </w:t>
      </w:r>
      <w:r>
        <w:rPr>
          <w:rFonts w:ascii="Liberation Serif" w:hAnsi="Liberation Serif"/>
          <w:sz w:val="28"/>
          <w:szCs w:val="28"/>
        </w:rPr>
        <w:lastRenderedPageBreak/>
        <w:t>строки 111 заменить число «15» на число «20»;</w:t>
      </w:r>
    </w:p>
    <w:p w:rsidR="00051340" w:rsidRDefault="00051340" w:rsidP="00051340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графе 11 строки 128 слово «перспективное» заменить на слово «компенсационное»;</w:t>
      </w:r>
    </w:p>
    <w:p w:rsidR="00051340" w:rsidRDefault="00051340" w:rsidP="00051340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дополнить строками 133, 134, 135 (прилагаются).</w:t>
      </w:r>
    </w:p>
    <w:p w:rsidR="00051340" w:rsidRDefault="00051340" w:rsidP="00051340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051340">
        <w:rPr>
          <w:rFonts w:ascii="Liberation Serif" w:hAnsi="Liberation Serif"/>
          <w:sz w:val="28"/>
          <w:szCs w:val="28"/>
          <w:lang w:val="en-US"/>
        </w:rPr>
        <w:t>www</w:t>
      </w:r>
      <w:r w:rsidRPr="00051340">
        <w:rPr>
          <w:rFonts w:ascii="Liberation Serif" w:hAnsi="Liberation Serif"/>
          <w:sz w:val="28"/>
          <w:szCs w:val="28"/>
        </w:rPr>
        <w:t>.</w:t>
      </w:r>
      <w:proofErr w:type="spellStart"/>
      <w:r w:rsidRPr="00051340"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 xml:space="preserve">), разместить на официальном сайте городского округа Верхняя Пышма (https://movp.ru/). </w:t>
      </w:r>
    </w:p>
    <w:p w:rsidR="00051340" w:rsidRDefault="00051340" w:rsidP="00051340">
      <w:pPr>
        <w:ind w:left="709"/>
        <w:jc w:val="both"/>
        <w:rPr>
          <w:rFonts w:ascii="Liberation Serif" w:hAnsi="Liberation Serif"/>
          <w:sz w:val="28"/>
          <w:szCs w:val="28"/>
        </w:rPr>
      </w:pPr>
    </w:p>
    <w:p w:rsidR="00051340" w:rsidRDefault="00051340" w:rsidP="00051340">
      <w:pPr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51340" w:rsidTr="00051340">
        <w:tc>
          <w:tcPr>
            <w:tcW w:w="6237" w:type="dxa"/>
            <w:vAlign w:val="bottom"/>
            <w:hideMark/>
          </w:tcPr>
          <w:p w:rsidR="00051340" w:rsidRDefault="000513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51340" w:rsidRDefault="0005134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51340" w:rsidRDefault="00051340" w:rsidP="00051340">
      <w:pPr>
        <w:pStyle w:val="ConsNormal"/>
        <w:widowControl/>
        <w:ind w:firstLine="0"/>
        <w:rPr>
          <w:rFonts w:ascii="Liberation Serif" w:hAnsi="Liberation Serif"/>
        </w:rPr>
      </w:pPr>
    </w:p>
    <w:p w:rsidR="00E12EBA" w:rsidRDefault="00E12EBA">
      <w:pPr>
        <w:spacing w:after="160" w:line="259" w:lineRule="auto"/>
        <w:sectPr w:rsidR="00E12E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tbl>
      <w:tblPr>
        <w:tblStyle w:val="a4"/>
        <w:tblW w:w="4706" w:type="dxa"/>
        <w:tblInd w:w="10314" w:type="dxa"/>
        <w:tblLook w:val="04A0" w:firstRow="1" w:lastRow="0" w:firstColumn="1" w:lastColumn="0" w:noHBand="0" w:noVBand="1"/>
      </w:tblPr>
      <w:tblGrid>
        <w:gridCol w:w="4706"/>
      </w:tblGrid>
      <w:tr w:rsidR="00E12EBA" w:rsidRPr="00F178FB" w:rsidTr="00687237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12EBA" w:rsidRPr="00F178FB" w:rsidRDefault="00E12EBA" w:rsidP="00687237">
            <w:pPr>
              <w:ind w:firstLine="34"/>
              <w:rPr>
                <w:rFonts w:ascii="Liberation Serif" w:hAnsi="Liberation Serif"/>
              </w:rPr>
            </w:pPr>
            <w:r w:rsidRPr="00F178FB">
              <w:rPr>
                <w:rFonts w:ascii="Liberation Serif" w:hAnsi="Liberation Serif"/>
              </w:rPr>
              <w:lastRenderedPageBreak/>
              <w:t>Приложение</w:t>
            </w:r>
          </w:p>
          <w:p w:rsidR="00E12EBA" w:rsidRPr="00F178FB" w:rsidRDefault="00E12EBA" w:rsidP="00687237">
            <w:pPr>
              <w:ind w:firstLine="3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</w:t>
            </w:r>
            <w:r w:rsidRPr="00F178FB">
              <w:rPr>
                <w:rFonts w:ascii="Liberation Serif" w:hAnsi="Liberation Serif"/>
              </w:rPr>
              <w:t>к постановлению администрации</w:t>
            </w:r>
          </w:p>
          <w:p w:rsidR="00E12EBA" w:rsidRPr="00F178FB" w:rsidRDefault="00E12EBA" w:rsidP="00687237">
            <w:pPr>
              <w:ind w:firstLine="3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</w:t>
            </w:r>
            <w:r w:rsidRPr="00F178FB">
              <w:rPr>
                <w:rFonts w:ascii="Liberation Serif" w:hAnsi="Liberation Serif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E12EBA" w:rsidRPr="00F178FB" w:rsidTr="00687237">
              <w:tc>
                <w:tcPr>
                  <w:tcW w:w="534" w:type="dxa"/>
                  <w:hideMark/>
                </w:tcPr>
                <w:p w:rsidR="00E12EBA" w:rsidRPr="00F178FB" w:rsidRDefault="00E12EBA" w:rsidP="00687237">
                  <w:pPr>
                    <w:rPr>
                      <w:rFonts w:ascii="Liberation Serif" w:hAnsi="Liberation Serif"/>
                    </w:rPr>
                  </w:pPr>
                  <w:r w:rsidRPr="00F178FB">
                    <w:rPr>
                      <w:rFonts w:ascii="Liberation Serif" w:hAnsi="Liberation Serif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2EBA" w:rsidRPr="00F178FB" w:rsidRDefault="00E12EBA" w:rsidP="00687237">
                  <w:pPr>
                    <w:ind w:firstLine="34"/>
                    <w:rPr>
                      <w:rFonts w:ascii="Liberation Serif" w:hAnsi="Liberation Serif"/>
                    </w:rPr>
                  </w:pPr>
                  <w:r w:rsidRPr="00F178FB">
                    <w:rPr>
                      <w:rFonts w:ascii="Liberation Serif" w:hAnsi="Liberation Serif"/>
                    </w:rPr>
                    <w:fldChar w:fldCharType="begin"/>
                  </w:r>
                  <w:r w:rsidRPr="00F178FB">
                    <w:rPr>
                      <w:rFonts w:ascii="Liberation Serif" w:hAnsi="Liberation Serif"/>
                    </w:rPr>
                    <w:instrText xml:space="preserve"> DOCPROPERTY  Рег.дата  \* MERGEFORMAT </w:instrText>
                  </w:r>
                  <w:r w:rsidRPr="00F178FB">
                    <w:rPr>
                      <w:rFonts w:ascii="Liberation Serif" w:hAnsi="Liberation Serif"/>
                    </w:rPr>
                    <w:fldChar w:fldCharType="separate"/>
                  </w:r>
                  <w:r w:rsidRPr="00F178FB">
                    <w:rPr>
                      <w:rFonts w:ascii="Liberation Serif" w:hAnsi="Liberation Serif"/>
                    </w:rPr>
                    <w:t xml:space="preserve"> </w:t>
                  </w:r>
                  <w:r w:rsidRPr="00F178FB">
                    <w:rPr>
                      <w:rFonts w:ascii="Liberation Serif" w:hAnsi="Liberation Serif"/>
                    </w:rPr>
                    <w:fldChar w:fldCharType="end"/>
                  </w:r>
                </w:p>
              </w:tc>
              <w:tc>
                <w:tcPr>
                  <w:tcW w:w="484" w:type="dxa"/>
                  <w:hideMark/>
                </w:tcPr>
                <w:p w:rsidR="00E12EBA" w:rsidRPr="00F178FB" w:rsidRDefault="00E12EBA" w:rsidP="00687237">
                  <w:pPr>
                    <w:ind w:firstLine="34"/>
                    <w:rPr>
                      <w:rFonts w:ascii="Liberation Serif" w:hAnsi="Liberation Serif"/>
                    </w:rPr>
                  </w:pPr>
                  <w:r w:rsidRPr="00F178FB">
                    <w:rPr>
                      <w:rFonts w:ascii="Liberation Serif" w:hAnsi="Liberation Serif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2EBA" w:rsidRPr="00F178FB" w:rsidRDefault="00E12EBA" w:rsidP="00687237">
                  <w:pPr>
                    <w:ind w:firstLine="34"/>
                    <w:rPr>
                      <w:rFonts w:ascii="Liberation Serif" w:hAnsi="Liberation Serif"/>
                    </w:rPr>
                  </w:pPr>
                  <w:r w:rsidRPr="00F178FB">
                    <w:rPr>
                      <w:rFonts w:ascii="Liberation Serif" w:hAnsi="Liberation Serif"/>
                    </w:rPr>
                    <w:fldChar w:fldCharType="begin"/>
                  </w:r>
                  <w:r w:rsidRPr="00F178FB">
                    <w:rPr>
                      <w:rFonts w:ascii="Liberation Serif" w:hAnsi="Liberation Serif"/>
                    </w:rPr>
                    <w:instrText xml:space="preserve"> DOCPROPERTY  Рег.№  \* MERGEFORMAT </w:instrText>
                  </w:r>
                  <w:r w:rsidRPr="00F178FB">
                    <w:rPr>
                      <w:rFonts w:ascii="Liberation Serif" w:hAnsi="Liberation Serif"/>
                    </w:rPr>
                    <w:fldChar w:fldCharType="separate"/>
                  </w:r>
                  <w:r w:rsidRPr="00F178FB">
                    <w:rPr>
                      <w:rFonts w:ascii="Liberation Serif" w:hAnsi="Liberation Serif"/>
                    </w:rPr>
                    <w:t xml:space="preserve"> </w:t>
                  </w:r>
                  <w:r w:rsidRPr="00F178FB">
                    <w:rPr>
                      <w:rFonts w:ascii="Liberation Serif" w:hAnsi="Liberation Serif"/>
                    </w:rPr>
                    <w:fldChar w:fldCharType="end"/>
                  </w:r>
                </w:p>
              </w:tc>
            </w:tr>
          </w:tbl>
          <w:p w:rsidR="00E12EBA" w:rsidRPr="00F178FB" w:rsidRDefault="00E12EBA" w:rsidP="00687237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E12EBA" w:rsidRPr="00F178FB" w:rsidRDefault="00E12EBA" w:rsidP="00E12EBA">
      <w:pPr>
        <w:tabs>
          <w:tab w:val="left" w:pos="10606"/>
        </w:tabs>
        <w:rPr>
          <w:rFonts w:ascii="Liberation Serif" w:hAnsi="Liberation Serif"/>
        </w:rPr>
      </w:pPr>
      <w:r w:rsidRPr="00F178FB">
        <w:rPr>
          <w:rFonts w:ascii="Liberation Serif" w:hAnsi="Liberation Serif"/>
        </w:rPr>
        <w:tab/>
      </w:r>
    </w:p>
    <w:p w:rsidR="00E12EBA" w:rsidRPr="00D91786" w:rsidRDefault="00E12EBA" w:rsidP="00E12EBA">
      <w:pPr>
        <w:jc w:val="center"/>
        <w:rPr>
          <w:rFonts w:ascii="Liberation Serif" w:hAnsi="Liberation Serif"/>
          <w:b/>
        </w:rPr>
      </w:pPr>
    </w:p>
    <w:tbl>
      <w:tblPr>
        <w:tblW w:w="5118" w:type="pct"/>
        <w:tblLayout w:type="fixed"/>
        <w:tblLook w:val="04A0" w:firstRow="1" w:lastRow="0" w:firstColumn="1" w:lastColumn="0" w:noHBand="0" w:noVBand="1"/>
      </w:tblPr>
      <w:tblGrid>
        <w:gridCol w:w="666"/>
        <w:gridCol w:w="1250"/>
        <w:gridCol w:w="1821"/>
        <w:gridCol w:w="1258"/>
        <w:gridCol w:w="1952"/>
        <w:gridCol w:w="560"/>
        <w:gridCol w:w="700"/>
        <w:gridCol w:w="1815"/>
        <w:gridCol w:w="1535"/>
        <w:gridCol w:w="1535"/>
        <w:gridCol w:w="1812"/>
      </w:tblGrid>
      <w:tr w:rsidR="00E12EBA" w:rsidRPr="00D91786" w:rsidTr="00687237">
        <w:trPr>
          <w:trHeight w:val="1455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Номер строки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 xml:space="preserve">Учетный номер места размещения </w:t>
            </w:r>
            <w:proofErr w:type="spellStart"/>
            <w:r w:rsidRPr="00D91786">
              <w:rPr>
                <w:rFonts w:ascii="Liberation Serif" w:hAnsi="Liberation Serif"/>
                <w:color w:val="000000"/>
              </w:rPr>
              <w:t>нестацио-нарного</w:t>
            </w:r>
            <w:proofErr w:type="spellEnd"/>
            <w:r w:rsidRPr="00D91786">
              <w:rPr>
                <w:rFonts w:ascii="Liberation Serif" w:hAnsi="Liberation Serif"/>
                <w:color w:val="000000"/>
              </w:rPr>
              <w:t xml:space="preserve"> торгового объекта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 xml:space="preserve">Адресные ориентиры места размещения </w:t>
            </w:r>
            <w:proofErr w:type="spellStart"/>
            <w:r w:rsidRPr="00D91786">
              <w:rPr>
                <w:rFonts w:ascii="Liberation Serif" w:hAnsi="Liberation Serif"/>
                <w:color w:val="000000"/>
              </w:rPr>
              <w:t>нестацио-нарного</w:t>
            </w:r>
            <w:proofErr w:type="spellEnd"/>
            <w:r w:rsidRPr="00D91786">
              <w:rPr>
                <w:rFonts w:ascii="Liberation Serif" w:hAnsi="Liberation Serif"/>
                <w:color w:val="000000"/>
              </w:rPr>
              <w:t xml:space="preserve"> торгового объекта (</w:t>
            </w:r>
            <w:proofErr w:type="spellStart"/>
            <w:r w:rsidRPr="00D91786">
              <w:rPr>
                <w:rFonts w:ascii="Liberation Serif" w:hAnsi="Liberation Serif"/>
                <w:color w:val="000000"/>
              </w:rPr>
              <w:t>географи-ческие</w:t>
            </w:r>
            <w:proofErr w:type="spellEnd"/>
            <w:r w:rsidRPr="00D91786">
              <w:rPr>
                <w:rFonts w:ascii="Liberation Serif" w:hAnsi="Liberation Serif"/>
                <w:color w:val="000000"/>
              </w:rPr>
              <w:t xml:space="preserve"> координаты)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 xml:space="preserve">Вид </w:t>
            </w:r>
            <w:proofErr w:type="spellStart"/>
            <w:r w:rsidRPr="00D91786">
              <w:rPr>
                <w:rFonts w:ascii="Liberation Serif" w:hAnsi="Liberation Serif"/>
                <w:color w:val="000000"/>
              </w:rPr>
              <w:t>нестацио-нарного</w:t>
            </w:r>
            <w:proofErr w:type="spellEnd"/>
            <w:r w:rsidRPr="00D91786">
              <w:rPr>
                <w:rFonts w:ascii="Liberation Serif" w:hAnsi="Liberation Serif"/>
                <w:color w:val="000000"/>
              </w:rPr>
              <w:t xml:space="preserve"> торгового объекта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 xml:space="preserve">Специализация </w:t>
            </w:r>
            <w:proofErr w:type="spellStart"/>
            <w:r w:rsidRPr="00D91786">
              <w:rPr>
                <w:rFonts w:ascii="Liberation Serif" w:hAnsi="Liberation Serif"/>
                <w:color w:val="000000"/>
              </w:rPr>
              <w:t>нестационар-ного</w:t>
            </w:r>
            <w:proofErr w:type="spellEnd"/>
            <w:r w:rsidRPr="00D91786">
              <w:rPr>
                <w:rFonts w:ascii="Liberation Serif" w:hAnsi="Liberation Serif"/>
                <w:color w:val="000000"/>
              </w:rPr>
              <w:t xml:space="preserve"> торгового объекта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 xml:space="preserve">Площадь </w:t>
            </w:r>
            <w:proofErr w:type="spellStart"/>
            <w:proofErr w:type="gramStart"/>
            <w:r w:rsidRPr="00D91786">
              <w:rPr>
                <w:rFonts w:ascii="Liberation Serif" w:hAnsi="Liberation Serif"/>
                <w:color w:val="000000"/>
              </w:rPr>
              <w:t>нестацио-нарного</w:t>
            </w:r>
            <w:proofErr w:type="spellEnd"/>
            <w:proofErr w:type="gramEnd"/>
            <w:r w:rsidRPr="00D91786">
              <w:rPr>
                <w:rFonts w:ascii="Liberation Serif" w:hAnsi="Liberation Serif"/>
                <w:color w:val="000000"/>
              </w:rPr>
              <w:t xml:space="preserve"> торгового объекта  </w:t>
            </w:r>
          </w:p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(кв. м)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 xml:space="preserve">Наименование лица, </w:t>
            </w:r>
            <w:proofErr w:type="spellStart"/>
            <w:r w:rsidRPr="00D91786">
              <w:rPr>
                <w:rFonts w:ascii="Liberation Serif" w:hAnsi="Liberation Serif"/>
                <w:color w:val="000000"/>
              </w:rPr>
              <w:t>осуществ-ляющего</w:t>
            </w:r>
            <w:proofErr w:type="spellEnd"/>
            <w:r w:rsidRPr="00D91786">
              <w:rPr>
                <w:rFonts w:ascii="Liberation Serif" w:hAnsi="Liberation Serif"/>
                <w:color w:val="000000"/>
              </w:rPr>
              <w:t xml:space="preserve"> полномочия собственника земельного участка, на котором расположен </w:t>
            </w:r>
            <w:proofErr w:type="spellStart"/>
            <w:r w:rsidRPr="00D91786">
              <w:rPr>
                <w:rFonts w:ascii="Liberation Serif" w:hAnsi="Liberation Serif"/>
                <w:color w:val="000000"/>
              </w:rPr>
              <w:t>нестационар-ный</w:t>
            </w:r>
            <w:proofErr w:type="spellEnd"/>
            <w:r w:rsidRPr="00D91786">
              <w:rPr>
                <w:rFonts w:ascii="Liberation Serif" w:hAnsi="Liberation Serif"/>
                <w:color w:val="000000"/>
              </w:rPr>
              <w:t xml:space="preserve"> торговый объект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2EBA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 </w:t>
            </w:r>
            <w:proofErr w:type="spellStart"/>
            <w:r w:rsidRPr="00D91786">
              <w:rPr>
                <w:rFonts w:ascii="Liberation Serif" w:hAnsi="Liberation Serif"/>
                <w:color w:val="000000"/>
              </w:rPr>
              <w:t>Принадлеж</w:t>
            </w:r>
            <w:proofErr w:type="spellEnd"/>
          </w:p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proofErr w:type="spellStart"/>
            <w:r w:rsidRPr="00D91786">
              <w:rPr>
                <w:rFonts w:ascii="Liberation Serif" w:hAnsi="Liberation Serif"/>
                <w:color w:val="000000"/>
              </w:rPr>
              <w:t>ность</w:t>
            </w:r>
            <w:proofErr w:type="spellEnd"/>
            <w:r w:rsidRPr="00D91786">
              <w:rPr>
                <w:rFonts w:ascii="Liberation Serif" w:hAnsi="Liberation Serif"/>
                <w:color w:val="000000"/>
              </w:rPr>
              <w:t xml:space="preserve"> </w:t>
            </w:r>
          </w:p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 xml:space="preserve">к субъектам малого и среднего </w:t>
            </w:r>
            <w:proofErr w:type="spellStart"/>
            <w:r w:rsidRPr="00D91786">
              <w:rPr>
                <w:rFonts w:ascii="Liberation Serif" w:hAnsi="Liberation Serif"/>
                <w:color w:val="000000"/>
              </w:rPr>
              <w:t>предприни</w:t>
            </w:r>
            <w:r>
              <w:rPr>
                <w:rFonts w:ascii="Liberation Serif" w:hAnsi="Liberation Serif"/>
                <w:color w:val="000000"/>
              </w:rPr>
              <w:t>-</w:t>
            </w:r>
            <w:r w:rsidRPr="00D91786">
              <w:rPr>
                <w:rFonts w:ascii="Liberation Serif" w:hAnsi="Liberation Serif"/>
                <w:color w:val="000000"/>
              </w:rPr>
              <w:t>мательства</w:t>
            </w:r>
            <w:proofErr w:type="spellEnd"/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 xml:space="preserve">Период, на который планируется размещение </w:t>
            </w:r>
            <w:proofErr w:type="spellStart"/>
            <w:r w:rsidRPr="00D91786">
              <w:rPr>
                <w:rFonts w:ascii="Liberation Serif" w:hAnsi="Liberation Serif"/>
                <w:color w:val="000000"/>
              </w:rPr>
              <w:t>нестацио-нарного</w:t>
            </w:r>
            <w:proofErr w:type="spellEnd"/>
            <w:r w:rsidRPr="00D91786">
              <w:rPr>
                <w:rFonts w:ascii="Liberation Serif" w:hAnsi="Liberation Serif"/>
                <w:color w:val="000000"/>
              </w:rPr>
              <w:t xml:space="preserve"> торгового объекта (начало и окончание периода)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Статус места размещения нестационарного торгового объекта (действующее, перспективное)</w:t>
            </w:r>
          </w:p>
        </w:tc>
      </w:tr>
      <w:tr w:rsidR="00E12EBA" w:rsidRPr="00D91786" w:rsidTr="00687237">
        <w:trPr>
          <w:trHeight w:val="870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2EBA" w:rsidRPr="00D91786" w:rsidRDefault="00E12EBA" w:rsidP="00687237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2EBA" w:rsidRPr="00D91786" w:rsidRDefault="00E12EBA" w:rsidP="00687237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EBA" w:rsidRPr="00D91786" w:rsidRDefault="00E12EBA" w:rsidP="00687237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EBA" w:rsidRPr="00D91786" w:rsidRDefault="00E12EBA" w:rsidP="00687237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EBA" w:rsidRPr="00D91786" w:rsidRDefault="00E12EBA" w:rsidP="00687237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общая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торговая</w:t>
            </w: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2EBA" w:rsidRPr="00D91786" w:rsidRDefault="00E12EBA" w:rsidP="00687237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EBA" w:rsidRPr="00D91786" w:rsidRDefault="00E12EBA" w:rsidP="00687237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EBA" w:rsidRPr="00D91786" w:rsidRDefault="00E12EBA" w:rsidP="00687237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EBA" w:rsidRPr="00D91786" w:rsidRDefault="00E12EBA" w:rsidP="00687237">
            <w:pPr>
              <w:rPr>
                <w:rFonts w:ascii="Liberation Serif" w:hAnsi="Liberation Serif"/>
                <w:color w:val="000000"/>
              </w:rPr>
            </w:pPr>
          </w:p>
        </w:tc>
      </w:tr>
    </w:tbl>
    <w:p w:rsidR="00E12EBA" w:rsidRPr="00A3400B" w:rsidRDefault="00E12EBA" w:rsidP="00E12EBA">
      <w:pPr>
        <w:rPr>
          <w:sz w:val="2"/>
        </w:rPr>
      </w:pPr>
    </w:p>
    <w:tbl>
      <w:tblPr>
        <w:tblW w:w="5118" w:type="pct"/>
        <w:tblLayout w:type="fixed"/>
        <w:tblLook w:val="04A0" w:firstRow="1" w:lastRow="0" w:firstColumn="1" w:lastColumn="0" w:noHBand="0" w:noVBand="1"/>
      </w:tblPr>
      <w:tblGrid>
        <w:gridCol w:w="666"/>
        <w:gridCol w:w="1250"/>
        <w:gridCol w:w="1821"/>
        <w:gridCol w:w="1258"/>
        <w:gridCol w:w="1952"/>
        <w:gridCol w:w="560"/>
        <w:gridCol w:w="700"/>
        <w:gridCol w:w="1815"/>
        <w:gridCol w:w="1535"/>
        <w:gridCol w:w="1535"/>
        <w:gridCol w:w="1812"/>
      </w:tblGrid>
      <w:tr w:rsidR="00E12EBA" w:rsidRPr="00D91786" w:rsidTr="00687237">
        <w:trPr>
          <w:trHeight w:val="193"/>
          <w:tblHeader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11</w:t>
            </w:r>
          </w:p>
        </w:tc>
      </w:tr>
      <w:tr w:rsidR="00E12EBA" w:rsidRPr="00D91786" w:rsidTr="00687237">
        <w:trPr>
          <w:trHeight w:val="19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820B6F" w:rsidRDefault="00E12EBA" w:rsidP="00687237">
            <w:pPr>
              <w:jc w:val="center"/>
              <w:rPr>
                <w:rFonts w:ascii="Liberation Serif" w:hAnsi="Liberation Serif"/>
                <w:color w:val="000000"/>
                <w:lang w:val="en-US"/>
              </w:rPr>
            </w:pPr>
            <w:r>
              <w:rPr>
                <w:rFonts w:ascii="Liberation Serif" w:hAnsi="Liberation Serif"/>
                <w:color w:val="000000"/>
              </w:rPr>
              <w:t>13</w:t>
            </w:r>
            <w:r>
              <w:rPr>
                <w:rFonts w:ascii="Liberation Serif" w:hAnsi="Liberation Serif"/>
                <w:color w:val="000000"/>
                <w:lang w:val="en-US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133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820B6F" w:rsidRDefault="00E12EBA" w:rsidP="00687237">
            <w:pPr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 xml:space="preserve">г. Верхняя Пышма </w:t>
            </w:r>
            <w:r>
              <w:rPr>
                <w:rFonts w:ascii="Liberation Serif" w:hAnsi="Liberation Serif"/>
                <w:color w:val="000000"/>
              </w:rPr>
              <w:t>проспект Успенский 127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Павильон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rPr>
                <w:rFonts w:ascii="Liberation Serif" w:hAnsi="Liberation Serif"/>
                <w:color w:val="000000"/>
              </w:rPr>
            </w:pPr>
            <w:proofErr w:type="spellStart"/>
            <w:r w:rsidRPr="00D91786">
              <w:rPr>
                <w:rFonts w:ascii="Liberation Serif" w:hAnsi="Liberation Serif"/>
                <w:color w:val="000000"/>
              </w:rPr>
              <w:t>Продовольствен</w:t>
            </w:r>
            <w:r>
              <w:rPr>
                <w:rFonts w:ascii="Liberation Serif" w:hAnsi="Liberation Serif"/>
                <w:color w:val="000000"/>
              </w:rPr>
              <w:t>-</w:t>
            </w:r>
            <w:r w:rsidRPr="00D91786">
              <w:rPr>
                <w:rFonts w:ascii="Liberation Serif" w:hAnsi="Liberation Serif"/>
                <w:color w:val="000000"/>
              </w:rPr>
              <w:t>ные</w:t>
            </w:r>
            <w:proofErr w:type="spellEnd"/>
            <w:r w:rsidRPr="00D91786"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товары, в том числе выпечка и кондитерские изделия собственного производства, чай, кофе, мороженое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</w:t>
            </w:r>
            <w:r w:rsidRPr="00D91786">
              <w:rPr>
                <w:rFonts w:ascii="Liberation Serif" w:hAnsi="Liberation Serif"/>
                <w:color w:val="000000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ГО Верхняя Пышма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МБ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2025-2032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перспективное</w:t>
            </w:r>
          </w:p>
        </w:tc>
      </w:tr>
      <w:tr w:rsidR="00E12EBA" w:rsidRPr="00D91786" w:rsidTr="00687237">
        <w:trPr>
          <w:trHeight w:val="144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134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134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г.</w:t>
            </w:r>
            <w:r w:rsidRPr="00D91786">
              <w:rPr>
                <w:rFonts w:ascii="Liberation Serif" w:hAnsi="Liberation Serif"/>
                <w:color w:val="000000"/>
              </w:rPr>
              <w:t xml:space="preserve"> Верхняя Пышма, ул. </w:t>
            </w:r>
            <w:r>
              <w:rPr>
                <w:rFonts w:ascii="Liberation Serif" w:hAnsi="Liberation Serif"/>
                <w:color w:val="000000"/>
              </w:rPr>
              <w:t>Юбилейная в районе дома № 7</w:t>
            </w:r>
            <w:r w:rsidRPr="00D91786">
              <w:rPr>
                <w:rFonts w:ascii="Liberation Serif" w:hAnsi="Liberation Serif"/>
                <w:color w:val="000000"/>
              </w:rPr>
              <w:t xml:space="preserve">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Павильон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Default="00E12EBA" w:rsidP="00687237">
            <w:pPr>
              <w:rPr>
                <w:rFonts w:ascii="Liberation Serif" w:hAnsi="Liberation Serif"/>
                <w:color w:val="000000"/>
              </w:rPr>
            </w:pPr>
            <w:proofErr w:type="spellStart"/>
            <w:r w:rsidRPr="00D91786">
              <w:rPr>
                <w:rFonts w:ascii="Liberation Serif" w:hAnsi="Liberation Serif"/>
                <w:color w:val="000000"/>
              </w:rPr>
              <w:t>Непродовольст</w:t>
            </w:r>
            <w:proofErr w:type="spellEnd"/>
            <w:r>
              <w:rPr>
                <w:rFonts w:ascii="Liberation Serif" w:hAnsi="Liberation Serif"/>
                <w:color w:val="000000"/>
              </w:rPr>
              <w:t>-</w:t>
            </w:r>
          </w:p>
          <w:p w:rsidR="00E12EBA" w:rsidRPr="00D91786" w:rsidRDefault="00E12EBA" w:rsidP="00687237">
            <w:pPr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венные товары (</w:t>
            </w:r>
            <w:r>
              <w:rPr>
                <w:rFonts w:ascii="Liberation Serif" w:hAnsi="Liberation Serif"/>
                <w:color w:val="000000"/>
              </w:rPr>
              <w:t>цветы, сувенирная продукция)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ГО Верхняя Пышма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МБ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2025-2032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перспективное</w:t>
            </w:r>
          </w:p>
        </w:tc>
      </w:tr>
      <w:tr w:rsidR="00E12EBA" w:rsidRPr="00D91786" w:rsidTr="00687237">
        <w:trPr>
          <w:trHeight w:val="144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BA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135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BA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135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820B6F" w:rsidRDefault="00E12EBA" w:rsidP="00687237">
            <w:pPr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 xml:space="preserve">г. Верхняя Пышма </w:t>
            </w:r>
            <w:r>
              <w:rPr>
                <w:rFonts w:ascii="Liberation Serif" w:hAnsi="Liberation Serif"/>
                <w:color w:val="000000"/>
              </w:rPr>
              <w:t>проспект Успенский 127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Павильон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Default="00E12EBA" w:rsidP="00687237">
            <w:pPr>
              <w:rPr>
                <w:rFonts w:ascii="Liberation Serif" w:hAnsi="Liberation Serif"/>
                <w:color w:val="000000"/>
              </w:rPr>
            </w:pPr>
            <w:proofErr w:type="spellStart"/>
            <w:r w:rsidRPr="00D91786">
              <w:rPr>
                <w:rFonts w:ascii="Liberation Serif" w:hAnsi="Liberation Serif"/>
                <w:color w:val="000000"/>
              </w:rPr>
              <w:t>Непродовольст</w:t>
            </w:r>
            <w:proofErr w:type="spellEnd"/>
            <w:r>
              <w:rPr>
                <w:rFonts w:ascii="Liberation Serif" w:hAnsi="Liberation Serif"/>
                <w:color w:val="000000"/>
              </w:rPr>
              <w:t>-</w:t>
            </w:r>
          </w:p>
          <w:p w:rsidR="00E12EBA" w:rsidRPr="00D91786" w:rsidRDefault="00E12EBA" w:rsidP="00687237">
            <w:pPr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венные товары (</w:t>
            </w:r>
            <w:r>
              <w:rPr>
                <w:rFonts w:ascii="Liberation Serif" w:hAnsi="Liberation Serif"/>
                <w:color w:val="000000"/>
              </w:rPr>
              <w:t>цветы, сувенирная продукция)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</w:t>
            </w:r>
            <w:r w:rsidRPr="00D91786">
              <w:rPr>
                <w:rFonts w:ascii="Liberation Serif" w:hAnsi="Liberation Serif"/>
                <w:color w:val="000000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ГО Верхняя Пышма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МБ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2025-2032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BA" w:rsidRPr="00D91786" w:rsidRDefault="00E12EBA" w:rsidP="006872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перспективное</w:t>
            </w:r>
          </w:p>
        </w:tc>
      </w:tr>
    </w:tbl>
    <w:p w:rsidR="00E12EBA" w:rsidRPr="00F178FB" w:rsidRDefault="00E12EBA" w:rsidP="00E12EBA">
      <w:pPr>
        <w:rPr>
          <w:rFonts w:ascii="Liberation Serif" w:hAnsi="Liberation Serif"/>
        </w:rPr>
      </w:pPr>
    </w:p>
    <w:p w:rsidR="00E12EBA" w:rsidRDefault="00E12EBA" w:rsidP="00E12EBA">
      <w:pPr>
        <w:spacing w:after="160" w:line="259" w:lineRule="auto"/>
      </w:pPr>
    </w:p>
    <w:p w:rsidR="00346A15" w:rsidRDefault="00346A15"/>
    <w:sectPr w:rsidR="00346A15" w:rsidSect="00E12E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C06B0"/>
    <w:multiLevelType w:val="hybridMultilevel"/>
    <w:tmpl w:val="74381580"/>
    <w:lvl w:ilvl="0" w:tplc="BD808C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654C3C"/>
    <w:multiLevelType w:val="hybridMultilevel"/>
    <w:tmpl w:val="CACC9CCC"/>
    <w:lvl w:ilvl="0" w:tplc="C61EEE5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1EB"/>
    <w:rsid w:val="00051340"/>
    <w:rsid w:val="001031EB"/>
    <w:rsid w:val="00346A15"/>
    <w:rsid w:val="00E1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F5731-BDB6-4429-B011-BE90162D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51340"/>
    <w:rPr>
      <w:color w:val="0000FF"/>
      <w:u w:val="single"/>
    </w:rPr>
  </w:style>
  <w:style w:type="paragraph" w:customStyle="1" w:styleId="ConsNormal">
    <w:name w:val="ConsNormal"/>
    <w:rsid w:val="0005134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E12EBA"/>
    <w:pPr>
      <w:spacing w:after="0" w:line="240" w:lineRule="auto"/>
    </w:pPr>
    <w:rPr>
      <w:rFonts w:ascii="Liberation Serif" w:hAnsi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2025-04-11T12:58:00Z</dcterms:created>
  <dcterms:modified xsi:type="dcterms:W3CDTF">2025-04-11T13:17:00Z</dcterms:modified>
</cp:coreProperties>
</file>