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11EA9" w:rsidTr="00F11EA9">
        <w:trPr>
          <w:trHeight w:val="524"/>
        </w:trPr>
        <w:tc>
          <w:tcPr>
            <w:tcW w:w="9460" w:type="dxa"/>
            <w:gridSpan w:val="5"/>
            <w:hideMark/>
          </w:tcPr>
          <w:p w:rsidR="00F11EA9" w:rsidRDefault="00F11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11EA9" w:rsidRDefault="00F11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11EA9" w:rsidRDefault="00F11E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11EA9" w:rsidRDefault="00F11E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2F45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1EA9" w:rsidTr="00F11EA9">
        <w:trPr>
          <w:trHeight w:val="524"/>
        </w:trPr>
        <w:tc>
          <w:tcPr>
            <w:tcW w:w="284" w:type="dxa"/>
            <w:vAlign w:val="bottom"/>
            <w:hideMark/>
          </w:tcPr>
          <w:p w:rsidR="00F11EA9" w:rsidRDefault="00F11EA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11EA9" w:rsidRDefault="00F11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11EA9" w:rsidRDefault="00F11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11EA9" w:rsidRDefault="00F11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11EA9" w:rsidRDefault="00F11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11EA9" w:rsidTr="00F11EA9">
        <w:trPr>
          <w:trHeight w:val="130"/>
        </w:trPr>
        <w:tc>
          <w:tcPr>
            <w:tcW w:w="9460" w:type="dxa"/>
            <w:gridSpan w:val="5"/>
          </w:tcPr>
          <w:p w:rsidR="00F11EA9" w:rsidRDefault="00F11EA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11EA9" w:rsidTr="00F11EA9">
        <w:tc>
          <w:tcPr>
            <w:tcW w:w="9460" w:type="dxa"/>
            <w:gridSpan w:val="5"/>
          </w:tcPr>
          <w:p w:rsidR="00F11EA9" w:rsidRDefault="00F11EA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11EA9" w:rsidRDefault="00F11EA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11EA9" w:rsidRDefault="00F11EA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11EA9" w:rsidTr="00F11EA9">
        <w:tc>
          <w:tcPr>
            <w:tcW w:w="9460" w:type="dxa"/>
            <w:gridSpan w:val="5"/>
            <w:hideMark/>
          </w:tcPr>
          <w:p w:rsidR="00F11EA9" w:rsidRDefault="00F11EA9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Перечень и границы избирательных участков, участков референдума, образованных на территории городского округа Верхняя Пышма, 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утвержденные постановлением администрации городского округа Верхняя Пышма от 04.12.2017 № 878 «Об образовании избирательных участков, участков референдума на территории городского округа Верхняя Пышма»  </w:t>
            </w:r>
          </w:p>
        </w:tc>
      </w:tr>
      <w:tr w:rsidR="00F11EA9" w:rsidTr="00F11EA9">
        <w:tc>
          <w:tcPr>
            <w:tcW w:w="9460" w:type="dxa"/>
            <w:gridSpan w:val="5"/>
          </w:tcPr>
          <w:p w:rsidR="00F11EA9" w:rsidRDefault="00F11EA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F11EA9" w:rsidRDefault="00F11EA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F11EA9" w:rsidRDefault="00F11EA9" w:rsidP="00F11EA9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статьями 7 и 48 Федерального закона </w:t>
      </w:r>
      <w:r>
        <w:rPr>
          <w:rFonts w:ascii="Liberation Serif" w:hAnsi="Liberation Serif"/>
          <w:sz w:val="26"/>
          <w:szCs w:val="26"/>
        </w:rPr>
        <w:br/>
        <w:t>от 06 октября 2003 года № 131-ФЗ «Об общих принципах организации местного самоуправления в Российской Федерации», руководствуясь пунктом 1 части 7 статьи 25 Устава городского округа Верхняя Пышма Свердловской области, администрация городского округа Верхняя Пышма</w:t>
      </w:r>
    </w:p>
    <w:p w:rsidR="00F11EA9" w:rsidRDefault="00F11EA9" w:rsidP="00F11EA9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F11EA9" w:rsidRDefault="00F11EA9" w:rsidP="00F11EA9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Внести в Перечень и границы избирательных участков, участков референдума, образованных на территории городского округа Верхняя Пышма, утвержденные постановлением администрации городского округа Верхняя Пышма от 04.12.2017 № 878 «Об образовании избирательных участков, участков референдума на территории городского округа Верхняя Пышма», следующие изменения:</w:t>
      </w:r>
    </w:p>
    <w:p w:rsidR="00F11EA9" w:rsidRDefault="00F11EA9" w:rsidP="00F11EA9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>1) изложить графу «Место нахождения участковой избирательной комиссии и помещения для голосования» для участка № 1181 в следующей редакции:</w:t>
      </w:r>
    </w:p>
    <w:p w:rsidR="00F11EA9" w:rsidRDefault="00F11EA9" w:rsidP="00F11EA9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>«МАОУ СОШ № 22, г. Верхняя Пышма, ул. Чистова, 9»;</w:t>
      </w:r>
    </w:p>
    <w:p w:rsidR="00F11EA9" w:rsidRDefault="00F11EA9" w:rsidP="00F11EA9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изложить графу «Место нахождения участковой избирательной комиссии и помещения для голосования» для участка № 1186 в следующей редакции:</w:t>
      </w:r>
    </w:p>
    <w:p w:rsidR="00F11EA9" w:rsidRDefault="00F11EA9" w:rsidP="00F11EA9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«МАОУ ДО «Дом детского творчества», г. Верхняя Пышма, проспект Успенский, 111Б, литер А».</w:t>
      </w:r>
    </w:p>
    <w:p w:rsidR="00F11EA9" w:rsidRDefault="00F11EA9" w:rsidP="00F11EA9">
      <w:pPr>
        <w:suppressAutoHyphens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</w:t>
      </w:r>
      <w:r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6"/>
          <w:szCs w:val="26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6"/>
          <w:szCs w:val="26"/>
        </w:rPr>
        <w:t>).</w:t>
      </w:r>
    </w:p>
    <w:p w:rsidR="00F11EA9" w:rsidRDefault="00F11EA9" w:rsidP="00F11EA9">
      <w:pPr>
        <w:jc w:val="both"/>
        <w:rPr>
          <w:rFonts w:ascii="Liberation Serif" w:hAnsi="Liberation Serif"/>
          <w:sz w:val="26"/>
          <w:szCs w:val="26"/>
        </w:rPr>
      </w:pPr>
    </w:p>
    <w:p w:rsidR="00F11EA9" w:rsidRDefault="00F11EA9" w:rsidP="00F11EA9">
      <w:pPr>
        <w:rPr>
          <w:rFonts w:ascii="Calibri" w:hAnsi="Calibri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11EA9" w:rsidTr="00F11EA9">
        <w:tc>
          <w:tcPr>
            <w:tcW w:w="6237" w:type="dxa"/>
            <w:vAlign w:val="bottom"/>
            <w:hideMark/>
          </w:tcPr>
          <w:p w:rsidR="00F11EA9" w:rsidRDefault="00F11EA9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11EA9" w:rsidRDefault="00F11EA9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:rsidR="00F11EA9" w:rsidRDefault="00F11EA9" w:rsidP="00F11EA9">
      <w:pPr>
        <w:pStyle w:val="ConsNormal"/>
        <w:widowControl/>
        <w:ind w:firstLine="0"/>
        <w:rPr>
          <w:rFonts w:ascii="Liberation Serif" w:hAnsi="Liberation Serif"/>
        </w:rPr>
      </w:pPr>
    </w:p>
    <w:p w:rsidR="00CA6A57" w:rsidRDefault="00CA6A57"/>
    <w:sectPr w:rsidR="00C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E9"/>
    <w:rsid w:val="003E47E9"/>
    <w:rsid w:val="00CA6A57"/>
    <w:rsid w:val="00F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134"/>
  <w15:chartTrackingRefBased/>
  <w15:docId w15:val="{E6148A76-4856-4E7E-B1A8-38921C37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11EA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2025-05-23T12:02:00Z</dcterms:created>
  <dcterms:modified xsi:type="dcterms:W3CDTF">2025-05-23T12:03:00Z</dcterms:modified>
</cp:coreProperties>
</file>