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F47A00" w:rsidRPr="00F47A00" w:rsidTr="00210198">
        <w:trPr>
          <w:trHeight w:val="524"/>
        </w:trPr>
        <w:tc>
          <w:tcPr>
            <w:tcW w:w="9460" w:type="dxa"/>
            <w:gridSpan w:val="5"/>
          </w:tcPr>
          <w:p w:rsidR="00F47A00" w:rsidRPr="00F47A00" w:rsidRDefault="00F47A00" w:rsidP="00F47A0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z w:val="28"/>
                <w:szCs w:val="28"/>
                <w:lang w:eastAsia="ru-RU"/>
              </w:rPr>
            </w:pPr>
            <w:r w:rsidRPr="00F47A00">
              <w:rPr>
                <w:rFonts w:ascii="Liberation Serif" w:eastAsia="Times New Roman" w:hAnsi="Liberation Serif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F47A00" w:rsidRPr="00F47A00" w:rsidRDefault="00F47A00" w:rsidP="00F47A0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z w:val="24"/>
                <w:szCs w:val="24"/>
                <w:lang w:eastAsia="ru-RU"/>
              </w:rPr>
            </w:pPr>
            <w:r w:rsidRPr="00F47A00">
              <w:rPr>
                <w:rFonts w:ascii="Liberation Serif" w:eastAsia="Times New Roman" w:hAnsi="Liberation Serif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F47A00" w:rsidRPr="00F47A00" w:rsidRDefault="00F47A00" w:rsidP="00F47A00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pacing w:val="40"/>
                <w:sz w:val="34"/>
                <w:szCs w:val="34"/>
                <w:lang w:eastAsia="ru-RU"/>
              </w:rPr>
            </w:pPr>
            <w:r w:rsidRPr="00F47A00">
              <w:rPr>
                <w:rFonts w:ascii="Liberation Serif" w:eastAsia="Times New Roman" w:hAnsi="Liberation Serif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F47A00" w:rsidRPr="00F47A00" w:rsidRDefault="00F47A00" w:rsidP="00F47A00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pacing w:val="40"/>
                <w:sz w:val="34"/>
                <w:szCs w:val="34"/>
                <w:lang w:eastAsia="ru-RU"/>
              </w:rPr>
            </w:pPr>
            <w:r w:rsidRPr="00F47A00">
              <w:rPr>
                <w:rFonts w:ascii="Liberation Serif" w:eastAsia="Times New Roman" w:hAnsi="Liberation Serif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F146A60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47A00" w:rsidRPr="00F47A00" w:rsidTr="00210198">
        <w:trPr>
          <w:trHeight w:val="524"/>
        </w:trPr>
        <w:tc>
          <w:tcPr>
            <w:tcW w:w="284" w:type="dxa"/>
            <w:vAlign w:val="bottom"/>
          </w:tcPr>
          <w:p w:rsidR="00F47A00" w:rsidRPr="00F47A00" w:rsidRDefault="00F47A00" w:rsidP="00F47A00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/>
                <w:sz w:val="24"/>
                <w:szCs w:val="28"/>
                <w:lang w:eastAsia="ru-RU"/>
              </w:rPr>
            </w:pPr>
            <w:r w:rsidRPr="00F47A00">
              <w:rPr>
                <w:rFonts w:ascii="Liberation Serif" w:eastAsia="Times New Roman" w:hAnsi="Liberation Serif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F47A00" w:rsidRPr="00F47A00" w:rsidRDefault="00F47A00" w:rsidP="00F47A0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z w:val="24"/>
                <w:szCs w:val="28"/>
                <w:lang w:eastAsia="ru-RU"/>
              </w:rPr>
            </w:pPr>
            <w:r w:rsidRPr="00F47A00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begin"/>
            </w:r>
            <w:r w:rsidRPr="00F47A00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F47A00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separate"/>
            </w:r>
            <w:r w:rsidRPr="00F47A00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</w:t>
            </w:r>
            <w:r w:rsidRPr="00F47A00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F47A00" w:rsidRPr="00F47A00" w:rsidRDefault="00F47A00" w:rsidP="00F47A0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z w:val="24"/>
                <w:szCs w:val="28"/>
                <w:lang w:eastAsia="ru-RU"/>
              </w:rPr>
            </w:pPr>
            <w:r w:rsidRPr="00F47A00">
              <w:rPr>
                <w:rFonts w:ascii="Liberation Serif" w:eastAsia="Times New Roman" w:hAnsi="Liberation Serif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F47A00" w:rsidRPr="00F47A00" w:rsidRDefault="00F47A00" w:rsidP="00F47A0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z w:val="24"/>
                <w:szCs w:val="28"/>
                <w:lang w:eastAsia="ru-RU"/>
              </w:rPr>
            </w:pPr>
            <w:r w:rsidRPr="00F47A00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begin"/>
            </w:r>
            <w:r w:rsidRPr="00F47A00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F47A00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separate"/>
            </w:r>
            <w:r w:rsidRPr="00F47A00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</w:t>
            </w:r>
            <w:r w:rsidRPr="00F47A00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F47A00" w:rsidRPr="00F47A00" w:rsidRDefault="00F47A00" w:rsidP="00F47A0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z w:val="24"/>
                <w:szCs w:val="28"/>
                <w:lang w:eastAsia="ru-RU"/>
              </w:rPr>
            </w:pPr>
          </w:p>
        </w:tc>
      </w:tr>
      <w:tr w:rsidR="00F47A00" w:rsidRPr="00F47A00" w:rsidTr="00210198">
        <w:trPr>
          <w:trHeight w:val="130"/>
        </w:trPr>
        <w:tc>
          <w:tcPr>
            <w:tcW w:w="9460" w:type="dxa"/>
            <w:gridSpan w:val="5"/>
          </w:tcPr>
          <w:p w:rsidR="00F47A00" w:rsidRPr="00F47A00" w:rsidRDefault="00F47A00" w:rsidP="00F47A00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8"/>
                <w:lang w:eastAsia="ru-RU"/>
              </w:rPr>
            </w:pPr>
          </w:p>
        </w:tc>
      </w:tr>
      <w:tr w:rsidR="00F47A00" w:rsidRPr="00F47A00" w:rsidTr="00210198">
        <w:tc>
          <w:tcPr>
            <w:tcW w:w="9460" w:type="dxa"/>
            <w:gridSpan w:val="5"/>
          </w:tcPr>
          <w:p w:rsidR="00F47A00" w:rsidRPr="00F47A00" w:rsidRDefault="00F47A00" w:rsidP="00F47A00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8"/>
                <w:lang w:val="en-US" w:eastAsia="ru-RU"/>
              </w:rPr>
            </w:pPr>
            <w:r w:rsidRPr="00F47A00">
              <w:rPr>
                <w:rFonts w:ascii="Liberation Serif" w:eastAsia="Times New Roman" w:hAnsi="Liberation Serif"/>
                <w:sz w:val="20"/>
                <w:szCs w:val="28"/>
                <w:lang w:eastAsia="ru-RU"/>
              </w:rPr>
              <w:t>г. Верхняя Пышма</w:t>
            </w:r>
          </w:p>
          <w:p w:rsidR="00F47A00" w:rsidRPr="00F47A00" w:rsidRDefault="00F47A00" w:rsidP="00F47A00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val="en-US" w:eastAsia="ru-RU"/>
              </w:rPr>
            </w:pPr>
          </w:p>
        </w:tc>
      </w:tr>
      <w:tr w:rsidR="00F47A00" w:rsidRPr="00F47A00" w:rsidTr="00210198">
        <w:tc>
          <w:tcPr>
            <w:tcW w:w="9460" w:type="dxa"/>
            <w:gridSpan w:val="5"/>
          </w:tcPr>
          <w:p w:rsidR="00F47A00" w:rsidRPr="00F47A00" w:rsidRDefault="00F47A00" w:rsidP="00F47A00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i/>
                <w:sz w:val="28"/>
                <w:szCs w:val="28"/>
                <w:lang w:eastAsia="ru-RU"/>
              </w:rPr>
            </w:pPr>
            <w:r w:rsidRPr="00F47A00">
              <w:rPr>
                <w:rFonts w:ascii="Liberation Serif" w:eastAsia="Times New Roman" w:hAnsi="Liberation Serif"/>
                <w:b/>
                <w:i/>
                <w:sz w:val="28"/>
                <w:szCs w:val="28"/>
                <w:lang w:eastAsia="ru-RU"/>
              </w:rPr>
              <w:t>О мониторинге закупок товаров, работ, услуг</w:t>
            </w:r>
          </w:p>
        </w:tc>
      </w:tr>
      <w:tr w:rsidR="00F47A00" w:rsidRPr="00F47A00" w:rsidTr="00210198">
        <w:tc>
          <w:tcPr>
            <w:tcW w:w="9460" w:type="dxa"/>
            <w:gridSpan w:val="5"/>
          </w:tcPr>
          <w:p w:rsidR="00F47A00" w:rsidRPr="00F47A00" w:rsidRDefault="00F47A00" w:rsidP="00F47A00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</w:p>
          <w:p w:rsidR="00F47A00" w:rsidRPr="00F47A00" w:rsidRDefault="00F47A00" w:rsidP="00F47A00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</w:p>
        </w:tc>
      </w:tr>
    </w:tbl>
    <w:p w:rsidR="00F47A00" w:rsidRPr="00F47A00" w:rsidRDefault="00F47A00" w:rsidP="00F47A00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F47A00">
        <w:rPr>
          <w:rFonts w:ascii="Liberation Serif" w:eastAsia="Times New Roman" w:hAnsi="Liberation Serif"/>
          <w:sz w:val="28"/>
          <w:szCs w:val="28"/>
          <w:lang w:eastAsia="ru-RU"/>
        </w:rPr>
        <w:t xml:space="preserve">В соответствии с частью 3 статьи 2, частью 8 статьи 97 Федерального закона от 05 апреля 2013 года № 44-ФЗ «О контрактной системе в сфере закупок товаров, работ, услуг для обеспечения государственных </w:t>
      </w:r>
      <w:r w:rsidRPr="00F47A00">
        <w:rPr>
          <w:rFonts w:ascii="Liberation Serif" w:eastAsia="Times New Roman" w:hAnsi="Liberation Serif"/>
          <w:sz w:val="28"/>
          <w:szCs w:val="28"/>
          <w:lang w:eastAsia="ru-RU"/>
        </w:rPr>
        <w:br/>
        <w:t xml:space="preserve">и муниципальных нужд», в целях повышения эффективности </w:t>
      </w:r>
      <w:r w:rsidRPr="00F47A00">
        <w:rPr>
          <w:rFonts w:ascii="Liberation Serif" w:eastAsia="Times New Roman" w:hAnsi="Liberation Serif"/>
          <w:sz w:val="28"/>
          <w:szCs w:val="28"/>
          <w:lang w:eastAsia="ru-RU"/>
        </w:rPr>
        <w:br/>
        <w:t xml:space="preserve">и результативности осуществления закупок товаров, работ, услуг </w:t>
      </w:r>
      <w:r w:rsidRPr="00F47A00">
        <w:rPr>
          <w:rFonts w:ascii="Liberation Serif" w:eastAsia="Times New Roman" w:hAnsi="Liberation Serif"/>
          <w:sz w:val="28"/>
          <w:szCs w:val="28"/>
          <w:lang w:eastAsia="ru-RU"/>
        </w:rPr>
        <w:br/>
        <w:t>на территории городского округа Верхняя Пышма администрация городского округа Верхняя Пышма</w:t>
      </w:r>
    </w:p>
    <w:p w:rsidR="00F47A00" w:rsidRPr="00F47A00" w:rsidRDefault="00F47A00" w:rsidP="00F47A00">
      <w:pPr>
        <w:widowControl w:val="0"/>
        <w:spacing w:after="0" w:line="240" w:lineRule="auto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F47A00">
        <w:rPr>
          <w:rFonts w:ascii="Liberation Serif" w:eastAsia="Times New Roman" w:hAnsi="Liberation Serif"/>
          <w:b/>
          <w:sz w:val="28"/>
          <w:szCs w:val="28"/>
          <w:lang w:eastAsia="ru-RU"/>
        </w:rPr>
        <w:t>ПОСТАНОВЛЯЕТ:</w:t>
      </w:r>
    </w:p>
    <w:p w:rsidR="00F47A00" w:rsidRPr="00F47A00" w:rsidRDefault="00F47A00" w:rsidP="00F47A00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F47A00">
        <w:rPr>
          <w:rFonts w:ascii="Liberation Serif" w:eastAsia="Times New Roman" w:hAnsi="Liberation Serif"/>
          <w:sz w:val="28"/>
          <w:szCs w:val="28"/>
          <w:lang w:eastAsia="ru-RU"/>
        </w:rPr>
        <w:t>1. Утвердить Порядок осуществления мониторинга закупок товаров, работ, услуг (прилагается).</w:t>
      </w:r>
    </w:p>
    <w:p w:rsidR="00F47A00" w:rsidRPr="00F47A00" w:rsidRDefault="00F47A00" w:rsidP="00F47A00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F47A00">
        <w:rPr>
          <w:rFonts w:ascii="Liberation Serif" w:eastAsia="Times New Roman" w:hAnsi="Liberation Serif"/>
          <w:sz w:val="28"/>
          <w:szCs w:val="28"/>
          <w:lang w:eastAsia="ru-RU"/>
        </w:rPr>
        <w:t xml:space="preserve">2. Контроль за исполнением настоящего постановления возложить </w:t>
      </w:r>
      <w:r w:rsidRPr="00F47A00">
        <w:rPr>
          <w:rFonts w:ascii="Liberation Serif" w:eastAsia="Times New Roman" w:hAnsi="Liberation Serif"/>
          <w:sz w:val="28"/>
          <w:szCs w:val="28"/>
          <w:lang w:eastAsia="ru-RU"/>
        </w:rPr>
        <w:br/>
        <w:t>на заместителя главы администрации по экономике и финансам городского округа Верхняя Пышма Ряжкину М.С.</w:t>
      </w:r>
    </w:p>
    <w:p w:rsidR="00F47A00" w:rsidRPr="00F47A00" w:rsidRDefault="00F47A00" w:rsidP="00F47A00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F47A00">
        <w:rPr>
          <w:rFonts w:ascii="Liberation Serif" w:eastAsia="Times New Roman" w:hAnsi="Liberation Serif"/>
          <w:sz w:val="28"/>
          <w:szCs w:val="28"/>
          <w:lang w:eastAsia="ru-RU"/>
        </w:rPr>
        <w:t>3. 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bookmarkStart w:id="0" w:name="_GoBack"/>
      <w:r w:rsidRPr="00F47A00">
        <w:rPr>
          <w:rFonts w:ascii="Liberation Serif" w:eastAsia="Times New Roman" w:hAnsi="Liberation Serif"/>
          <w:sz w:val="28"/>
          <w:szCs w:val="28"/>
          <w:lang w:eastAsia="ru-RU"/>
        </w:rPr>
        <w:t xml:space="preserve">www.верхняяпышма-право.рф), на портале «Информационная система в сфере закупок городского округа </w:t>
      </w:r>
      <w:bookmarkEnd w:id="0"/>
      <w:r w:rsidRPr="00F47A00">
        <w:rPr>
          <w:rFonts w:ascii="Liberation Serif" w:eastAsia="Times New Roman" w:hAnsi="Liberation Serif"/>
          <w:sz w:val="28"/>
          <w:szCs w:val="28"/>
          <w:lang w:eastAsia="ru-RU"/>
        </w:rPr>
        <w:t>Верхняя Пышма» (http://torgi.movp.ru), разместить на официальном сайте городского округа Верхняя Пышма (www.movp.ru).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F47A00" w:rsidRPr="00F47A00" w:rsidTr="00210198">
        <w:tc>
          <w:tcPr>
            <w:tcW w:w="6237" w:type="dxa"/>
            <w:vAlign w:val="bottom"/>
          </w:tcPr>
          <w:p w:rsidR="00F47A00" w:rsidRPr="00F47A00" w:rsidRDefault="00F47A00" w:rsidP="00F47A00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</w:p>
          <w:p w:rsidR="00F47A00" w:rsidRPr="00F47A00" w:rsidRDefault="00F47A00" w:rsidP="00F47A00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</w:p>
          <w:p w:rsidR="00F47A00" w:rsidRPr="00F47A00" w:rsidRDefault="00F47A00" w:rsidP="00F47A00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F47A00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F47A00" w:rsidRPr="00F47A00" w:rsidRDefault="00F47A00" w:rsidP="00F47A00">
            <w:pPr>
              <w:spacing w:after="0" w:line="240" w:lineRule="auto"/>
              <w:jc w:val="right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F47A00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И.С. Зернов</w:t>
            </w:r>
          </w:p>
        </w:tc>
      </w:tr>
    </w:tbl>
    <w:p w:rsidR="00F47A00" w:rsidRDefault="00F47A00" w:rsidP="00F47A00">
      <w:pPr>
        <w:spacing w:after="0" w:line="240" w:lineRule="auto"/>
        <w:jc w:val="center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F47A00" w:rsidRDefault="00F47A00" w:rsidP="00F47A00">
      <w:pPr>
        <w:spacing w:after="0" w:line="240" w:lineRule="auto"/>
        <w:jc w:val="center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F47A00" w:rsidRDefault="00F47A00" w:rsidP="00F47A00">
      <w:pPr>
        <w:spacing w:after="0" w:line="240" w:lineRule="auto"/>
        <w:jc w:val="center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F47A00" w:rsidRDefault="00F47A00">
      <w:pPr>
        <w:spacing w:after="160" w:line="259" w:lineRule="auto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br w:type="page"/>
      </w:r>
    </w:p>
    <w:p w:rsidR="00F47A00" w:rsidRDefault="00F47A00" w:rsidP="00F47A00">
      <w:pPr>
        <w:spacing w:after="0" w:line="240" w:lineRule="auto"/>
        <w:jc w:val="center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F47A00" w:rsidRPr="00F47A00" w:rsidRDefault="00F47A00" w:rsidP="00F47A00">
      <w:pPr>
        <w:spacing w:after="0" w:line="240" w:lineRule="auto"/>
        <w:ind w:left="5103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F47A00">
        <w:rPr>
          <w:rFonts w:ascii="Liberation Serif" w:eastAsia="Times New Roman" w:hAnsi="Liberation Serif"/>
          <w:sz w:val="28"/>
          <w:szCs w:val="28"/>
          <w:lang w:eastAsia="ru-RU"/>
        </w:rPr>
        <w:t>УТВЕРЖДЕН</w:t>
      </w:r>
    </w:p>
    <w:p w:rsidR="00F47A00" w:rsidRPr="00F47A00" w:rsidRDefault="00F47A00" w:rsidP="00F47A00">
      <w:pPr>
        <w:spacing w:after="0" w:line="240" w:lineRule="auto"/>
        <w:ind w:left="5103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F47A00">
        <w:rPr>
          <w:rFonts w:ascii="Liberation Serif" w:eastAsia="Times New Roman" w:hAnsi="Liberation Serif"/>
          <w:sz w:val="28"/>
          <w:szCs w:val="28"/>
          <w:lang w:eastAsia="ru-RU"/>
        </w:rPr>
        <w:t>постановлением администрации</w:t>
      </w:r>
    </w:p>
    <w:p w:rsidR="00F47A00" w:rsidRPr="00F47A00" w:rsidRDefault="00F47A00" w:rsidP="00F47A00">
      <w:pPr>
        <w:spacing w:after="0" w:line="240" w:lineRule="auto"/>
        <w:ind w:left="5103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F47A00">
        <w:rPr>
          <w:rFonts w:ascii="Liberation Serif" w:eastAsia="Times New Roman" w:hAnsi="Liberation Serif"/>
          <w:sz w:val="28"/>
          <w:szCs w:val="28"/>
          <w:lang w:eastAsia="ru-RU"/>
        </w:rPr>
        <w:t>городского округа Верхняя Пышма</w:t>
      </w:r>
    </w:p>
    <w:p w:rsidR="00F47A00" w:rsidRDefault="00F47A00" w:rsidP="00F47A00">
      <w:pPr>
        <w:spacing w:after="0" w:line="240" w:lineRule="auto"/>
        <w:ind w:left="5103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от ______________ № _______</w:t>
      </w:r>
      <w:r w:rsidRPr="00F47A00">
        <w:rPr>
          <w:rFonts w:ascii="Liberation Serif" w:eastAsia="Times New Roman" w:hAnsi="Liberation Serif"/>
          <w:sz w:val="28"/>
          <w:szCs w:val="28"/>
          <w:lang w:eastAsia="ru-RU"/>
        </w:rPr>
        <w:cr/>
      </w:r>
    </w:p>
    <w:p w:rsidR="00F47A00" w:rsidRDefault="00F47A00" w:rsidP="00F47A00">
      <w:pPr>
        <w:spacing w:after="0" w:line="240" w:lineRule="auto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F47A00" w:rsidRDefault="00F47A00" w:rsidP="00F47A00">
      <w:pPr>
        <w:spacing w:after="0" w:line="240" w:lineRule="auto"/>
        <w:jc w:val="center"/>
        <w:rPr>
          <w:rFonts w:ascii="Liberation Serif" w:eastAsia="Times New Roman" w:hAnsi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b/>
          <w:sz w:val="28"/>
          <w:szCs w:val="28"/>
          <w:lang w:eastAsia="ru-RU"/>
        </w:rPr>
        <w:t>ПОРЯДОК</w:t>
      </w:r>
    </w:p>
    <w:p w:rsidR="00F47A00" w:rsidRDefault="00F47A00" w:rsidP="00F47A00">
      <w:pPr>
        <w:spacing w:after="0" w:line="240" w:lineRule="auto"/>
        <w:jc w:val="center"/>
        <w:rPr>
          <w:rFonts w:ascii="Liberation Serif" w:eastAsia="Times New Roman" w:hAnsi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b/>
          <w:sz w:val="28"/>
          <w:szCs w:val="28"/>
          <w:lang w:eastAsia="ru-RU"/>
        </w:rPr>
        <w:t>осуществления мониторинга закупок товаров, работ, услуг</w:t>
      </w:r>
    </w:p>
    <w:p w:rsidR="00F47A00" w:rsidRDefault="00F47A00" w:rsidP="00F47A00">
      <w:pPr>
        <w:spacing w:after="0" w:line="240" w:lineRule="auto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F47A00" w:rsidRDefault="00F47A00" w:rsidP="00F47A00">
      <w:pPr>
        <w:spacing w:after="0" w:line="240" w:lineRule="auto"/>
        <w:jc w:val="center"/>
        <w:rPr>
          <w:rFonts w:ascii="Liberation Serif" w:eastAsia="Times New Roman" w:hAnsi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b/>
          <w:sz w:val="28"/>
          <w:szCs w:val="28"/>
          <w:lang w:eastAsia="ru-RU"/>
        </w:rPr>
        <w:t>Глава 1. Общие положения</w:t>
      </w:r>
    </w:p>
    <w:p w:rsidR="00F47A00" w:rsidRDefault="00F47A00" w:rsidP="00F47A00">
      <w:pPr>
        <w:spacing w:after="0" w:line="240" w:lineRule="auto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F47A00" w:rsidRDefault="00F47A00" w:rsidP="00F47A00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1. Настоящий порядок устанавливает правила осуществления мониторинга закупок товаров, работ, услуг (далее – закупки) в соответствии с пунктом 5 части 1 статьи 1, частью 8 статьи 97 Федерального закона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br/>
        <w:t>от 05 апреля 2013 года № 44-ФЗ «О контрактной системе в сфере закупок товаров, работ, услуг для обеспечения государственных и муниципальных нужд» (далее – Федеральный закон от 05 апреля 2013 года № 44–ФЗ).</w:t>
      </w:r>
    </w:p>
    <w:p w:rsidR="00F47A00" w:rsidRDefault="00F47A00" w:rsidP="00F47A00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2. В целях реализации настоящего порядка используются следующие понятия и сокращения:</w:t>
      </w:r>
    </w:p>
    <w:p w:rsidR="00F47A00" w:rsidRDefault="00F47A00" w:rsidP="00F47A00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1) заказчики городского округа Верхняя Пышма (далее – заказчики) – </w:t>
      </w:r>
      <w:r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администрация городского округа Верхняя Пышма, ее функциональные, отраслевые, территориальные органы, муниципальные казенные, бюджетные и автономные учреждения городского округа Верхняя Пышма, муниципальные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 унитарные предприятия городского округа Верхняя Пышма, осуществляющие закупки в соответствии с Федеральным законом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br/>
        <w:t>от 05 апреля 2013 года № 44-ФЗ;</w:t>
      </w:r>
    </w:p>
    <w:p w:rsidR="00F47A00" w:rsidRDefault="00F47A00" w:rsidP="00F47A00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2) мониторинг закупок – система наблюдений в сфере закупок, осуществляемых на постоянной основе посредством сбора, обобщения, систематизации и оценки информации об осуществлении закупок, в том числе реализации планов–графиков закупок;</w:t>
      </w:r>
    </w:p>
    <w:p w:rsidR="00F47A00" w:rsidRDefault="00F47A00" w:rsidP="00F47A00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3) сводный аналитический отчет – документ, формируемый по результатам мониторинга закупок в соответствии с настоящим порядком за отчетный период с 1 января по 31 декабря включительно;</w:t>
      </w:r>
    </w:p>
    <w:p w:rsidR="00F47A00" w:rsidRDefault="00F47A00" w:rsidP="00F47A00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4) </w:t>
      </w:r>
      <w:r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ежеквартальный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отчет – документ, формируемый по результатам мониторинга закупок в соответствии с настоящим порядком за отчетный период по окончании каждого календарного квартала нарастающим итогом;</w:t>
      </w:r>
    </w:p>
    <w:p w:rsidR="00F47A00" w:rsidRDefault="00F47A00" w:rsidP="00F47A00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5) ЕИС – единая информационная система в сфере закупок;</w:t>
      </w:r>
    </w:p>
    <w:p w:rsidR="00F47A00" w:rsidRDefault="00F47A00" w:rsidP="00F47A00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6) Информационная система – информационная система в сфере закупок городского округа Верхняя Пышма (доменное имя www.torgi.</w:t>
      </w:r>
      <w:r>
        <w:rPr>
          <w:rFonts w:ascii="Liberation Serif" w:eastAsia="Times New Roman" w:hAnsi="Liberation Serif"/>
          <w:sz w:val="28"/>
          <w:szCs w:val="28"/>
          <w:lang w:val="en-US" w:eastAsia="ru-RU"/>
        </w:rPr>
        <w:t>movp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.ru);</w:t>
      </w:r>
    </w:p>
    <w:p w:rsidR="00F47A00" w:rsidRDefault="00F47A00" w:rsidP="00F47A00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7) Отдел – отдел муниципального заказа комитета экономики и муниципального заказа администрации городского округа Верхняя Пышма;</w:t>
      </w:r>
    </w:p>
    <w:p w:rsidR="00F47A00" w:rsidRDefault="00F47A00" w:rsidP="00F47A00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8) Финансовое управление – Финансовое управление администрации городского округа Верхняя Пышма.</w:t>
      </w:r>
    </w:p>
    <w:p w:rsidR="00F47A00" w:rsidRDefault="00F47A00" w:rsidP="00F47A00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lastRenderedPageBreak/>
        <w:t>3. Мониторинг закупок осуществляется в отношении закупок, осуществляемых заказчиками городского округа Верхняя Пышма.</w:t>
      </w:r>
    </w:p>
    <w:p w:rsidR="00F47A00" w:rsidRDefault="00F47A00" w:rsidP="00F47A00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4. Мониторингом закупок не охватываются закупки, по которым определение поставщика (подрядчика, исполнителя) осуществляется закрытым способом.</w:t>
      </w:r>
    </w:p>
    <w:p w:rsidR="00F47A00" w:rsidRDefault="00F47A00" w:rsidP="00F47A00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5. Обеспечение мониторинга закупок осуществляется Отделом на постоянной основе посредством сбора, обобщения, систематизации и оценки информации об осуществлении закупок, в том числе реализации планов–графиков закупок, содержащейся:</w:t>
      </w:r>
    </w:p>
    <w:p w:rsidR="00F47A00" w:rsidRDefault="00F47A00" w:rsidP="00F47A00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1) в ЕИС;</w:t>
      </w:r>
    </w:p>
    <w:p w:rsidR="00F47A00" w:rsidRDefault="00F47A00" w:rsidP="00F47A00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2) в Информационной системе;</w:t>
      </w:r>
    </w:p>
    <w:p w:rsidR="00F47A00" w:rsidRDefault="00F47A00" w:rsidP="00F47A00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3) в информации, предоставленной в Отдел в соответствии с пунктом 8 настоящего порядка;</w:t>
      </w:r>
    </w:p>
    <w:p w:rsidR="00F47A00" w:rsidRDefault="00F47A00" w:rsidP="00F47A00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4) в иных открытых источниках информации.</w:t>
      </w:r>
    </w:p>
    <w:p w:rsidR="00F47A00" w:rsidRDefault="00F47A00" w:rsidP="00F47A00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F47A00" w:rsidRDefault="00F47A00" w:rsidP="00F47A00">
      <w:pPr>
        <w:spacing w:after="0" w:line="240" w:lineRule="auto"/>
        <w:jc w:val="center"/>
        <w:rPr>
          <w:rFonts w:ascii="Liberation Serif" w:eastAsia="Times New Roman" w:hAnsi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b/>
          <w:sz w:val="28"/>
          <w:szCs w:val="28"/>
          <w:lang w:eastAsia="ru-RU"/>
        </w:rPr>
        <w:t>Глава 2. Сбор информации об осуществлении закупок</w:t>
      </w:r>
    </w:p>
    <w:p w:rsidR="00F47A00" w:rsidRDefault="00F47A00" w:rsidP="00F47A00">
      <w:pPr>
        <w:spacing w:after="0" w:line="240" w:lineRule="auto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F47A00" w:rsidRDefault="00F47A00" w:rsidP="00F47A00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6. В целях осуществления мониторинга закупок Отдел использует информацию, содержащуюся в ЕИС:</w:t>
      </w:r>
    </w:p>
    <w:p w:rsidR="00F47A00" w:rsidRDefault="00F47A00" w:rsidP="00F47A00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1) о количестве заказчиков;</w:t>
      </w:r>
    </w:p>
    <w:p w:rsidR="00F47A00" w:rsidRDefault="00F47A00" w:rsidP="00F47A00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2) о количестве участников закупок, являющихся резидентами </w:t>
      </w:r>
      <w:r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городского округа Верхняя Пышма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, Свердловской области включенных в единый реестр участников закупок, в том числе с которыми заключены контракты по результатам проведения конкурентных процедур;</w:t>
      </w:r>
    </w:p>
    <w:p w:rsidR="00F47A00" w:rsidRDefault="00F47A00" w:rsidP="00F47A00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3) о количестве размещенных заказчиками в единой информационной системе планов–графиков закупок и общем объеме финансового обеспечения, включенного в такие планы–графики, в разрезе объема финансирования в соответствующем финансовом году;</w:t>
      </w:r>
    </w:p>
    <w:p w:rsidR="00F47A00" w:rsidRDefault="00F47A00" w:rsidP="00F47A00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4) о количестве правовых актов о нормировании в сфере закупок, размещенных администрацией городского округа Верхняя Пышма в ЕИС;</w:t>
      </w:r>
    </w:p>
    <w:p w:rsidR="00F47A00" w:rsidRDefault="00F47A00" w:rsidP="00F47A00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5) об общественном обсуждении закупок, проведенном заказчиками при размере начальной (максимальной) цены контракта, установленном Федеральным законом от 05 апреля 2013 года № 44-ФЗ, в том числе:</w:t>
      </w:r>
    </w:p>
    <w:p w:rsidR="00F47A00" w:rsidRDefault="00F47A00" w:rsidP="00F47A00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о количестве закупок, в отношении которых осуществлено общественное обсуждение закупок, и сумме начальных (максимальных) цен контрактов, максимальных значений цен контрактов (далее – начальная (максимальная) цена контракта);</w:t>
      </w:r>
    </w:p>
    <w:p w:rsidR="00F47A00" w:rsidRDefault="00F47A00" w:rsidP="00F47A00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о количестве участников общественного обсуждения закупок;</w:t>
      </w:r>
    </w:p>
    <w:p w:rsidR="00F47A00" w:rsidRDefault="00F47A00" w:rsidP="00F47A00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о количестве общественных обсуждений закупок, в которых не принимал участия ни один участник;</w:t>
      </w:r>
    </w:p>
    <w:p w:rsidR="00F47A00" w:rsidRDefault="00F47A00" w:rsidP="00F47A00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6) об осуществлении закупок заказчиками в разрезе способов определения поставщика (подрядчика, исполнителя), в том числе:</w:t>
      </w:r>
    </w:p>
    <w:p w:rsidR="00F47A00" w:rsidRDefault="00F47A00" w:rsidP="00F47A00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о количестве извещений об осуществлении закупок и сумме начальных (максимальных) цен контрактов, указанных в таких извещениях, в том числе в отношении закупок, при осуществлении которых установлены запреты или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lastRenderedPageBreak/>
        <w:t>ограничения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а также преимущества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лицами;</w:t>
      </w:r>
    </w:p>
    <w:p w:rsidR="00F47A00" w:rsidRDefault="00F47A00" w:rsidP="00F47A00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о количестве извещений об осуществлении закупок и сумме начальных (максимальных) цен контрактов, указанных в таких извещениях, размещенных в ЕИС при определении поставщика (подрядчика, исполнителя), в которых установлены преимущества, предусмотренные статьями 28 и 29 Федерального закона от 05 апреля 2013 года № 44-ФЗ;</w:t>
      </w:r>
    </w:p>
    <w:p w:rsidR="00F47A00" w:rsidRDefault="00F47A00" w:rsidP="00F47A00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о количестве извещений об осуществлении закупок и сумме начальных (максимальных) цен контрактов, указанных в таких извещениях, размещенных в ЕИС при определении поставщика (подрядчика, исполнителя) в соответствии с пунктом 1 части 1 статьи 30 Федерального закона от 05 апреля 2013 года № 44-ФЗ;</w:t>
      </w:r>
    </w:p>
    <w:p w:rsidR="00F47A00" w:rsidRDefault="00F47A00" w:rsidP="00F47A00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о количестве извещений об осуществлении закупок, в которых установлено требование, предусмотренное частью 5 статьи 30 Федерального закона от 5 апреля 2013 года № 44-ФЗ;</w:t>
      </w:r>
    </w:p>
    <w:p w:rsidR="00F47A00" w:rsidRDefault="00F47A00" w:rsidP="00F47A00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о количестве определений поставщика (подрядчика,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br/>
        <w:t xml:space="preserve">исполнителя), признанных в соответствии с Федеральным законом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br/>
        <w:t>от 05 апреля 2013 года № 44–ФЗ несостоявшимися, и сумме начальных (максимальных) цен контрактов, указанных в извещениях об их проведении, в разрезе случаев такого признания и с указанием количества контрактов, заключенных по результатам указанных определений поставщика (подрядчика, исполнителя), признанных несостоявшимися;</w:t>
      </w:r>
    </w:p>
    <w:p w:rsidR="00F47A00" w:rsidRDefault="00F47A00" w:rsidP="00F47A00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о количестве отмененных определений поставщика (подрядчика, исполнителя) и сумме начальных (максимальных) цен контрактов, указанных в извещениях об их осуществлении.</w:t>
      </w:r>
    </w:p>
    <w:p w:rsidR="00F47A00" w:rsidRDefault="00F47A00" w:rsidP="00F47A00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7) о количестве и сумме цен контрактов, заключенных заказчиками, информация о которых включена в реестр контрактов, заключенных заказчиками (далее – реестр контрактов), в разрезе способов определения поставщика (подрядчика, исполнителя), в том числе:</w:t>
      </w:r>
    </w:p>
    <w:p w:rsidR="00F47A00" w:rsidRDefault="00F47A00" w:rsidP="00F47A00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о количестве и сумме цен контрактов, заключенных по результатам закупок, в извещении об осуществлении которых установлены преимущества, предусмотренные статьями 28 и 29 Федерального закона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br/>
        <w:t>от 05 апреля 2013 года № 44-ФЗ, в том числе с учреждениями или предприятиями уголовно–исполнительной системы, организациями инвалидов;</w:t>
      </w:r>
    </w:p>
    <w:p w:rsidR="00F47A00" w:rsidRDefault="00F47A00" w:rsidP="00F47A00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о количестве и сумме цен контрактов, заключенных по результатам определения поставщика (подрядчика, исполнителя) в соответствии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br/>
        <w:t xml:space="preserve">с пунктом 1 части 1 статьи 30 Федерального закона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br/>
        <w:t>от 05 апреля 2013 года № 44-ФЗ;</w:t>
      </w:r>
    </w:p>
    <w:p w:rsidR="00F47A00" w:rsidRDefault="00F47A00" w:rsidP="00F47A00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lastRenderedPageBreak/>
        <w:t xml:space="preserve">о количестве контрактов, заключенных по результатам закупок, в извещении об осуществлении которых установлено требование, предусмотренное частью 5 статьи 30 Федерального закона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br/>
        <w:t>от 05 апреля 2013 года № 44-ФЗ;</w:t>
      </w:r>
    </w:p>
    <w:p w:rsidR="00F47A00" w:rsidRDefault="00F47A00" w:rsidP="00F47A00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о количестве и сумме цен контрактов, заключенных по результатам осуществления закупок у единственного поставщика (подрядчика, исполнителя), в разрезе случаев, указанных в частях 1 и 12 статьи 93 Федерального закона от 05 апреля 2013 года № 44–ФЗ;</w:t>
      </w:r>
    </w:p>
    <w:p w:rsidR="00F47A00" w:rsidRDefault="00F47A00" w:rsidP="00F47A00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о количестве и сумме цен расторгнутых контрактов в разрезе оснований, предусмотренных частью 8 статьи 95 Федерального закона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br/>
        <w:t>от 05 апреля 2013 года № 44-ФЗ;</w:t>
      </w:r>
    </w:p>
    <w:p w:rsidR="00F47A00" w:rsidRDefault="00F47A00" w:rsidP="00F47A00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о количестве случаев по включению поставщиков (подрядчиков, исполнителей) в реестр недобросовестных поставщиков (подрядчиков, исполнителей) в разрезе оснований, предусмотренных частью 2 статьи 104 Федерального закона от 05 апреля 2013 года № 44-ФЗ;</w:t>
      </w:r>
    </w:p>
    <w:p w:rsidR="00F47A00" w:rsidRDefault="00F47A00" w:rsidP="00F47A00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о суммах начисленных, оплаченных и списанных неустоек (штрафов, пеней) в связи с неисполнением или ненадлежащим исполнением обязательств, предусмотренных контрактом;</w:t>
      </w:r>
    </w:p>
    <w:p w:rsidR="00F47A00" w:rsidRDefault="00F47A00" w:rsidP="00F47A00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8) об объеме закупок, которые заказчики осуществили у субъектов малого предпринимательства, социально ориентированных некоммерческих организаций в соответствии со статьей 30 Федерального закона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br/>
        <w:t>от 05 апреля 2013 года № 44-ФЗ;</w:t>
      </w:r>
    </w:p>
    <w:p w:rsidR="00F47A00" w:rsidRDefault="00F47A00" w:rsidP="00F47A00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9) о размере экономии, сложившейся по результатам проведения конкурентных процедур, и уровне конкуренции с указанием среднего количества поступивших заявок на участие в закупке;</w:t>
      </w:r>
    </w:p>
    <w:p w:rsidR="00F47A00" w:rsidRDefault="00F47A00" w:rsidP="00F47A00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10) о количестве извещений об осуществлении закупок и сумме начальных (максимальных) цен контрактов, указанных в таких извещениях, в разрезе электронных площадок, предусмотренных Федеральным законом от 5 апреля 2013 года № 44-ФЗ, на которых проводились электронные процедуры при осуществлении закупок для обеспечения нужд городского округа Верхняя Пышма;</w:t>
      </w:r>
    </w:p>
    <w:p w:rsidR="00F47A00" w:rsidRDefault="00F47A00" w:rsidP="00F47A00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7. В целях осуществления мониторинга закупок Отдел использует информацию, содержащуюся в Информационной системе:</w:t>
      </w:r>
    </w:p>
    <w:p w:rsidR="00F47A00" w:rsidRDefault="00F47A00" w:rsidP="00F47A00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1) о количестве заявок на определение поставщиков (подрядчиков, исполнителей), направленных в Отдел заказчиками в соответствии с </w:t>
      </w:r>
      <w:r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порядком взаимодействия уполномоченного органа и заказчиков при осуществлении закупок товаров, работ, услуг, утвержденный постановлением администрации городского округа Верхняя Пышма от 04.08.2023 № 967 «Об утверждении Порядка взаимодействия уполномоченного органа с муниципальными заказчиками, заказчиками городского округа Верхняя Пышма при осуществлении закупок товаров, работ, услуг»</w:t>
      </w:r>
      <w:r>
        <w:rPr>
          <w:rFonts w:ascii="Liberation Serif" w:eastAsia="Times New Roman" w:hAnsi="Liberation Serif"/>
          <w:color w:val="FF0000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(далее – заявки заказчиков), и общей сумме начальных (максимальных) цен контрактов, указанных в таких заявках;</w:t>
      </w:r>
    </w:p>
    <w:p w:rsidR="00F47A00" w:rsidRDefault="00F47A00" w:rsidP="00F47A00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2) о количестве заявок заказчиков, содержащих признаки нарушений законодательства Российской Федерации о контрактной системе в сфере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lastRenderedPageBreak/>
        <w:t>закупок товаров, работ, услуг для обеспечения государственных и муниципальных нужд и иных принятых в соответствии с ним нормативных правовых актов Российской Федерации, правовых актов Свердловской области и правовых актов городского округа Верхняя Пышма, выявленных Отделом;</w:t>
      </w:r>
    </w:p>
    <w:p w:rsidR="00F47A00" w:rsidRDefault="00F47A00" w:rsidP="00F47A00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3) о результатах проведенного Отделом методологического сопровождения деятельности заказчиков, участников закупки, планирующих участие в закупках;</w:t>
      </w:r>
    </w:p>
    <w:p w:rsidR="00F47A00" w:rsidRDefault="00F47A00" w:rsidP="00F47A00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4) о количестве извещений об осуществлении закупок, размещенных Отделом в ЕИС в соответствии с заявками заказчиков, и общей сумме начальных (максимальных) цен контрактов, указанной в таких извещениях;</w:t>
      </w:r>
    </w:p>
    <w:p w:rsidR="00F47A00" w:rsidRDefault="00F47A00" w:rsidP="00F47A00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5) о количестве и сумме цен контрактов, заключенных заказчиками по результатам осуществления закупок у единственного поставщика (подрядчика, исполнителя), информация о которых не подлежит включению в реестр контрактов, в разрезе случаев, указанных в части 1 статьи 93 Федерального закона от 05 апреля 2013 года № 44-ФЗ.</w:t>
      </w:r>
    </w:p>
    <w:p w:rsidR="00F47A00" w:rsidRDefault="00F47A00" w:rsidP="00F47A00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8. Финансовое управление предоставляет в Отдел информацию:</w:t>
      </w:r>
    </w:p>
    <w:p w:rsidR="00F47A00" w:rsidRDefault="00F47A00" w:rsidP="00F47A00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1) о количестве плановых и внеплановых проверок, рассмотренных жалоб, принятых по ним решений (актов) и выданных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br/>
        <w:t xml:space="preserve">предписаний (представлений) об осуществлении контроля в сфере закупок в соответствии с пунктом 2 части 3 статьи 99 Федерального закона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br/>
        <w:t>от 05 апреля 2013 года № 44-ФЗ;</w:t>
      </w:r>
    </w:p>
    <w:p w:rsidR="00F47A00" w:rsidRDefault="00F47A00" w:rsidP="00F47A00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2) о количестве результатов контроля, предусмотренного частью 5 статьи 99 Федерального закона от 05 апреля 2013 года № 44-ФЗ,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br/>
        <w:t xml:space="preserve">и результатов проверок, предусмотренных Правилами осуществления контроля, предусмотренного частями 5 и 5.1 статьи 99 Федерального закона «О контрактной системе в сфере закупок товаров, работ, услуг для обеспечения государственных и муниципальных нужд», утвержденными постановлением Правительства Российской Федерации от 06.08.2020 № 1193 «О порядке осуществления контроля, предусмотренного частями 5 и 5.1 статьи 99 Федерального закона «О контрактной системе в сфере закупок товаров, работ, услуг для обеспечения государственных и муниципальных нужд», и об изменении и признании утратившими силу некоторых актов Правительства Российской Федерации», (далее – Правила осуществления контроля), Правилами ведения реестра контрактов, заключенных заказчиками, утвержденными постановлением Правительства Российской Федерации от 27.01.2022 № 60 «О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документооборота,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Федерации», в том числе о количестве уведомлений о соответствии контролируемой информации Правилам осуществления контроля и о количестве протоколов о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lastRenderedPageBreak/>
        <w:t>несоответствии контролируемой информации Правилам осуществления контроля;</w:t>
      </w:r>
    </w:p>
    <w:p w:rsidR="00F47A00" w:rsidRDefault="00F47A00" w:rsidP="00F47A00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3) о количестве контрольных мероприятий (проверок, ревизий, обследований), принятых по ним актов (заключений) и выданных предписаний (представлений) об осуществлении контроля в сфере закупок в соответствии с частью 8 статьи 99 Федерального закона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br/>
        <w:t>от 05 апреля 2013 года № 44-ФЗ;</w:t>
      </w:r>
    </w:p>
    <w:p w:rsidR="00F47A00" w:rsidRDefault="00F47A00" w:rsidP="00F47A00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4) о количестве поступивших уведомлений, предусмотренных частью 2 статьи 93 Федерального закона от 05 апреля 2013 года № 44-ФЗ, и количестве внеплановых проверок, проведенных в связи с их получением;</w:t>
      </w:r>
    </w:p>
    <w:p w:rsidR="00F47A00" w:rsidRDefault="00F47A00" w:rsidP="00F47A00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5) о количестве поступивших обращений о согласовании заключения контрактов с единственным поставщиком (подрядчиком, исполнителем), предусмотренных пунктом 4 части 5 статьи 93 Федерального закона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br/>
        <w:t>от 05 апреля 2013 года № 44-ФЗ;</w:t>
      </w:r>
    </w:p>
    <w:p w:rsidR="00F47A00" w:rsidRDefault="00F47A00" w:rsidP="00F47A00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6) о выявленных типовых нарушениях законодательства о контрактной системе, содержащих описание признания действий заказчиков, должностных лиц заказчиков нарушающими законодательство о контрактной системе и иные нормативные правовые акты.</w:t>
      </w:r>
    </w:p>
    <w:p w:rsidR="00F47A00" w:rsidRDefault="00F47A00" w:rsidP="00F47A00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Информация, предусмотренная подпунктами 1 – 5 настоящего пункта, предоставляется </w:t>
      </w:r>
      <w:r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ежеквартально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 нарастающим итогом:</w:t>
      </w:r>
    </w:p>
    <w:p w:rsidR="00F47A00" w:rsidRDefault="00F47A00" w:rsidP="00F47A00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1) по итогам квартала – до 15 числа месяца, следующего за окончанием соответствующего календарного квартала;</w:t>
      </w:r>
    </w:p>
    <w:p w:rsidR="00F47A00" w:rsidRDefault="00F47A00" w:rsidP="00F47A00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2) по итогам года – до 31 марта года, следующего за отчетным годом.</w:t>
      </w:r>
    </w:p>
    <w:p w:rsidR="00F47A00" w:rsidRDefault="00F47A00" w:rsidP="00F47A00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Информация, предусмотренная подпунктом 6 настоящего пункта, предоставляется по итогам года до 31 марта года, следующего за отчетным годом.</w:t>
      </w:r>
    </w:p>
    <w:p w:rsidR="00F47A00" w:rsidRDefault="00F47A00" w:rsidP="00F47A00">
      <w:pPr>
        <w:spacing w:after="0" w:line="240" w:lineRule="auto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F47A00" w:rsidRDefault="00F47A00" w:rsidP="00F47A00">
      <w:pPr>
        <w:spacing w:after="0" w:line="240" w:lineRule="auto"/>
        <w:jc w:val="center"/>
        <w:rPr>
          <w:rFonts w:ascii="Liberation Serif" w:eastAsia="Times New Roman" w:hAnsi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b/>
          <w:sz w:val="28"/>
          <w:szCs w:val="28"/>
          <w:lang w:eastAsia="ru-RU"/>
        </w:rPr>
        <w:t>Глава 3. Обобщение, систематизация и оценка</w:t>
      </w:r>
    </w:p>
    <w:p w:rsidR="00F47A00" w:rsidRDefault="00F47A00" w:rsidP="00F47A00">
      <w:pPr>
        <w:spacing w:after="0" w:line="240" w:lineRule="auto"/>
        <w:jc w:val="center"/>
        <w:rPr>
          <w:rFonts w:ascii="Liberation Serif" w:eastAsia="Times New Roman" w:hAnsi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b/>
          <w:sz w:val="28"/>
          <w:szCs w:val="28"/>
          <w:lang w:eastAsia="ru-RU"/>
        </w:rPr>
        <w:t>информации об осуществлении закупок</w:t>
      </w:r>
    </w:p>
    <w:p w:rsidR="00F47A00" w:rsidRDefault="00F47A00" w:rsidP="00F47A00">
      <w:pPr>
        <w:spacing w:after="0" w:line="240" w:lineRule="auto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F47A00" w:rsidRDefault="00F47A00" w:rsidP="00F47A00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9. Отдел обобщает, систематизирует и оценивает информацию об осуществлении закупок в целях подготовки </w:t>
      </w:r>
      <w:r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ежеквартальных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 отчетов, сводного аналитического отчета.</w:t>
      </w:r>
    </w:p>
    <w:p w:rsidR="00F47A00" w:rsidRDefault="00F47A00" w:rsidP="00F47A00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10. В целях подготовки </w:t>
      </w:r>
      <w:r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ежеквартальных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 отчетов Отдел не позднее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br/>
        <w:t xml:space="preserve">30 числа месяца, следующего за окончанием соответствующего </w:t>
      </w:r>
      <w:r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календарного квартала,</w:t>
      </w:r>
      <w:r>
        <w:rPr>
          <w:rFonts w:ascii="Liberation Serif" w:eastAsia="Times New Roman" w:hAnsi="Liberation Serif"/>
          <w:color w:val="FF0000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обобщает, систематизирует и оценивает информацию об осуществлении в отчетном периоде закупок, предоставляемую в соответствии с настоящим порядком.</w:t>
      </w:r>
    </w:p>
    <w:p w:rsidR="00F47A00" w:rsidRDefault="00F47A00" w:rsidP="00F47A00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11. В целях подготовки сводного аналитического отчета Отдел не позднее 30 мая года, следующего за отчетным периодом, обобщает, систематизирует и оценивает информацию об осуществлении в отчетном периоде закупок, предоставляемую в соответствии с настоящим порядком.</w:t>
      </w:r>
    </w:p>
    <w:p w:rsidR="00F47A00" w:rsidRDefault="00F47A00" w:rsidP="00F47A00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12. </w:t>
      </w:r>
      <w:r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Ежеквартальный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отчет должен содержать следующие разделы:</w:t>
      </w:r>
    </w:p>
    <w:p w:rsidR="00F47A00" w:rsidRDefault="00F47A00" w:rsidP="00F47A00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1) о планировании и осуществлении закупок заказчиками в разрезе способов определения поставщика (подрядчика, исполнителя) (такой раздел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lastRenderedPageBreak/>
        <w:t>должен содержать информацию, указанную в подпунктах 1 – 3 и 6 пункта 6 настоящего порядка (за исключением информации, указанной в абзацах третьем – пятом подпункта 6 пункта 6 настоящего порядка));</w:t>
      </w:r>
    </w:p>
    <w:p w:rsidR="00F47A00" w:rsidRDefault="00F47A00" w:rsidP="00F47A00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2) о размещении извещений на электронных площадках при осуществлении закупок товаров, работ, услуг для обеспечения нужд городского округа Верхняя Пышма (такой раздел должен содержать информацию, указанную в подпункте 10 пункта 6 настоящего порядка);</w:t>
      </w:r>
    </w:p>
    <w:p w:rsidR="00F47A00" w:rsidRDefault="00F47A00" w:rsidP="00F47A00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3) о контрактах, заключенных заказчиками, а также размере экономии, сложившейся по результатам проведения конкурентных процедур, и уровне конкуренции (такой раздел должен содержать информацию, указанную в подпунктах 7, 8 и 9 пункта 6, подпункте 5 пункта 7 настоящего порядка (за исключением информации, указанной в абзацах втором – четвертом подпункта 7 пункта 6 настоящего порядка));</w:t>
      </w:r>
    </w:p>
    <w:p w:rsidR="00F47A00" w:rsidRDefault="00F47A00" w:rsidP="00F47A00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4) об осуществлении заказчиками закупок у учреждений и предприятий уголовно–исполнительной системы, организаций инвалидов, а также субъектов малого предпринимательства, социально ориентированных некоммерческих организаций (такой раздел должен содержать информацию, указанную в абзацах третьем – пятом подпункта 6 пункта 6 и абзацах втором – четвертом подпункта 7 пункта 6 настоящего порядка);</w:t>
      </w:r>
    </w:p>
    <w:p w:rsidR="00F47A00" w:rsidRDefault="00F47A00" w:rsidP="00F47A00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5) о реализации полномочий Отдела на определение поставщиков (подрядчиков, исполнителей). Такой раздел должен содержать информацию, указанную в подпунктах 1, 2 и 4 пункта 7 настоящего порядка;</w:t>
      </w:r>
    </w:p>
    <w:p w:rsidR="00F47A00" w:rsidRDefault="00F47A00" w:rsidP="00F47A00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6) об осуществлении контроля в отношении закупок, осуществляемых заказчиками. Такой раздел должен содержать информацию, предоставленную Финансовым управлением в соответствии с пунктом 8 настоящего порядка (за исключением информации, указанной в подпункте 6 пункта 8 настоящего порядка).</w:t>
      </w:r>
    </w:p>
    <w:p w:rsidR="00F47A00" w:rsidRDefault="00F47A00" w:rsidP="00F47A00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13. Сводный аналитический отчет должен содержать:</w:t>
      </w:r>
    </w:p>
    <w:p w:rsidR="00F47A00" w:rsidRDefault="00F47A00" w:rsidP="00F47A00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1) разделы, предусмотренные пунктом 12 настоящего порядка для ежеквартального отчета, при этом:</w:t>
      </w:r>
    </w:p>
    <w:p w:rsidR="00F47A00" w:rsidRDefault="00F47A00" w:rsidP="00F47A00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раздел, предусмотренный подпунктом 1 пункта 12 настоящего порядка, дополняется информацией, указанной в подпунктах 4 и 5 пункта 6 настоящего порядка;</w:t>
      </w:r>
    </w:p>
    <w:p w:rsidR="00F47A00" w:rsidRDefault="00F47A00" w:rsidP="00F47A00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раздел, предусмотренный подпунктом 4 пункта 12 настоящего порядка, дополняется информацией, указанной в подпункте 8 пункта 6 настоящего порядка;</w:t>
      </w:r>
    </w:p>
    <w:p w:rsidR="00F47A00" w:rsidRDefault="00F47A00" w:rsidP="00F47A00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раздел, предусмотренный подпунктом 6 пункта 12 настоящего порядка, дополняется информацией, указанной в подпункте 6 пункта 8 настоящего порядка;</w:t>
      </w:r>
    </w:p>
    <w:p w:rsidR="00F47A00" w:rsidRDefault="00F47A00" w:rsidP="00F47A00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2) раздел о проведении Отделом методологического сопровождения деятельности заказчиков, участников закупки, планирующих участие в закупках.</w:t>
      </w:r>
    </w:p>
    <w:p w:rsidR="00F47A00" w:rsidRDefault="00F47A00" w:rsidP="00F47A00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В сводном аналитическом отчете дается оценка эффективности осуществления закупок товаров, работ, услуг для обеспечения муниципальных нужд, а также определяются меры, направленные на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lastRenderedPageBreak/>
        <w:t>совершенствование регулирования контрактной системы в сфере закупок для обеспечения нужд городского округа Верхняя Пышма и реализацию государственной политики в сфере закупок.</w:t>
      </w:r>
    </w:p>
    <w:p w:rsidR="00F47A00" w:rsidRDefault="00F47A00" w:rsidP="00F47A00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14. Результатом мониторинга закупок являются:</w:t>
      </w:r>
    </w:p>
    <w:p w:rsidR="00F47A00" w:rsidRDefault="00F47A00" w:rsidP="00F47A00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1) размещенные Отделом на сайте Информационной системы </w:t>
      </w:r>
      <w:r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ежеквартальные</w:t>
      </w:r>
      <w:r>
        <w:rPr>
          <w:rFonts w:ascii="Liberation Serif" w:eastAsia="Times New Roman" w:hAnsi="Liberation Serif"/>
          <w:color w:val="FF0000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отчеты и сводный аналитический отчет, сформированные по результатам осуществления мониторинга закупок и содержащие систематизированную информацию, указанную в пунктах 12 и 13 настоящего порядка, в сроки, указанные в пунктах 10 и 11 настоящего порядка;</w:t>
      </w:r>
    </w:p>
    <w:p w:rsidR="00F47A00" w:rsidRDefault="00F47A00" w:rsidP="00F47A00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2) представление Главе городского округа Верхняя Пышма сводного аналитического отчета по итогам каждого года в течение пяти рабочих дней со дня размещения сводного аналитического отчета на сайте Информационной системы.</w:t>
      </w:r>
    </w:p>
    <w:p w:rsidR="00F47A00" w:rsidRPr="00F47A00" w:rsidRDefault="00F47A00" w:rsidP="00F47A00">
      <w:pPr>
        <w:spacing w:after="0" w:line="240" w:lineRule="auto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A373C6" w:rsidRDefault="00A373C6"/>
    <w:sectPr w:rsidR="00A373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D44"/>
    <w:rsid w:val="00193D44"/>
    <w:rsid w:val="00A373C6"/>
    <w:rsid w:val="00F47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FE127"/>
  <w15:chartTrackingRefBased/>
  <w15:docId w15:val="{E441EDD1-133A-4CC2-A201-CD59984B9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7A0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147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2939</Words>
  <Characters>16754</Characters>
  <Application>Microsoft Office Word</Application>
  <DocSecurity>0</DocSecurity>
  <Lines>139</Lines>
  <Paragraphs>39</Paragraphs>
  <ScaleCrop>false</ScaleCrop>
  <Company/>
  <LinksUpToDate>false</LinksUpToDate>
  <CharactersWithSpaces>19654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2025-05-27T08:08:00Z</dcterms:created>
  <dcterms:modified xsi:type="dcterms:W3CDTF">2025-05-27T08:09:00Z</dcterms:modified>
</cp:coreProperties>
</file>