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7551A" w:rsidRPr="0013051B" w:rsidTr="00F7551A">
        <w:trPr>
          <w:trHeight w:val="524"/>
        </w:trPr>
        <w:tc>
          <w:tcPr>
            <w:tcW w:w="9460" w:type="dxa"/>
            <w:gridSpan w:val="5"/>
          </w:tcPr>
          <w:p w:rsidR="00F7551A" w:rsidRPr="0013051B" w:rsidRDefault="00F7551A" w:rsidP="00F7551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7551A" w:rsidRPr="0013051B" w:rsidRDefault="00F7551A" w:rsidP="00F7551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7551A" w:rsidRPr="0013051B" w:rsidRDefault="00F7551A" w:rsidP="00F7551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7551A" w:rsidRPr="0013051B" w:rsidRDefault="00F7551A" w:rsidP="00F7551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8D7BD1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0BA8F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7551A" w:rsidRPr="0013051B" w:rsidTr="00F7551A">
        <w:trPr>
          <w:trHeight w:val="524"/>
        </w:trPr>
        <w:tc>
          <w:tcPr>
            <w:tcW w:w="284" w:type="dxa"/>
            <w:vAlign w:val="bottom"/>
          </w:tcPr>
          <w:p w:rsidR="00F7551A" w:rsidRPr="0013051B" w:rsidRDefault="00F7551A" w:rsidP="00F7551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7551A" w:rsidRPr="0013051B" w:rsidRDefault="00F7551A" w:rsidP="00F7551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F7551A" w:rsidRPr="0013051B" w:rsidRDefault="00F7551A" w:rsidP="00F7551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7551A" w:rsidRPr="0013051B" w:rsidRDefault="00F7551A" w:rsidP="00F7551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7551A" w:rsidRPr="0013051B" w:rsidRDefault="00F7551A" w:rsidP="00F7551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7551A" w:rsidRPr="0013051B" w:rsidTr="00F7551A">
        <w:trPr>
          <w:trHeight w:val="130"/>
        </w:trPr>
        <w:tc>
          <w:tcPr>
            <w:tcW w:w="9460" w:type="dxa"/>
            <w:gridSpan w:val="5"/>
          </w:tcPr>
          <w:p w:rsidR="00F7551A" w:rsidRPr="0013051B" w:rsidRDefault="00F7551A" w:rsidP="00F7551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7551A" w:rsidRPr="0013051B" w:rsidTr="00F7551A">
        <w:tc>
          <w:tcPr>
            <w:tcW w:w="9460" w:type="dxa"/>
            <w:gridSpan w:val="5"/>
          </w:tcPr>
          <w:p w:rsidR="00F7551A" w:rsidRPr="0013051B" w:rsidRDefault="00F7551A" w:rsidP="00F7551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7551A" w:rsidRPr="0013051B" w:rsidRDefault="00F7551A" w:rsidP="00F7551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7551A" w:rsidRPr="0013051B" w:rsidRDefault="00F7551A" w:rsidP="00F7551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7551A" w:rsidRPr="0013051B" w:rsidTr="00F7551A">
        <w:tc>
          <w:tcPr>
            <w:tcW w:w="9460" w:type="dxa"/>
            <w:gridSpan w:val="5"/>
          </w:tcPr>
          <w:p w:rsidR="00F7551A" w:rsidRPr="0013051B" w:rsidRDefault="00F7551A" w:rsidP="00F7551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 w:colFirst="0" w:colLast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основных направлений социальной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1709</w:t>
            </w:r>
          </w:p>
        </w:tc>
      </w:tr>
      <w:bookmarkEnd w:id="0"/>
      <w:tr w:rsidR="00F7551A" w:rsidRPr="0013051B" w:rsidTr="00F7551A">
        <w:tc>
          <w:tcPr>
            <w:tcW w:w="9460" w:type="dxa"/>
            <w:gridSpan w:val="5"/>
          </w:tcPr>
          <w:p w:rsidR="00F7551A" w:rsidRPr="0013051B" w:rsidRDefault="00F7551A" w:rsidP="00F7551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7551A" w:rsidRPr="0013051B" w:rsidRDefault="00F7551A" w:rsidP="00F7551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7551A" w:rsidRPr="00434DEA" w:rsidRDefault="00F7551A" w:rsidP="00F7551A">
      <w:pPr>
        <w:widowControl w:val="0"/>
        <w:ind w:firstLine="708"/>
        <w:jc w:val="both"/>
        <w:rPr>
          <w:rFonts w:ascii="Liberation Serif" w:hAnsi="Liberation Serif"/>
          <w:sz w:val="27"/>
          <w:szCs w:val="27"/>
        </w:rPr>
      </w:pPr>
      <w:r w:rsidRPr="00434DEA">
        <w:rPr>
          <w:rFonts w:ascii="Liberation Serif" w:hAnsi="Liberation Serif"/>
          <w:sz w:val="27"/>
          <w:szCs w:val="27"/>
        </w:rPr>
        <w:t xml:space="preserve">В соответствии со статьей 179 Бюджетного кодекса Российской Федерации, статьями 7, 48 Федерального закона от 06 октября 2003 года № 131-ФЗ «Об общих принципах организации местного самоуправления в Российской Федерации, Решением Думы городского округа Верхняя Пышма от 20.12.2024 № 19/2 </w:t>
      </w:r>
      <w:r w:rsidRPr="00434DEA">
        <w:rPr>
          <w:rFonts w:ascii="Liberation Serif" w:hAnsi="Liberation Serif"/>
          <w:sz w:val="27"/>
          <w:szCs w:val="27"/>
        </w:rPr>
        <w:br/>
        <w:t xml:space="preserve">«О бюджете городского округа Верхняя Пышма на 2025 год и плановый период </w:t>
      </w:r>
      <w:r w:rsidRPr="00434DEA">
        <w:rPr>
          <w:rFonts w:ascii="Liberation Serif" w:hAnsi="Liberation Serif"/>
          <w:sz w:val="27"/>
          <w:szCs w:val="27"/>
        </w:rPr>
        <w:br/>
        <w:t xml:space="preserve">2026 и 2027 годов» </w:t>
      </w:r>
      <w:r w:rsidRPr="00434DEA">
        <w:rPr>
          <w:rFonts w:ascii="Liberation Serif" w:hAnsi="Liberation Serif"/>
          <w:color w:val="000000"/>
          <w:sz w:val="27"/>
          <w:szCs w:val="27"/>
        </w:rPr>
        <w:t>(в ред. от 30.05.2025 № 26/2),</w:t>
      </w:r>
      <w:r w:rsidRPr="00434DEA">
        <w:rPr>
          <w:rFonts w:ascii="Liberation Serif" w:hAnsi="Liberation Serif"/>
          <w:sz w:val="27"/>
          <w:szCs w:val="27"/>
        </w:rPr>
        <w:t xml:space="preserve"> пунктом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Верхняя Пышма Свердловской области, администрация городского округа Верхняя Пышма </w:t>
      </w:r>
    </w:p>
    <w:p w:rsidR="00F7551A" w:rsidRPr="0013051B" w:rsidRDefault="00F7551A" w:rsidP="00F7551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F7551A" w:rsidRPr="00434DEA" w:rsidRDefault="00F7551A" w:rsidP="00F7551A">
      <w:pPr>
        <w:widowControl w:val="0"/>
        <w:ind w:firstLine="708"/>
        <w:jc w:val="both"/>
        <w:rPr>
          <w:rFonts w:ascii="Liberation Serif" w:hAnsi="Liberation Serif"/>
          <w:sz w:val="27"/>
          <w:szCs w:val="27"/>
        </w:rPr>
      </w:pPr>
      <w:r w:rsidRPr="00434DEA">
        <w:rPr>
          <w:rFonts w:ascii="Liberation Serif" w:hAnsi="Liberation Serif"/>
          <w:sz w:val="27"/>
          <w:szCs w:val="27"/>
        </w:rPr>
        <w:t>1. Внести в муниципальную программу «Развитие основных направлений социальной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1709 (в ред. от 03.03.2025 № 256), следующие изменения:</w:t>
      </w:r>
    </w:p>
    <w:p w:rsidR="00F7551A" w:rsidRPr="00434DEA" w:rsidRDefault="00F7551A" w:rsidP="00F7551A">
      <w:pPr>
        <w:widowControl w:val="0"/>
        <w:ind w:firstLine="708"/>
        <w:jc w:val="both"/>
        <w:rPr>
          <w:rFonts w:ascii="Liberation Serif" w:hAnsi="Liberation Serif"/>
          <w:sz w:val="27"/>
          <w:szCs w:val="27"/>
        </w:rPr>
      </w:pPr>
      <w:r w:rsidRPr="00434DEA">
        <w:rPr>
          <w:rFonts w:ascii="Liberation Serif" w:hAnsi="Liberation Serif"/>
          <w:sz w:val="27"/>
          <w:szCs w:val="27"/>
        </w:rPr>
        <w:t>1) подраздел «Механизм реализации мероприятий Подпрограммы 5 «Обеспечение жильем молодых семей городского округа Верхняя Пышма до 2027 года»</w:t>
      </w:r>
      <w:r w:rsidRPr="00434DEA">
        <w:rPr>
          <w:sz w:val="27"/>
          <w:szCs w:val="27"/>
        </w:rPr>
        <w:t xml:space="preserve"> </w:t>
      </w:r>
      <w:r w:rsidRPr="00434DEA">
        <w:rPr>
          <w:rFonts w:ascii="Liberation Serif" w:hAnsi="Liberation Serif"/>
          <w:sz w:val="27"/>
          <w:szCs w:val="27"/>
        </w:rPr>
        <w:t xml:space="preserve">раздела 3 «План мероприятий» изложить в новой редакции в соответствии </w:t>
      </w:r>
      <w:r>
        <w:rPr>
          <w:rFonts w:ascii="Liberation Serif" w:hAnsi="Liberation Serif"/>
          <w:sz w:val="27"/>
          <w:szCs w:val="27"/>
        </w:rPr>
        <w:br/>
      </w:r>
      <w:r w:rsidRPr="00434DEA">
        <w:rPr>
          <w:rFonts w:ascii="Liberation Serif" w:hAnsi="Liberation Serif"/>
          <w:sz w:val="27"/>
          <w:szCs w:val="27"/>
        </w:rPr>
        <w:t>с приложением к настоящему постановлению;</w:t>
      </w:r>
    </w:p>
    <w:p w:rsidR="00F7551A" w:rsidRPr="00434DEA" w:rsidRDefault="00F7551A" w:rsidP="00F7551A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434DEA">
        <w:rPr>
          <w:rFonts w:ascii="Liberation Serif" w:hAnsi="Liberation Serif"/>
          <w:sz w:val="27"/>
          <w:szCs w:val="27"/>
        </w:rPr>
        <w:t>2)</w:t>
      </w:r>
      <w:r w:rsidRPr="00434DEA">
        <w:rPr>
          <w:rFonts w:ascii="Liberation Serif" w:hAnsi="Liberation Serif" w:cs="Liberation Serif"/>
          <w:sz w:val="27"/>
          <w:szCs w:val="27"/>
        </w:rPr>
        <w:t xml:space="preserve"> раздел 6 паспорта изложить в следующей редакции: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5676"/>
        <w:gridCol w:w="425"/>
      </w:tblGrid>
      <w:tr w:rsidR="00F7551A" w:rsidRPr="00434DEA" w:rsidTr="00F7551A">
        <w:trPr>
          <w:trHeight w:val="360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t>Обьем финансирования</w:t>
            </w:r>
          </w:p>
        </w:tc>
        <w:tc>
          <w:tcPr>
            <w:tcW w:w="6101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t>ВСЕГО:</w:t>
            </w:r>
          </w:p>
        </w:tc>
      </w:tr>
      <w:tr w:rsidR="00F7551A" w:rsidRPr="00434DEA" w:rsidTr="00F7551A">
        <w:trPr>
          <w:trHeight w:val="360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t>муниципальной</w:t>
            </w:r>
          </w:p>
        </w:tc>
        <w:tc>
          <w:tcPr>
            <w:tcW w:w="6101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t>2 119 342,0 тыс. рублей</w:t>
            </w:r>
          </w:p>
        </w:tc>
      </w:tr>
      <w:tr w:rsidR="00F7551A" w:rsidRPr="00434DEA" w:rsidTr="00F7551A">
        <w:trPr>
          <w:trHeight w:val="360"/>
        </w:trPr>
        <w:tc>
          <w:tcPr>
            <w:tcW w:w="325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t>программы по годам</w:t>
            </w:r>
          </w:p>
        </w:tc>
        <w:tc>
          <w:tcPr>
            <w:tcW w:w="6101" w:type="dxa"/>
            <w:gridSpan w:val="2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t>в том числе:</w:t>
            </w:r>
          </w:p>
        </w:tc>
      </w:tr>
      <w:tr w:rsidR="00F7551A" w:rsidRPr="00434DEA" w:rsidTr="00F7551A">
        <w:trPr>
          <w:trHeight w:val="2940"/>
        </w:trPr>
        <w:tc>
          <w:tcPr>
            <w:tcW w:w="325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lastRenderedPageBreak/>
              <w:t>реализации, тыс. рублей</w:t>
            </w:r>
          </w:p>
        </w:tc>
        <w:tc>
          <w:tcPr>
            <w:tcW w:w="6101" w:type="dxa"/>
            <w:gridSpan w:val="2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t xml:space="preserve">2019 год - 189 913,1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2020 год - 189 703,5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2021 год - 207 318,3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2022 год - 198 221,4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2023 год - 237 279,3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2024 год - 294 730,1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2025 год - 271 246,6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2026 год - 261 842,9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>2027 год - 269 086,8 тыс. рублей</w:t>
            </w:r>
          </w:p>
        </w:tc>
      </w:tr>
      <w:tr w:rsidR="00F7551A" w:rsidRPr="00434DEA" w:rsidTr="00F7551A">
        <w:trPr>
          <w:trHeight w:val="360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</w:p>
        </w:tc>
        <w:tc>
          <w:tcPr>
            <w:tcW w:w="6101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t>из них:</w:t>
            </w:r>
          </w:p>
        </w:tc>
      </w:tr>
      <w:tr w:rsidR="00F7551A" w:rsidRPr="00434DEA" w:rsidTr="00F7551A">
        <w:trPr>
          <w:trHeight w:val="360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</w:p>
        </w:tc>
        <w:tc>
          <w:tcPr>
            <w:tcW w:w="6101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115" w:right="115"/>
              <w:jc w:val="both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t>областной бюджет</w:t>
            </w:r>
          </w:p>
        </w:tc>
      </w:tr>
      <w:tr w:rsidR="00F7551A" w:rsidRPr="00434DEA" w:rsidTr="00F7551A">
        <w:trPr>
          <w:trHeight w:val="360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</w:p>
        </w:tc>
        <w:tc>
          <w:tcPr>
            <w:tcW w:w="6101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t>1 539 808,4 тыс. рублей</w:t>
            </w:r>
          </w:p>
        </w:tc>
      </w:tr>
      <w:tr w:rsidR="00F7551A" w:rsidRPr="00434DEA" w:rsidTr="00F7551A">
        <w:trPr>
          <w:trHeight w:val="360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</w:p>
        </w:tc>
        <w:tc>
          <w:tcPr>
            <w:tcW w:w="6101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t>в том числе:</w:t>
            </w:r>
          </w:p>
        </w:tc>
      </w:tr>
      <w:tr w:rsidR="00F7551A" w:rsidRPr="00434DEA" w:rsidTr="00F7551A">
        <w:trPr>
          <w:trHeight w:val="2970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</w:p>
        </w:tc>
        <w:tc>
          <w:tcPr>
            <w:tcW w:w="6101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t xml:space="preserve">2019 год - 136 264,6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2020 год - 138 213,7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2021 год - 151 041,2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2022 год - 177 004,6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2023 год - 211 375,8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2024 год - 183 962,6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2025 год - 176 610,9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2026 год - 179 123,8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>2027 год - 186 211,2 тыс. рублей</w:t>
            </w:r>
          </w:p>
        </w:tc>
      </w:tr>
      <w:tr w:rsidR="00F7551A" w:rsidRPr="00434DEA" w:rsidTr="00F7551A">
        <w:trPr>
          <w:trHeight w:val="360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</w:p>
        </w:tc>
        <w:tc>
          <w:tcPr>
            <w:tcW w:w="6101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115" w:right="115"/>
              <w:jc w:val="both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t>федеральный бюджет</w:t>
            </w:r>
          </w:p>
        </w:tc>
      </w:tr>
      <w:tr w:rsidR="00F7551A" w:rsidRPr="00434DEA" w:rsidTr="00F7551A">
        <w:trPr>
          <w:trHeight w:val="360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</w:p>
        </w:tc>
        <w:tc>
          <w:tcPr>
            <w:tcW w:w="6101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t>288 063,3 тыс. рублей</w:t>
            </w:r>
          </w:p>
        </w:tc>
      </w:tr>
      <w:tr w:rsidR="00F7551A" w:rsidRPr="00434DEA" w:rsidTr="00F7551A">
        <w:trPr>
          <w:trHeight w:val="360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</w:p>
        </w:tc>
        <w:tc>
          <w:tcPr>
            <w:tcW w:w="6101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t>в том числе:</w:t>
            </w:r>
          </w:p>
        </w:tc>
      </w:tr>
      <w:tr w:rsidR="00F7551A" w:rsidRPr="00434DEA" w:rsidTr="00F7551A">
        <w:trPr>
          <w:trHeight w:val="2985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</w:p>
        </w:tc>
        <w:tc>
          <w:tcPr>
            <w:tcW w:w="6101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t xml:space="preserve">2019 год - 34 102,4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2020 год - 31 124,7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2021 год - 33 398,6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2022 год - 0,0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2023 год - 1 118,0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2024 год - 50 157,2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2025 год - 47 241,1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2026 год - 45 460,6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>2027 год - 45 460,6 тыс. рублей</w:t>
            </w:r>
          </w:p>
        </w:tc>
      </w:tr>
      <w:tr w:rsidR="00F7551A" w:rsidRPr="00434DEA" w:rsidTr="00F7551A">
        <w:trPr>
          <w:trHeight w:val="360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</w:p>
        </w:tc>
        <w:tc>
          <w:tcPr>
            <w:tcW w:w="6101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115" w:right="115"/>
              <w:jc w:val="both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t>местный бюджет</w:t>
            </w:r>
          </w:p>
        </w:tc>
      </w:tr>
      <w:tr w:rsidR="00F7551A" w:rsidRPr="00434DEA" w:rsidTr="00F7551A">
        <w:trPr>
          <w:trHeight w:val="360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</w:p>
        </w:tc>
        <w:tc>
          <w:tcPr>
            <w:tcW w:w="6101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t>266 005,9 тыс. рублей</w:t>
            </w:r>
          </w:p>
        </w:tc>
      </w:tr>
      <w:tr w:rsidR="00F7551A" w:rsidRPr="00434DEA" w:rsidTr="00F7551A">
        <w:trPr>
          <w:trHeight w:val="360"/>
        </w:trPr>
        <w:tc>
          <w:tcPr>
            <w:tcW w:w="325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</w:p>
        </w:tc>
        <w:tc>
          <w:tcPr>
            <w:tcW w:w="6101" w:type="dxa"/>
            <w:gridSpan w:val="2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t>в том числе:</w:t>
            </w:r>
          </w:p>
        </w:tc>
      </w:tr>
      <w:tr w:rsidR="00F7551A" w:rsidRPr="00434DEA" w:rsidTr="00F7551A">
        <w:trPr>
          <w:gridAfter w:val="1"/>
          <w:wAfter w:w="425" w:type="dxa"/>
          <w:trHeight w:val="2985"/>
        </w:trPr>
        <w:tc>
          <w:tcPr>
            <w:tcW w:w="325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</w:p>
        </w:tc>
        <w:tc>
          <w:tcPr>
            <w:tcW w:w="5676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t xml:space="preserve">2019 год - 19 546,1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2020 год - 20 365,1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2021 год - 22 878,4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2022 год - 21 216,8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2023 год - 24 785,5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2024 год - 35 145,9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2025 год - 47 394,6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2026 год - 37 258,5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>2027 год - 37 415,0 тыс. рублей</w:t>
            </w:r>
          </w:p>
        </w:tc>
      </w:tr>
      <w:tr w:rsidR="00F7551A" w:rsidRPr="00434DEA" w:rsidTr="00F7551A">
        <w:trPr>
          <w:gridAfter w:val="1"/>
          <w:wAfter w:w="425" w:type="dxa"/>
          <w:trHeight w:val="360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</w:p>
        </w:tc>
        <w:tc>
          <w:tcPr>
            <w:tcW w:w="5676" w:type="dxa"/>
            <w:tcBorders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115" w:right="115"/>
              <w:jc w:val="both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t>внебюджетные источники</w:t>
            </w:r>
          </w:p>
        </w:tc>
      </w:tr>
      <w:tr w:rsidR="00F7551A" w:rsidRPr="00434DEA" w:rsidTr="00F7551A">
        <w:trPr>
          <w:gridAfter w:val="1"/>
          <w:wAfter w:w="425" w:type="dxa"/>
          <w:trHeight w:val="360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</w:p>
        </w:tc>
        <w:tc>
          <w:tcPr>
            <w:tcW w:w="5676" w:type="dxa"/>
            <w:tcBorders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t>25 464,4 тыс. рублей</w:t>
            </w:r>
          </w:p>
        </w:tc>
      </w:tr>
      <w:tr w:rsidR="00F7551A" w:rsidRPr="00434DEA" w:rsidTr="00F7551A">
        <w:trPr>
          <w:gridAfter w:val="1"/>
          <w:wAfter w:w="425" w:type="dxa"/>
          <w:trHeight w:val="360"/>
        </w:trPr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</w:p>
        </w:tc>
        <w:tc>
          <w:tcPr>
            <w:tcW w:w="5676" w:type="dxa"/>
            <w:tcBorders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t>в том числе:</w:t>
            </w:r>
          </w:p>
        </w:tc>
      </w:tr>
      <w:tr w:rsidR="00F7551A" w:rsidRPr="00434DEA" w:rsidTr="00F7551A">
        <w:trPr>
          <w:gridAfter w:val="1"/>
          <w:wAfter w:w="425" w:type="dxa"/>
          <w:trHeight w:val="2985"/>
        </w:trPr>
        <w:tc>
          <w:tcPr>
            <w:tcW w:w="325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</w:p>
        </w:tc>
        <w:tc>
          <w:tcPr>
            <w:tcW w:w="5676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7551A" w:rsidRPr="00434DEA" w:rsidRDefault="00F7551A" w:rsidP="00F7551A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</w:pP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t xml:space="preserve">2019 год - 0,0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2020 год - 0,0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2021 год - 0,0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2022 год - 0,0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2023 год - 0,0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2024 год - 25 464,4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2025 год - 0,0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 xml:space="preserve">2026 год - 0,0 тыс. рублей, </w:t>
            </w:r>
            <w:r w:rsidRPr="00434DEA">
              <w:rPr>
                <w:rFonts w:ascii="Liberation Serif" w:eastAsia="Calibri" w:hAnsi="Liberation Serif"/>
                <w:noProof/>
                <w:color w:val="000000"/>
                <w:sz w:val="27"/>
                <w:szCs w:val="27"/>
              </w:rPr>
              <w:br/>
              <w:t>2027 год - 0,0 тыс. рублей</w:t>
            </w:r>
          </w:p>
        </w:tc>
      </w:tr>
    </w:tbl>
    <w:p w:rsidR="00F7551A" w:rsidRPr="00434DEA" w:rsidRDefault="00F7551A" w:rsidP="00F7551A">
      <w:pPr>
        <w:ind w:firstLine="709"/>
        <w:jc w:val="both"/>
        <w:rPr>
          <w:rFonts w:ascii="Liberation Serif" w:hAnsi="Liberation Serif"/>
          <w:sz w:val="27"/>
          <w:szCs w:val="27"/>
        </w:rPr>
      </w:pPr>
    </w:p>
    <w:p w:rsidR="00F7551A" w:rsidRPr="00434DEA" w:rsidRDefault="00F7551A" w:rsidP="00F7551A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434DEA">
        <w:rPr>
          <w:rFonts w:ascii="Liberation Serif" w:hAnsi="Liberation Serif"/>
          <w:sz w:val="27"/>
          <w:szCs w:val="27"/>
        </w:rPr>
        <w:t>3) приложение</w:t>
      </w:r>
      <w:r w:rsidRPr="00434DEA">
        <w:rPr>
          <w:rFonts w:ascii="Liberation Serif" w:hAnsi="Liberation Serif"/>
          <w:color w:val="FF0000"/>
          <w:sz w:val="27"/>
          <w:szCs w:val="27"/>
        </w:rPr>
        <w:t xml:space="preserve"> </w:t>
      </w:r>
      <w:r w:rsidRPr="00434DEA">
        <w:rPr>
          <w:rFonts w:ascii="Liberation Serif" w:hAnsi="Liberation Serif"/>
          <w:sz w:val="27"/>
          <w:szCs w:val="27"/>
        </w:rPr>
        <w:t>№ 2 изложить в новой редакции (прилагается).</w:t>
      </w:r>
    </w:p>
    <w:p w:rsidR="00F7551A" w:rsidRPr="00434DEA" w:rsidRDefault="00F7551A" w:rsidP="00F7551A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434DEA">
        <w:rPr>
          <w:rFonts w:ascii="Liberation Serif" w:hAnsi="Liberation Serif"/>
          <w:sz w:val="27"/>
          <w:szCs w:val="27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7"/>
          <w:szCs w:val="27"/>
        </w:rPr>
        <w:br/>
      </w:r>
      <w:r w:rsidRPr="00434DEA">
        <w:rPr>
          <w:rFonts w:ascii="Liberation Serif" w:hAnsi="Liberation Serif"/>
          <w:sz w:val="27"/>
          <w:szCs w:val="27"/>
        </w:rPr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F7551A" w:rsidRDefault="00F7551A" w:rsidP="00F7551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7551A" w:rsidRPr="00EB271F" w:rsidRDefault="00F7551A" w:rsidP="00F7551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7551A" w:rsidRPr="0013051B" w:rsidTr="00F7551A">
        <w:tc>
          <w:tcPr>
            <w:tcW w:w="6237" w:type="dxa"/>
            <w:vAlign w:val="bottom"/>
          </w:tcPr>
          <w:p w:rsidR="00F7551A" w:rsidRPr="00434DEA" w:rsidRDefault="00F7551A" w:rsidP="00F7551A">
            <w:pPr>
              <w:rPr>
                <w:rFonts w:ascii="Liberation Serif" w:hAnsi="Liberation Serif"/>
                <w:sz w:val="27"/>
                <w:szCs w:val="27"/>
              </w:rPr>
            </w:pPr>
            <w:r w:rsidRPr="00434DEA">
              <w:rPr>
                <w:rFonts w:ascii="Liberation Serif" w:hAnsi="Liberation Serif"/>
                <w:sz w:val="27"/>
                <w:szCs w:val="27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7551A" w:rsidRPr="00434DEA" w:rsidRDefault="00F7551A" w:rsidP="00F7551A">
            <w:pPr>
              <w:jc w:val="right"/>
              <w:rPr>
                <w:rFonts w:ascii="Liberation Serif" w:hAnsi="Liberation Serif"/>
                <w:sz w:val="27"/>
                <w:szCs w:val="27"/>
              </w:rPr>
            </w:pPr>
            <w:r w:rsidRPr="00434DEA">
              <w:rPr>
                <w:rFonts w:ascii="Liberation Serif" w:hAnsi="Liberation Serif"/>
                <w:sz w:val="27"/>
                <w:szCs w:val="27"/>
              </w:rPr>
              <w:t>И.С. Зернов</w:t>
            </w:r>
          </w:p>
        </w:tc>
      </w:tr>
    </w:tbl>
    <w:p w:rsidR="00F7551A" w:rsidRPr="0013051B" w:rsidRDefault="00F7551A" w:rsidP="00F7551A">
      <w:pPr>
        <w:pStyle w:val="ConsNormal"/>
        <w:widowControl/>
        <w:ind w:firstLine="0"/>
        <w:rPr>
          <w:rFonts w:ascii="Liberation Serif" w:hAnsi="Liberation Serif"/>
        </w:rPr>
      </w:pPr>
    </w:p>
    <w:p w:rsidR="00F7551A" w:rsidRDefault="00F7551A">
      <w:r>
        <w:br/>
      </w:r>
    </w:p>
    <w:p w:rsidR="00F7551A" w:rsidRDefault="00F7551A">
      <w:pPr>
        <w:spacing w:after="160" w:line="259" w:lineRule="auto"/>
      </w:pPr>
      <w:r>
        <w:br w:type="page"/>
      </w:r>
    </w:p>
    <w:p w:rsidR="00F7551A" w:rsidRPr="00E66B34" w:rsidRDefault="00F7551A" w:rsidP="00F7551A">
      <w:pPr>
        <w:ind w:left="5103"/>
        <w:rPr>
          <w:rFonts w:ascii="Liberation Serif" w:hAnsi="Liberation Serif"/>
          <w:sz w:val="28"/>
          <w:szCs w:val="28"/>
        </w:rPr>
      </w:pPr>
      <w:r w:rsidRPr="00E66B34">
        <w:rPr>
          <w:rFonts w:ascii="Liberation Serif" w:hAnsi="Liberation Serif"/>
          <w:sz w:val="28"/>
          <w:szCs w:val="28"/>
        </w:rPr>
        <w:lastRenderedPageBreak/>
        <w:t>К постановлению администрации</w:t>
      </w:r>
    </w:p>
    <w:p w:rsidR="00F7551A" w:rsidRPr="00E66B34" w:rsidRDefault="00F7551A" w:rsidP="00F7551A">
      <w:pPr>
        <w:ind w:left="5103"/>
        <w:rPr>
          <w:rFonts w:ascii="Liberation Serif" w:hAnsi="Liberation Serif"/>
          <w:sz w:val="28"/>
          <w:szCs w:val="28"/>
        </w:rPr>
      </w:pPr>
      <w:r w:rsidRPr="00E66B34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F7551A" w:rsidRDefault="00F7551A" w:rsidP="00F7551A">
      <w:pPr>
        <w:ind w:left="5103"/>
        <w:rPr>
          <w:rFonts w:ascii="Liberation Serif" w:hAnsi="Liberation Serif"/>
          <w:sz w:val="28"/>
          <w:szCs w:val="28"/>
          <w:u w:val="single"/>
        </w:rPr>
      </w:pPr>
      <w:r w:rsidRPr="00E66B34"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  <w:u w:val="single"/>
        </w:rPr>
        <w:t xml:space="preserve">___________ </w:t>
      </w:r>
      <w:r w:rsidRPr="00E66B34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_____</w:t>
      </w:r>
    </w:p>
    <w:p w:rsidR="00F7551A" w:rsidRDefault="00F7551A" w:rsidP="00F7551A">
      <w:pPr>
        <w:ind w:left="5103"/>
        <w:rPr>
          <w:rFonts w:ascii="Liberation Serif" w:hAnsi="Liberation Serif"/>
          <w:b/>
          <w:sz w:val="28"/>
          <w:szCs w:val="28"/>
        </w:rPr>
      </w:pPr>
    </w:p>
    <w:p w:rsidR="00F7551A" w:rsidRPr="00E66B34" w:rsidRDefault="00F7551A" w:rsidP="00F7551A">
      <w:pPr>
        <w:ind w:firstLine="708"/>
        <w:jc w:val="center"/>
        <w:rPr>
          <w:rFonts w:ascii="Liberation Serif" w:hAnsi="Liberation Serif"/>
          <w:b/>
          <w:sz w:val="28"/>
          <w:szCs w:val="28"/>
        </w:rPr>
      </w:pPr>
    </w:p>
    <w:p w:rsidR="00F7551A" w:rsidRPr="00E66B34" w:rsidRDefault="00F7551A" w:rsidP="00F7551A">
      <w:pPr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E66B34">
        <w:rPr>
          <w:rFonts w:ascii="Liberation Serif" w:hAnsi="Liberation Serif"/>
          <w:b/>
          <w:sz w:val="28"/>
          <w:szCs w:val="28"/>
        </w:rPr>
        <w:t xml:space="preserve">Механизм реализации мероприятий Подпрограммы 5 «Обеспечение жильем молодых семей городского округа Верхняя Пышма до 2027 года» </w:t>
      </w:r>
    </w:p>
    <w:p w:rsidR="00F7551A" w:rsidRPr="00E66B34" w:rsidRDefault="00F7551A" w:rsidP="00F7551A">
      <w:pPr>
        <w:ind w:firstLine="708"/>
        <w:jc w:val="both"/>
        <w:rPr>
          <w:rFonts w:ascii="Liberation Serif" w:hAnsi="Liberation Serif"/>
          <w:b/>
          <w:sz w:val="28"/>
          <w:szCs w:val="28"/>
        </w:rPr>
      </w:pPr>
    </w:p>
    <w:p w:rsidR="00F7551A" w:rsidRPr="00383CC6" w:rsidRDefault="00F7551A" w:rsidP="00F75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83CC6">
        <w:rPr>
          <w:rFonts w:ascii="Liberation Serif" w:hAnsi="Liberation Serif"/>
          <w:sz w:val="28"/>
          <w:szCs w:val="28"/>
        </w:rPr>
        <w:t xml:space="preserve">В рамках реализации мероприятия «Предоставление социальных выплат молодым семьям на приобретение (строительство) жилья» Подпрограммы 5 «Обеспечение жильем молодых семей городского округа Верхняя Пышма до 2027 года» (далее – мероприятие) предоставляются социальные выплаты молодым семьям на приобретение (строительство) жилья за счет всех уровней бюджетов: федерального, областного и местного. Доля социальной выплаты за счет средств местного бюджета составляет не менее 10% расчетной стоимости жилья, доля суммы средств областного и федерального бюджетов составляет не более 25% </w:t>
      </w:r>
      <w:r>
        <w:rPr>
          <w:rFonts w:ascii="Liberation Serif" w:hAnsi="Liberation Serif"/>
          <w:sz w:val="28"/>
          <w:szCs w:val="28"/>
        </w:rPr>
        <w:br/>
      </w:r>
      <w:r w:rsidRPr="00383CC6">
        <w:rPr>
          <w:rFonts w:ascii="Liberation Serif" w:hAnsi="Liberation Serif"/>
          <w:sz w:val="28"/>
          <w:szCs w:val="28"/>
        </w:rPr>
        <w:t>и 30% расчетной стоимости жилья в зависимости от состава семьи.</w:t>
      </w:r>
    </w:p>
    <w:p w:rsidR="00F7551A" w:rsidRPr="00383CC6" w:rsidRDefault="00F7551A" w:rsidP="00F75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83CC6">
        <w:rPr>
          <w:rFonts w:ascii="Liberation Serif" w:hAnsi="Liberation Serif"/>
          <w:sz w:val="28"/>
          <w:szCs w:val="28"/>
        </w:rPr>
        <w:t>Социальная выплата предоставляется в размере не менее:</w:t>
      </w:r>
    </w:p>
    <w:p w:rsidR="00F7551A" w:rsidRPr="00383CC6" w:rsidRDefault="00F7551A" w:rsidP="00F75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83CC6">
        <w:rPr>
          <w:rFonts w:ascii="Liberation Serif" w:hAnsi="Liberation Serif"/>
          <w:sz w:val="28"/>
          <w:szCs w:val="28"/>
        </w:rPr>
        <w:t>35% расчетной (средней) стоимости жилья для молодых семей, не имеющих детей;</w:t>
      </w:r>
    </w:p>
    <w:p w:rsidR="00F7551A" w:rsidRPr="00383CC6" w:rsidRDefault="00F7551A" w:rsidP="00F75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83CC6">
        <w:rPr>
          <w:rFonts w:ascii="Liberation Serif" w:hAnsi="Liberation Serif"/>
          <w:sz w:val="28"/>
          <w:szCs w:val="28"/>
        </w:rPr>
        <w:t>40% расчетной (средней) стоимости жилья для молодых семей, имеющих одного ребенка и более, а также для неполных молодых семей, состоящих из одного молодого родителя и одного ребенка или более.</w:t>
      </w:r>
    </w:p>
    <w:p w:rsidR="00F7551A" w:rsidRPr="00383CC6" w:rsidRDefault="00F7551A" w:rsidP="00F75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83CC6">
        <w:rPr>
          <w:rFonts w:ascii="Liberation Serif" w:hAnsi="Liberation Serif"/>
          <w:sz w:val="28"/>
          <w:szCs w:val="28"/>
        </w:rPr>
        <w:t xml:space="preserve">В целях реализации мероприятия предусмотрены следующие механизмы </w:t>
      </w:r>
      <w:r>
        <w:rPr>
          <w:rFonts w:ascii="Liberation Serif" w:hAnsi="Liberation Serif"/>
          <w:sz w:val="28"/>
          <w:szCs w:val="28"/>
        </w:rPr>
        <w:br/>
      </w:r>
      <w:r w:rsidRPr="00383CC6">
        <w:rPr>
          <w:rFonts w:ascii="Liberation Serif" w:hAnsi="Liberation Serif"/>
          <w:sz w:val="28"/>
          <w:szCs w:val="28"/>
        </w:rPr>
        <w:t xml:space="preserve">и условия </w:t>
      </w:r>
      <w:proofErr w:type="spellStart"/>
      <w:r w:rsidRPr="00383CC6">
        <w:rPr>
          <w:rFonts w:ascii="Liberation Serif" w:hAnsi="Liberation Serif"/>
          <w:sz w:val="28"/>
          <w:szCs w:val="28"/>
        </w:rPr>
        <w:t>софинансирования</w:t>
      </w:r>
      <w:proofErr w:type="spellEnd"/>
      <w:r w:rsidRPr="00383CC6">
        <w:rPr>
          <w:rFonts w:ascii="Liberation Serif" w:hAnsi="Liberation Serif"/>
          <w:sz w:val="28"/>
          <w:szCs w:val="28"/>
        </w:rPr>
        <w:t xml:space="preserve"> расходных обязательств по предоставлению социальных выплат:</w:t>
      </w:r>
    </w:p>
    <w:p w:rsidR="00F7551A" w:rsidRPr="00383CC6" w:rsidRDefault="00F7551A" w:rsidP="00F75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83CC6">
        <w:rPr>
          <w:rFonts w:ascii="Liberation Serif" w:hAnsi="Liberation Serif"/>
          <w:sz w:val="28"/>
          <w:szCs w:val="28"/>
        </w:rPr>
        <w:t xml:space="preserve">1. В случае выделения субсидии из областного бюджета </w:t>
      </w:r>
      <w:r>
        <w:rPr>
          <w:rFonts w:ascii="Liberation Serif" w:hAnsi="Liberation Serif"/>
          <w:sz w:val="28"/>
          <w:szCs w:val="28"/>
        </w:rPr>
        <w:br/>
      </w:r>
      <w:r w:rsidRPr="00383CC6">
        <w:rPr>
          <w:rFonts w:ascii="Liberation Serif" w:hAnsi="Liberation Serif"/>
          <w:sz w:val="28"/>
          <w:szCs w:val="28"/>
        </w:rPr>
        <w:t xml:space="preserve">на </w:t>
      </w:r>
      <w:proofErr w:type="spellStart"/>
      <w:r w:rsidRPr="00383CC6">
        <w:rPr>
          <w:rFonts w:ascii="Liberation Serif" w:hAnsi="Liberation Serif"/>
          <w:sz w:val="28"/>
          <w:szCs w:val="28"/>
        </w:rPr>
        <w:t>софинансирование</w:t>
      </w:r>
      <w:proofErr w:type="spellEnd"/>
      <w:r w:rsidRPr="00383CC6">
        <w:rPr>
          <w:rFonts w:ascii="Liberation Serif" w:hAnsi="Liberation Serif"/>
          <w:sz w:val="28"/>
          <w:szCs w:val="28"/>
        </w:rPr>
        <w:t xml:space="preserve"> социальных выплат молодым семьям на приобретение (строительство) жилья, при недостатке средств бюджета городского округа Верхняя Пышма для обеспечения </w:t>
      </w:r>
      <w:proofErr w:type="spellStart"/>
      <w:r w:rsidRPr="00383CC6">
        <w:rPr>
          <w:rFonts w:ascii="Liberation Serif" w:hAnsi="Liberation Serif"/>
          <w:sz w:val="28"/>
          <w:szCs w:val="28"/>
        </w:rPr>
        <w:t>софинансирования</w:t>
      </w:r>
      <w:proofErr w:type="spellEnd"/>
      <w:r w:rsidRPr="00383CC6">
        <w:rPr>
          <w:rFonts w:ascii="Liberation Serif" w:hAnsi="Liberation Serif"/>
          <w:sz w:val="28"/>
          <w:szCs w:val="28"/>
        </w:rPr>
        <w:t xml:space="preserve">, объем средств местного бюджета подлежит увеличению до минимального достаточного размера, необходимого для </w:t>
      </w:r>
      <w:proofErr w:type="spellStart"/>
      <w:r w:rsidRPr="00383CC6">
        <w:rPr>
          <w:rFonts w:ascii="Liberation Serif" w:hAnsi="Liberation Serif"/>
          <w:sz w:val="28"/>
          <w:szCs w:val="28"/>
        </w:rPr>
        <w:t>софинансирования</w:t>
      </w:r>
      <w:proofErr w:type="spellEnd"/>
      <w:r w:rsidRPr="00383CC6">
        <w:rPr>
          <w:rFonts w:ascii="Liberation Serif" w:hAnsi="Liberation Serif"/>
          <w:sz w:val="28"/>
          <w:szCs w:val="28"/>
        </w:rPr>
        <w:t xml:space="preserve"> выплат молодым семьям.</w:t>
      </w:r>
    </w:p>
    <w:p w:rsidR="00F7551A" w:rsidRPr="00383CC6" w:rsidRDefault="00F7551A" w:rsidP="00F75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83CC6">
        <w:rPr>
          <w:rFonts w:ascii="Liberation Serif" w:hAnsi="Liberation Serif"/>
          <w:sz w:val="28"/>
          <w:szCs w:val="28"/>
        </w:rPr>
        <w:t xml:space="preserve">2. В случае выделения субсидии из федерального бюджета </w:t>
      </w:r>
      <w:r>
        <w:rPr>
          <w:rFonts w:ascii="Liberation Serif" w:hAnsi="Liberation Serif"/>
          <w:sz w:val="28"/>
          <w:szCs w:val="28"/>
        </w:rPr>
        <w:br/>
      </w:r>
      <w:r w:rsidRPr="00383CC6">
        <w:rPr>
          <w:rFonts w:ascii="Liberation Serif" w:hAnsi="Liberation Serif"/>
          <w:sz w:val="28"/>
          <w:szCs w:val="28"/>
        </w:rPr>
        <w:t xml:space="preserve">на </w:t>
      </w:r>
      <w:proofErr w:type="spellStart"/>
      <w:r w:rsidRPr="00383CC6">
        <w:rPr>
          <w:rFonts w:ascii="Liberation Serif" w:hAnsi="Liberation Serif"/>
          <w:sz w:val="28"/>
          <w:szCs w:val="28"/>
        </w:rPr>
        <w:t>софинансирование</w:t>
      </w:r>
      <w:proofErr w:type="spellEnd"/>
      <w:r w:rsidRPr="00383CC6">
        <w:rPr>
          <w:rFonts w:ascii="Liberation Serif" w:hAnsi="Liberation Serif"/>
          <w:sz w:val="28"/>
          <w:szCs w:val="28"/>
        </w:rPr>
        <w:t xml:space="preserve"> социальных выплат молодым семьям на приобретение (строительство) жилья, при недостатке средств бюджета городского округа Верхняя Пышма для обеспечения </w:t>
      </w:r>
      <w:proofErr w:type="spellStart"/>
      <w:r w:rsidRPr="00383CC6">
        <w:rPr>
          <w:rFonts w:ascii="Liberation Serif" w:hAnsi="Liberation Serif"/>
          <w:sz w:val="28"/>
          <w:szCs w:val="28"/>
        </w:rPr>
        <w:t>софинансирования</w:t>
      </w:r>
      <w:proofErr w:type="spellEnd"/>
      <w:r w:rsidRPr="00383CC6">
        <w:rPr>
          <w:rFonts w:ascii="Liberation Serif" w:hAnsi="Liberation Serif"/>
          <w:sz w:val="28"/>
          <w:szCs w:val="28"/>
        </w:rPr>
        <w:t xml:space="preserve">, объем средств местного бюджета подлежит увеличению до минимального достаточного размера, необходимого для </w:t>
      </w:r>
      <w:proofErr w:type="spellStart"/>
      <w:r w:rsidRPr="00383CC6">
        <w:rPr>
          <w:rFonts w:ascii="Liberation Serif" w:hAnsi="Liberation Serif"/>
          <w:sz w:val="28"/>
          <w:szCs w:val="28"/>
        </w:rPr>
        <w:t>софинансирования</w:t>
      </w:r>
      <w:proofErr w:type="spellEnd"/>
      <w:r w:rsidRPr="00383CC6">
        <w:rPr>
          <w:rFonts w:ascii="Liberation Serif" w:hAnsi="Liberation Serif"/>
          <w:sz w:val="28"/>
          <w:szCs w:val="28"/>
        </w:rPr>
        <w:t xml:space="preserve"> выплат молодым семьям.</w:t>
      </w:r>
    </w:p>
    <w:p w:rsidR="00F7551A" w:rsidRPr="00383CC6" w:rsidRDefault="00F7551A" w:rsidP="00F75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83CC6">
        <w:rPr>
          <w:rFonts w:ascii="Liberation Serif" w:hAnsi="Liberation Serif"/>
          <w:sz w:val="28"/>
          <w:szCs w:val="28"/>
        </w:rPr>
        <w:t xml:space="preserve">3. При недостатке средств бюджета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 w:rsidRPr="00383CC6">
        <w:rPr>
          <w:rFonts w:ascii="Liberation Serif" w:hAnsi="Liberation Serif"/>
          <w:sz w:val="28"/>
          <w:szCs w:val="28"/>
        </w:rPr>
        <w:t xml:space="preserve">для исполнения гарантийных обязательств, объем средств бюджета городского округа Верхняя Пышма подлежит увеличению до минимального достаточного размера, необходимого для </w:t>
      </w:r>
      <w:proofErr w:type="spellStart"/>
      <w:r w:rsidRPr="00383CC6">
        <w:rPr>
          <w:rFonts w:ascii="Liberation Serif" w:hAnsi="Liberation Serif"/>
          <w:sz w:val="28"/>
          <w:szCs w:val="28"/>
        </w:rPr>
        <w:t>софинансирования</w:t>
      </w:r>
      <w:proofErr w:type="spellEnd"/>
      <w:r w:rsidRPr="00383CC6">
        <w:rPr>
          <w:rFonts w:ascii="Liberation Serif" w:hAnsi="Liberation Serif"/>
          <w:sz w:val="28"/>
          <w:szCs w:val="28"/>
        </w:rPr>
        <w:t xml:space="preserve"> выплат молодым семьям (применяется в случае, если остаток средств бюджета городского округа Верхняя Пышма равен либо составляет более половины размера социальной </w:t>
      </w:r>
      <w:r w:rsidRPr="00383CC6">
        <w:rPr>
          <w:rFonts w:ascii="Liberation Serif" w:hAnsi="Liberation Serif"/>
          <w:sz w:val="28"/>
          <w:szCs w:val="28"/>
        </w:rPr>
        <w:lastRenderedPageBreak/>
        <w:t xml:space="preserve">выплаты, которую необходимо предоставить следующей по списку молодой семье, </w:t>
      </w:r>
      <w:r>
        <w:rPr>
          <w:rFonts w:ascii="Liberation Serif" w:hAnsi="Liberation Serif"/>
          <w:sz w:val="28"/>
          <w:szCs w:val="28"/>
        </w:rPr>
        <w:br/>
      </w:r>
      <w:r w:rsidRPr="00383CC6">
        <w:rPr>
          <w:rFonts w:ascii="Liberation Serif" w:hAnsi="Liberation Serif"/>
          <w:sz w:val="28"/>
          <w:szCs w:val="28"/>
        </w:rPr>
        <w:t xml:space="preserve">с учетом внесения всех изменений в список молодых семей </w:t>
      </w:r>
      <w:r>
        <w:rPr>
          <w:rFonts w:ascii="Liberation Serif" w:hAnsi="Liberation Serif"/>
          <w:sz w:val="28"/>
          <w:szCs w:val="28"/>
        </w:rPr>
        <w:t>–</w:t>
      </w:r>
      <w:r w:rsidRPr="00383CC6">
        <w:rPr>
          <w:rFonts w:ascii="Liberation Serif" w:hAnsi="Liberation Serif"/>
          <w:sz w:val="28"/>
          <w:szCs w:val="28"/>
        </w:rPr>
        <w:t xml:space="preserve"> претендентов на получение социальных выплат в соответствующем году).</w:t>
      </w:r>
    </w:p>
    <w:p w:rsidR="00F7551A" w:rsidRPr="00383CC6" w:rsidRDefault="00F7551A" w:rsidP="00F75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83CC6">
        <w:rPr>
          <w:rFonts w:ascii="Liberation Serif" w:hAnsi="Liberation Serif"/>
          <w:sz w:val="28"/>
          <w:szCs w:val="28"/>
        </w:rPr>
        <w:t>4. В первую очередь в список молодых семей - участников мероприятия, изъявивших желание получить социальную выплату по городскому округу Верхняя Пышма, включаются молодые семьи, имеющие трех и более детей, молодые семьи, поставленные на учет в качестве нуждающихся в улучшении жилищных условий до 1 марта 2005 года, а также молодые семьи, в которых один или оба супруга либо один родитель в неполной молодой семье принимают (принимали)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согласно даты признания молодой семьи, нуждающейся в улучшении жилищных условий.</w:t>
      </w:r>
    </w:p>
    <w:p w:rsidR="00F7551A" w:rsidRPr="00383CC6" w:rsidRDefault="00F7551A" w:rsidP="00F75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83CC6">
        <w:rPr>
          <w:rFonts w:ascii="Liberation Serif" w:hAnsi="Liberation Serif"/>
          <w:sz w:val="28"/>
          <w:szCs w:val="28"/>
        </w:rPr>
        <w:t xml:space="preserve">5. Участником мероприятия в список претендентов на получение социальной выплаты в планируемом году может быть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и более детей, соответствующая следующим условиям: </w:t>
      </w:r>
    </w:p>
    <w:p w:rsidR="00F7551A" w:rsidRPr="00383CC6" w:rsidRDefault="00F7551A" w:rsidP="00F75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83CC6">
        <w:rPr>
          <w:rFonts w:ascii="Liberation Serif" w:hAnsi="Liberation Serif"/>
          <w:sz w:val="28"/>
          <w:szCs w:val="28"/>
        </w:rPr>
        <w:t xml:space="preserve">1) возраст каждого из супругов либо одного родителя в неполной семье </w:t>
      </w:r>
      <w:r>
        <w:rPr>
          <w:rFonts w:ascii="Liberation Serif" w:hAnsi="Liberation Serif"/>
          <w:sz w:val="28"/>
          <w:szCs w:val="28"/>
        </w:rPr>
        <w:br/>
      </w:r>
      <w:r w:rsidRPr="00383CC6">
        <w:rPr>
          <w:rFonts w:ascii="Liberation Serif" w:hAnsi="Liberation Serif"/>
          <w:sz w:val="28"/>
          <w:szCs w:val="28"/>
        </w:rPr>
        <w:t xml:space="preserve">на день принятия решения о включении молодой семьи - участницы мероприятия в список претендентов на получение социальной выплаты в планируемом году </w:t>
      </w:r>
      <w:r>
        <w:rPr>
          <w:rFonts w:ascii="Liberation Serif" w:hAnsi="Liberation Serif"/>
          <w:sz w:val="28"/>
          <w:szCs w:val="28"/>
        </w:rPr>
        <w:br/>
      </w:r>
      <w:r w:rsidRPr="00383CC6">
        <w:rPr>
          <w:rFonts w:ascii="Liberation Serif" w:hAnsi="Liberation Serif"/>
          <w:sz w:val="28"/>
          <w:szCs w:val="28"/>
        </w:rPr>
        <w:t>не превышает 35 лет;</w:t>
      </w:r>
    </w:p>
    <w:p w:rsidR="00F7551A" w:rsidRPr="00383CC6" w:rsidRDefault="00F7551A" w:rsidP="00F75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83CC6">
        <w:rPr>
          <w:rFonts w:ascii="Liberation Serif" w:hAnsi="Liberation Serif"/>
          <w:sz w:val="28"/>
          <w:szCs w:val="28"/>
        </w:rPr>
        <w:t xml:space="preserve">2) молодая семья признана нуждающейся в жилом помещении; </w:t>
      </w:r>
    </w:p>
    <w:p w:rsidR="00F7551A" w:rsidRPr="00383CC6" w:rsidRDefault="00F7551A" w:rsidP="00F75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83CC6">
        <w:rPr>
          <w:rFonts w:ascii="Liberation Serif" w:hAnsi="Liberation Serif"/>
          <w:sz w:val="28"/>
          <w:szCs w:val="28"/>
        </w:rPr>
        <w:t xml:space="preserve">3) наличие у молодой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 </w:t>
      </w:r>
    </w:p>
    <w:p w:rsidR="00F7551A" w:rsidRPr="00383CC6" w:rsidRDefault="00F7551A" w:rsidP="00F75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83CC6">
        <w:rPr>
          <w:rFonts w:ascii="Liberation Serif" w:hAnsi="Liberation Serif"/>
          <w:sz w:val="28"/>
          <w:szCs w:val="28"/>
        </w:rPr>
        <w:t xml:space="preserve">6. Приобретаемое молодой семьей жилое помещение (в том числе являющееся объектом долевого строительства) должно находиться или строительство жилого дома должно осуществляться на территории Свердловской области. </w:t>
      </w:r>
    </w:p>
    <w:p w:rsidR="00F7551A" w:rsidRPr="00383CC6" w:rsidRDefault="00F7551A" w:rsidP="00F75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83CC6">
        <w:rPr>
          <w:rFonts w:ascii="Liberation Serif" w:hAnsi="Liberation Serif"/>
          <w:sz w:val="28"/>
          <w:szCs w:val="28"/>
        </w:rPr>
        <w:t xml:space="preserve">7. Общая площадь приобретаемого жилого помещения (строящегося жилого дома) в расчете на каждого члена молодой семьи, учтенного при расчете размера социальной выплаты, не может быть меньше учетной нормы общей площади жилого помещения, установленной администрацией городского округа Верхняя Пышма в целях принятия граждан на учет в качестве нуждающихся в улучшении жилищных условий в месте приобретения жилья. Размер общей площади жилого помещения, с учетом которой определяется размер социальной выплаты, рассчитывается (определяется) в соответствии с Порядком предоставления социальных выплат молодым семьям на приобретение </w:t>
      </w:r>
      <w:r w:rsidRPr="00383CC6">
        <w:rPr>
          <w:rFonts w:ascii="Liberation Serif" w:hAnsi="Liberation Serif"/>
          <w:sz w:val="28"/>
          <w:szCs w:val="28"/>
        </w:rPr>
        <w:lastRenderedPageBreak/>
        <w:t>(строительство) жилья и их использования, утвержденным постановлением Правительства Свердловской области от 01.02.2024 № 54-ПП.</w:t>
      </w:r>
    </w:p>
    <w:p w:rsidR="00F7551A" w:rsidRPr="00FB5F7D" w:rsidRDefault="00F7551A" w:rsidP="00F7551A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F7551A" w:rsidRDefault="00F7551A">
      <w:pPr>
        <w:spacing w:after="160" w:line="259" w:lineRule="auto"/>
      </w:pPr>
      <w:r>
        <w:br w:type="page"/>
      </w:r>
    </w:p>
    <w:p w:rsidR="00F7551A" w:rsidRDefault="00F7551A" w:rsidP="00F7551A">
      <w:pPr>
        <w:rPr>
          <w:rFonts w:ascii="Liberation Serif" w:hAnsi="Liberation Serif"/>
          <w:b/>
          <w:bCs/>
          <w:sz w:val="22"/>
        </w:rPr>
        <w:sectPr w:rsidR="00F7551A" w:rsidSect="00F7551A">
          <w:headerReference w:type="default" r:id="rId7"/>
          <w:footerReference w:type="default" r:id="rId8"/>
          <w:footerReference w:type="first" r:id="rId9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14967"/>
      </w:tblGrid>
      <w:tr w:rsidR="00F7551A" w:rsidRPr="00F0080B" w:rsidTr="00F7551A">
        <w:trPr>
          <w:trHeight w:val="510"/>
        </w:trPr>
        <w:tc>
          <w:tcPr>
            <w:tcW w:w="1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1A" w:rsidRPr="00F0080B" w:rsidRDefault="00F7551A" w:rsidP="00F7551A">
            <w:pPr>
              <w:ind w:left="10810"/>
              <w:jc w:val="both"/>
              <w:rPr>
                <w:rFonts w:ascii="Liberation Serif" w:hAnsi="Liberation Serif" w:cs="Liberation Serif"/>
              </w:rPr>
            </w:pPr>
            <w:r w:rsidRPr="00F0080B">
              <w:rPr>
                <w:rFonts w:ascii="Liberation Serif" w:hAnsi="Liberation Serif" w:cs="Liberation Serif"/>
              </w:rPr>
              <w:lastRenderedPageBreak/>
              <w:t>К постановлению администрации</w:t>
            </w:r>
          </w:p>
          <w:p w:rsidR="00F7551A" w:rsidRPr="00F0080B" w:rsidRDefault="00F7551A" w:rsidP="00F7551A">
            <w:pPr>
              <w:ind w:left="10810"/>
              <w:jc w:val="both"/>
              <w:rPr>
                <w:rFonts w:ascii="Liberation Serif" w:hAnsi="Liberation Serif" w:cs="Liberation Serif"/>
              </w:rPr>
            </w:pPr>
            <w:r w:rsidRPr="00F0080B">
              <w:rPr>
                <w:rFonts w:ascii="Liberation Serif" w:hAnsi="Liberation Serif" w:cs="Liberation Serif"/>
              </w:rPr>
              <w:t>городского округа Верхняя Пышма</w:t>
            </w:r>
          </w:p>
          <w:p w:rsidR="00F7551A" w:rsidRPr="00F0080B" w:rsidRDefault="00F7551A" w:rsidP="00F7551A">
            <w:pPr>
              <w:ind w:left="10810"/>
              <w:jc w:val="both"/>
              <w:rPr>
                <w:rFonts w:ascii="Liberation Serif" w:hAnsi="Liberation Serif" w:cs="Liberation Serif"/>
                <w:u w:val="single"/>
              </w:rPr>
            </w:pPr>
            <w:r w:rsidRPr="00F0080B">
              <w:rPr>
                <w:rFonts w:ascii="Liberation Serif" w:hAnsi="Liberation Serif" w:cs="Liberation Serif"/>
              </w:rPr>
              <w:t xml:space="preserve">от </w:t>
            </w:r>
            <w:r w:rsidRPr="00F0080B">
              <w:rPr>
                <w:rFonts w:ascii="Liberation Serif" w:hAnsi="Liberation Serif" w:cs="Liberation Serif"/>
                <w:u w:val="single"/>
              </w:rPr>
              <w:t>_______________</w:t>
            </w:r>
            <w:r w:rsidRPr="00F0080B">
              <w:rPr>
                <w:rFonts w:ascii="Liberation Serif" w:hAnsi="Liberation Serif" w:cs="Liberation Serif"/>
              </w:rPr>
              <w:t xml:space="preserve"> № _</w:t>
            </w:r>
            <w:r w:rsidRPr="00F0080B">
              <w:rPr>
                <w:rFonts w:ascii="Liberation Serif" w:hAnsi="Liberation Serif" w:cs="Liberation Serif"/>
                <w:u w:val="single"/>
              </w:rPr>
              <w:t>_____</w:t>
            </w:r>
          </w:p>
          <w:p w:rsidR="00F7551A" w:rsidRPr="00F0080B" w:rsidRDefault="00F7551A" w:rsidP="00F7551A">
            <w:pPr>
              <w:ind w:left="10810"/>
              <w:jc w:val="both"/>
              <w:rPr>
                <w:rFonts w:ascii="Liberation Serif" w:hAnsi="Liberation Serif" w:cs="Liberation Serif"/>
              </w:rPr>
            </w:pPr>
          </w:p>
          <w:p w:rsidR="00F7551A" w:rsidRPr="00F0080B" w:rsidRDefault="00F7551A" w:rsidP="00F7551A">
            <w:pPr>
              <w:ind w:left="10810"/>
              <w:jc w:val="both"/>
              <w:rPr>
                <w:rFonts w:ascii="Liberation Serif" w:hAnsi="Liberation Serif" w:cs="Liberation Serif"/>
              </w:rPr>
            </w:pPr>
            <w:r w:rsidRPr="00F0080B">
              <w:rPr>
                <w:rFonts w:ascii="Liberation Serif" w:hAnsi="Liberation Serif" w:cs="Liberation Serif"/>
              </w:rPr>
              <w:t xml:space="preserve">Приложение № 2 </w:t>
            </w:r>
          </w:p>
          <w:p w:rsidR="00F7551A" w:rsidRDefault="00F7551A" w:rsidP="00F7551A">
            <w:pPr>
              <w:ind w:left="10810"/>
              <w:jc w:val="both"/>
              <w:rPr>
                <w:rFonts w:ascii="Liberation Serif" w:hAnsi="Liberation Serif" w:cs="Liberation Serif"/>
              </w:rPr>
            </w:pPr>
            <w:r w:rsidRPr="00F0080B">
              <w:rPr>
                <w:rFonts w:ascii="Liberation Serif" w:hAnsi="Liberation Serif" w:cs="Liberation Serif"/>
              </w:rPr>
              <w:t xml:space="preserve">к муниципальной программе </w:t>
            </w:r>
            <w:r>
              <w:rPr>
                <w:rFonts w:ascii="Liberation Serif" w:hAnsi="Liberation Serif" w:cs="Liberation Serif"/>
              </w:rPr>
              <w:t>«</w:t>
            </w:r>
            <w:r w:rsidRPr="00F0080B">
              <w:rPr>
                <w:rFonts w:ascii="Liberation Serif" w:hAnsi="Liberation Serif" w:cs="Liberation Serif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</w:rPr>
              <w:t>»</w:t>
            </w:r>
          </w:p>
          <w:p w:rsidR="00F7551A" w:rsidRDefault="00F7551A" w:rsidP="00F7551A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</w:p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F0080B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F7551A" w:rsidRPr="00F0080B" w:rsidTr="00F7551A">
        <w:trPr>
          <w:trHeight w:val="285"/>
        </w:trPr>
        <w:tc>
          <w:tcPr>
            <w:tcW w:w="1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F0080B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F7551A" w:rsidRPr="00F0080B" w:rsidTr="00F7551A">
        <w:trPr>
          <w:trHeight w:val="510"/>
        </w:trPr>
        <w:tc>
          <w:tcPr>
            <w:tcW w:w="1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sz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sz w:val="22"/>
              </w:rPr>
              <w:t>»</w:t>
            </w:r>
          </w:p>
        </w:tc>
      </w:tr>
    </w:tbl>
    <w:p w:rsidR="00F7551A" w:rsidRPr="00F0080B" w:rsidRDefault="00F7551A" w:rsidP="00F7551A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2337"/>
        <w:gridCol w:w="1158"/>
        <w:gridCol w:w="1051"/>
        <w:gridCol w:w="1051"/>
        <w:gridCol w:w="1051"/>
        <w:gridCol w:w="1051"/>
        <w:gridCol w:w="1022"/>
        <w:gridCol w:w="1022"/>
        <w:gridCol w:w="1022"/>
        <w:gridCol w:w="1022"/>
        <w:gridCol w:w="1022"/>
        <w:gridCol w:w="1445"/>
      </w:tblGrid>
      <w:tr w:rsidR="00F7551A" w:rsidRPr="00F0080B" w:rsidTr="00F7551A">
        <w:trPr>
          <w:cantSplit/>
          <w:trHeight w:val="518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4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F7551A" w:rsidRPr="00F0080B" w:rsidTr="00F7551A">
        <w:trPr>
          <w:cantSplit/>
          <w:trHeight w:val="1125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F7551A" w:rsidRPr="00F0080B" w:rsidRDefault="00F7551A" w:rsidP="00F7551A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2337"/>
        <w:gridCol w:w="1158"/>
        <w:gridCol w:w="1051"/>
        <w:gridCol w:w="1051"/>
        <w:gridCol w:w="1051"/>
        <w:gridCol w:w="1051"/>
        <w:gridCol w:w="1022"/>
        <w:gridCol w:w="1022"/>
        <w:gridCol w:w="1022"/>
        <w:gridCol w:w="1022"/>
        <w:gridCol w:w="1022"/>
        <w:gridCol w:w="1445"/>
      </w:tblGrid>
      <w:tr w:rsidR="00F7551A" w:rsidRPr="00F0080B" w:rsidTr="00F7551A">
        <w:trPr>
          <w:cantSplit/>
          <w:trHeight w:val="255"/>
          <w:tblHeader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F7551A" w:rsidRPr="00F0080B" w:rsidTr="00F7551A">
        <w:trPr>
          <w:trHeight w:val="10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2 119 342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189 913,1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189 703,5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207 318,3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198 221,4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237 279,3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294 730,1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271 246,6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261 842,9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269 086,8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288 063,3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34 102,4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31 124,7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33 398,6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50 157,2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47 241,1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1 539 808,4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136 264,6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138 213,7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151 041,2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177 004,6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211 375,8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183 962,6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176 610,9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179 123,8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186 211,2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266 005,9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19 546,1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20 365,1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22 878,4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21 216,8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24 785,5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35 145,9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47 394,6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37 258,5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37 415,0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2 119 34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189 913,1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189 703,5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207 318,3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198 221,4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237 279,3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294 730,1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271 246,6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261 842,9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269 086,8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288 063,3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34 102,4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31 124,7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33 398,6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50 157,2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47 241,1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1 539 808,4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136 264,6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138 213,7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151 041,2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177 004,6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211 375,8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183 962,6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176 610,9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179 123,8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186 211,2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266 005,9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19 546,1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20 365,1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22 878,4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21 216,8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24 785,5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35 145,9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47 394,6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37 258,5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37 415,0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1.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7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1 723 293,9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152 609,2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155 227,2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173 528,7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166 336,2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198 352,8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220 456,9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214 461,7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217 919,7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224 401,5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278 633,3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30 410,4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29 937,7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32 707,7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49 030,7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45 825,6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1 394 096,9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119 564,9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122 433,4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136 816,8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162 139,9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194 256,0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165 285,7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159 018,4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164 050,0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170 531,8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50 563,7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2 856,1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4 004,2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4 096,8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6 140,5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9 617,7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1 723 293,9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152 609,2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155 227,2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173 528,7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166 336,2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198 352,8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220 456,9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214 461,7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217 919,7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224 401,5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278 633,3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30 410,4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29 937,7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32 707,7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49 030,7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45 825,6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1 394 096,9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119 564,9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122 433,4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136 816,8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162 139,9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194 256,0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165 285,7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159 018,4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164 050,0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170 531,8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50 563,7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2 856,1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4 004,2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4 096,8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6 140,5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9 617,7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15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1.1. Оказание материальной помощи населению, оказавшемуся в трудной жизненной ситуации,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8 779,2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685,7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653,8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1 030,8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863,3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1 071,1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1.1.1., 1.1.2.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8 779,2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561,2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685,7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653,8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1 030,8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863,3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1 771,1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1 071,1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15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1.2. Вы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платы денежного вознаграждения 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гражданам городского округа Верхняя Пышма,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29 595,5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1 885,0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2 022,5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1 696,5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3 574,9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5 597,9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29 595,5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1 885,0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1 822,9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2 022,5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1 800,0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1 696,5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3 574,9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5 597,9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5 597,9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5 597,9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1.3. Социальная поддержка отдельных категорий граждан в области транспортного обслуживания,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8 102,6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1 215,8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1.1.6.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8 102,6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812,6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854,2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1 215,8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1 080,0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376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1.4. Компенсация расходов на оплату жилого помещения и коммунальных услуг супруге (супругу) умершего гражданина, которому присвоено звание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Почетный гражданин городского округа Верхняя Пышма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не вступившей (не вступившему) в повторный брак,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1.1.7.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38,3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114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1.5. Осуществление государственного полномочия Российской Федерации и Свердловской области 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 xml:space="preserve">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1 492 682,3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134 957,4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137 595,1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150 265,3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146 553,9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172 151,6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192 370,3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180 936,0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186 101,2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191 751,5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1.1.3., 1.1.4.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278 633,3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30 410,4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29 937,7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32 707,7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49 030,7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45 825,6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45 360,6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45 360,6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1 214 049,0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104 547,0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107 657,4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117 557,6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146 553,9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172 151,6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143 339,6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135 110,4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140 740,6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146 390,9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142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1.6.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164 588,8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15 017,9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14 776,0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19 259,2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15 586,0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19 681,3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17 941,1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19 963,0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20 766,4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21 597,9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1.1.5.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164 588,8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15 017,9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14 776,0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19 259,2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15 586,0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19 681,3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17 941,1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19 963,0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20 766,4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21 597,9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320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1.7. Проведение социально -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1 808,0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1.3.1., 1.5.10., 1.5.15., 1.5.2., 1.5.3., 1.5.4., 1.5.5., 1.5.8., 1.5.9.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1 808,0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187,7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202,0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208,0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203,6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125,1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230,0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230,0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230,0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39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1.8. 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15 459,1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2 423,1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4 005,0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3 945,0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2 543,0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1.1.1., 1.1.3.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15 459,1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2 423,1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4 005,0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3 945,0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2 543,0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2 543,0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9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1.9. Организация работы с объединениями ветеранов, расположенных на территории городского округа Верхняя Пышма, всего, из них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1 556,5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1.4.1.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1 556,5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125,4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269,4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269,4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153,1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179,4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186,6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186,6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186,6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70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1.10. Социальная поддержка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408,5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1.1.8.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408,5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408,5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2.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ПРОФИЛАКТИКА ИНФЕКЦИОННЫХ ЗАБОЛЕВАНИЙ В ГОРОДСКОМ ОКРУГЕ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17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ПРОФИЛАКТИКА ИНФЕКЦИОННЫХ ЗАБОЛЕВАНИЙ В ГОРОДСКОМ ОКРУГЕ ВЕРХНЯЯ ПЫШМА ДО 2027 ГОДА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53 557,0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7 313,9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53 557,0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7 313,9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53 557,0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7 313,9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53 557,0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7 313,9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85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2.1. Обеспечение иммунизации детей городского округа в возрасте от 1,5 до 17 лет по прививаемым инфекциям (ревакцинация против клещевого энцефалита)всего,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7 957,0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746,3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781,7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1 091,6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2.1.2.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7 957,0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746,3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776,5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778,7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781,7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834,0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1 091,6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1 091,6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1 091,6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29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2.2. Обеспечение иммунизации детей городского округа в возрасте от 6 до 12 лет по прививаемым инфекциям (вакцинация против гепатита А)всего,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393,0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378,2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2.1.3.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4 036,5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393,0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396,8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388,3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378,2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416,4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406,3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552,5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15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2.3. Профилактика инфекционных заболеваний в сфере образования,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33 146,2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3 458,7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3 170,0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3 513,0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4 273,1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4 478,2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3 990,2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33 146,2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3 013,1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3 458,7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3 413,3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3 170,0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3 513,0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4 273,1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4 478,2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3 836,6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3 990,2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198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2.3.1. Проведение </w:t>
            </w: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работ помещений муниципальных учреждений в сфере образования,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14 175,9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1 452,1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1 852,1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1 524,3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1 282,5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1 382,3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1 724,3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1 601,9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1 622,8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1 733,6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14 175,9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1 452,1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1 852,1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1 524,3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1 282,5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1 382,3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1 724,3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1 601,9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1 622,8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1 733,6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1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2.3.2. Проведение дезинсекции помещений муниципальных учреждений в сфере образования против тараканов,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8 723,1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891,1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936,6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883,1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900,8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1 016,5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836,9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1 079,1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1 089,5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1 089,5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8 723,1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891,1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936,6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883,1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900,8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1 016,5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836,9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1 079,1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1 089,5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1 089,5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4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2.3.3. Проведение </w:t>
            </w: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муниципальных учреждений в сфере образования (с приготовлением </w:t>
            </w: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), 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157,1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157,1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40,3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19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2.3.4. Проведение </w:t>
            </w: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образования, 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2 662,4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341,7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368,5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308,0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325,2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368,5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2 662,4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341,7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368,5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308,0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351,0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325,2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368,5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1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2.3.5. Проведение работ по определению объекта на заселенность </w:t>
            </w: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синатропными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насекомыми в муниципальных образовательных учреждениях,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2 088,9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232,6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249,2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2 088,9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205,5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232,6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193,0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249,3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249,2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15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2.3.6. Проведение работ по обследованию территории муниципальных общеобразовательных учреждений на </w:t>
            </w: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заклещевленность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446,2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446,2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51,4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63,4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63,5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574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2.3.7. </w:t>
            </w: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Паразитологическое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исследование биологического материала детей дошкольного и младшего школьного возраста, посещающих муниципальные образовательные  учреждения (дети, оставшиеся без попечения родителей, дети - инвалиды, дети из многодетных семей, дети из семей, имеющих среднедушевой доход ниже величины прожиточного минимума, установленного в Свердловской области)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3 577,5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379,5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418,7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548,7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450,7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3 577,5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379,5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371,0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418,7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548,7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444,4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448,7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450,7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108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2.3.8. Проведение санитарно-эпидемиологических экспертиз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252,1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460,0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31,2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252,1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37,4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108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2.3.9. Камерная обработка вещей (профилактическая)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855,1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300,5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554,6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855,1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300,5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554,6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178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2.4. Профилактика инфекционных заболеваний в сфере физической культуры, спорта и молодежной политики, всего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4 441,3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358,5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619,0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4 441,3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345,4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358,5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389,8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504,5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547,1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572,3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595,2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619,0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15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2.4.1. Проведение </w:t>
            </w: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работ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1 590,7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152,0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173,6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1 590,7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160,2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168,7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194,2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242,0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148,0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152,0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173,6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189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2.4.2. Проведение дезинсекции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2 228,2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227,2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358,0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2 228,2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157,3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163,4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164,2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257,1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227,2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195,0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348,0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358,0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358,0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142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2.4.3. Проведение </w:t>
            </w: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муниципальных учреждений в сфере физической культуры, спорта и молодежной политики (с приготовлением </w:t>
            </w: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), 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13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2.4.4. Проведение </w:t>
            </w: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396,3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58,6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396,3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26,4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34,5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58,6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67,0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46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2.4.5. Проведение обследования территории на </w:t>
            </w: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заклещеванность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территории муниципальных учреждений в сфере физической культуры, спорта и молодежной политики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9,8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2.4.6. Проведение санитарно-эпидемиологических экспертиз муниципальными учреждениями в сфере физической культуры, спорта и молодежной политики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59,4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00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2.4.7. Проведение дезинфекции помещений муниципальных учреждений в сфере физической культуры, спорта и молодежной политики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72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2.4.8. Определение объекта на заселенность грызунами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126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2.4.9. Определение объекта на заселенность синантропными насекомыми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30,2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127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Профилактика инфекционных заболеваний в сфере культуры,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3 976,1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3 976,1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349,4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351,7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619,3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157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Проведение </w:t>
            </w: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культуры,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3 303,1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387,7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608,4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608,4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3 303,1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387,7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598,5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608,4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608,4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57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2.5.3. Проведение дератизации и дезинсекции муниципальных учреждений дополнительного образования в сфере культуры, всего, из них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150,2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243,1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150,2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20,8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139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2.5.4. Проведение дератизации и дезинсекции в муниципальных учреждениях в сфере культуры, всего, из них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429,9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429,9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123,3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144,9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145,7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3.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331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2027 ГОДА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1 069,3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1 069,3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1 069,3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3.3. Организация и проведение мероприятий (конкурсов, тематических программ, месячников, акций), направленных на профилактику ВИЧ - инфекции, наркомании, туберкулеза в сфере культуры, 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3.1.1., 3.1.2.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21,0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21,8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80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3.5. 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694,2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117,0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79,0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73,7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4.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ДОСТУПНАЯ СРЕДА НА ТЕРРИТОРИИ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04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ДОСТУПНАЯ СРЕДА НА ТЕРРИТОРИИ ГОРОДСКОГО ОКРУГА ВЕРХНЯЯ ПЫШМА ДО 2027 ГОДА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45 740,9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12 803,4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45 740,9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12 803,4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45 740,9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12 803,4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45 740,9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12 803,4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4.2. Организация работы муниципальной психолого-медико-педагогической </w:t>
            </w:r>
            <w:proofErr w:type="spellStart"/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комиссии,всего,из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8 335,0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2 114,7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1 002,2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1 042,3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4.4.1.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8 335,0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559,8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685,2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767,1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820,1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2 114,7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1 002,2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1 042,3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178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Создание в образовательных организациях условий для инклюзивного образования детей - инвалидов,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26 981,2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2 593,2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8 445,2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7 352,6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3 740,1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3 740,1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4.2.2., 4.4.1.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26 981,2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710,0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2 593,2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8 445,2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7 352,6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3 740,1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3 740,1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194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4.5. Оборудование муниципальных учреждений молодежной политики, физкультуры и спорта элементами доступной среды,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4.2.3.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392,9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225,0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77,4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166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Оборудование муниципальных учреждений в сфере культуры элементами доступной среды,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5 354,5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1 068,1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1 247,7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5 354,5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702,1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370,4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440,2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1 068,1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576,1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1 247,7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167,0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106,0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4 677,3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4.5.1.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4 677,3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845,3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810,0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1 011,0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2 011,0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5.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ОБЕСПЕЧЕНИЕ ЖИЛЬЕМ МОЛОДЫХ СЕМЕЙ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29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ОБЕСПЕЧЕНИЕ ЖИЛЬЕМ МОЛОДЫХ СЕМЕЙ ГОРОДСКОГО ОКРУГА ВЕРХНЯЯ ПЫШМА ДО 2027 ГОДА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180 477,7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41 916,0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21 479,3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8 580,6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3 692,0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1 187,0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690,9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1 026,5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866,2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31 357,6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7 977,6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5 507,8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3 819,2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3 552,7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3 433,7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3 978,1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3 088,5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115 075,0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10 095,3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10 980,5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12 366,9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8 873,2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9 787,5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11 447,0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17 524,6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180 477,7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21 479,3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8 580,6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3 692,0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1 187,0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690,9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1 026,5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866,2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31 357,6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7 977,6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5 507,8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3 819,2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3 552,7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3 433,7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3 978,1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3 088,5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115 075,0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10 095,3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10 980,5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12 366,9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8 873,2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9 787,5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11 447,0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17 524,6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15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Предоставление социальных выплат молодым семьям на приобретение (строительство) жилья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180 477,7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21 479,3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8 580,6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3 692,0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1 187,0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690,9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1 026,5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866,2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31 357,6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7 977,6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5 507,8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3 819,2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3 552,7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3 433,7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3 978,1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3 088,5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115 075,0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10 095,3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10 980,5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12 366,9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8 873,2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9 787,5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11 447,0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17 524,6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6.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383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115 203,2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14 798,8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15 053,3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15 173,8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15 779,4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849,3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549,3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114 353,9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14 698,8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14 504,0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15 073,8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15 679,4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551A" w:rsidRPr="00F0080B" w:rsidRDefault="00F7551A" w:rsidP="00F7551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115 203,2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14 798,8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15 053,3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15 173,8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15 779,4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849,3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549,3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114 353,9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14 698,8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14 504,0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15 073,8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15 679,4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trHeight w:val="306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6.1. Обеспечение деятельности отдела по начислению жилищных компенсаций и субсидий населению МКУ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УКС и ЖКХ ГО Верхняя Пышма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на осуществление государственных полномочий, всего, в том числе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115 203,2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14 798,8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15 053,3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15 173,8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15 779,4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F7551A" w:rsidRPr="00F0080B" w:rsidTr="00F7551A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849,3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549,3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7551A" w:rsidRPr="00F0080B" w:rsidTr="00F7551A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1A" w:rsidRPr="00DC4024" w:rsidRDefault="00F7551A" w:rsidP="00F7551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114 353,9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14 698,8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14 504,0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15 073,8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15 679,4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1A" w:rsidRPr="00F0080B" w:rsidRDefault="00F7551A" w:rsidP="00F7551A">
            <w:pPr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F7551A" w:rsidRDefault="00F7551A">
      <w:pPr>
        <w:sectPr w:rsidR="00F7551A" w:rsidSect="00F7551A">
          <w:pgSz w:w="16838" w:h="11906" w:orient="landscape"/>
          <w:pgMar w:top="1701" w:right="1134" w:bottom="624" w:left="1134" w:header="454" w:footer="397" w:gutter="0"/>
          <w:cols w:space="708"/>
          <w:titlePg/>
          <w:docGrid w:linePitch="360"/>
        </w:sectPr>
      </w:pPr>
    </w:p>
    <w:p w:rsidR="00503A96" w:rsidRPr="00F7551A" w:rsidRDefault="00503A96" w:rsidP="00F7551A">
      <w:pPr>
        <w:rPr>
          <w:sz w:val="2"/>
          <w:szCs w:val="2"/>
        </w:rPr>
      </w:pPr>
    </w:p>
    <w:sectPr w:rsidR="00503A96" w:rsidRPr="00F7551A" w:rsidSect="00F7551A"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F69" w:rsidRDefault="00373F69" w:rsidP="00F7551A">
      <w:r>
        <w:separator/>
      </w:r>
    </w:p>
  </w:endnote>
  <w:endnote w:type="continuationSeparator" w:id="0">
    <w:p w:rsidR="00373F69" w:rsidRDefault="00373F69" w:rsidP="00F7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51A" w:rsidRPr="00810AAA" w:rsidRDefault="00F7551A" w:rsidP="00F7551A">
    <w:pPr>
      <w:pStyle w:val="a5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51A" w:rsidRPr="007B0005" w:rsidRDefault="00F7551A" w:rsidP="00F7551A">
    <w:pPr>
      <w:pStyle w:val="a5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F69" w:rsidRDefault="00373F69" w:rsidP="00F7551A">
      <w:r>
        <w:separator/>
      </w:r>
    </w:p>
  </w:footnote>
  <w:footnote w:type="continuationSeparator" w:id="0">
    <w:p w:rsidR="00373F69" w:rsidRDefault="00373F69" w:rsidP="00F75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51A" w:rsidRPr="00810AAA" w:rsidRDefault="00F7551A" w:rsidP="00F7551A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6671"/>
    <w:multiLevelType w:val="hybridMultilevel"/>
    <w:tmpl w:val="8ED03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E26"/>
    <w:rsid w:val="00373F69"/>
    <w:rsid w:val="00503A96"/>
    <w:rsid w:val="00A31123"/>
    <w:rsid w:val="00ED1E26"/>
    <w:rsid w:val="00F7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0035B"/>
  <w15:chartTrackingRefBased/>
  <w15:docId w15:val="{C2B3F539-CE03-4FE9-B832-69D2131D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55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75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755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75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7551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F7551A"/>
    <w:rPr>
      <w:color w:val="0000FF"/>
      <w:u w:val="single"/>
    </w:rPr>
  </w:style>
  <w:style w:type="paragraph" w:customStyle="1" w:styleId="xl66">
    <w:name w:val="xl66"/>
    <w:basedOn w:val="a"/>
    <w:rsid w:val="00F75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7">
    <w:name w:val="xl67"/>
    <w:basedOn w:val="a"/>
    <w:rsid w:val="00F755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75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F755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F75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75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rsid w:val="00F755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3">
    <w:name w:val="xl73"/>
    <w:basedOn w:val="a"/>
    <w:rsid w:val="00F755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F75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F75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"/>
    <w:rsid w:val="00F75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i/>
      <w:iCs/>
      <w:color w:val="000000"/>
    </w:rPr>
  </w:style>
  <w:style w:type="paragraph" w:customStyle="1" w:styleId="xl77">
    <w:name w:val="xl77"/>
    <w:basedOn w:val="a"/>
    <w:rsid w:val="00F75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8">
    <w:name w:val="xl78"/>
    <w:basedOn w:val="a"/>
    <w:rsid w:val="00F75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9">
    <w:name w:val="xl79"/>
    <w:basedOn w:val="a"/>
    <w:rsid w:val="00F75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80">
    <w:name w:val="xl80"/>
    <w:basedOn w:val="a"/>
    <w:rsid w:val="00F75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75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2">
    <w:name w:val="xl82"/>
    <w:basedOn w:val="a"/>
    <w:rsid w:val="00F755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83">
    <w:name w:val="xl83"/>
    <w:basedOn w:val="a"/>
    <w:rsid w:val="00F755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F755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F755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F755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F7551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styleId="a8">
    <w:name w:val="List Paragraph"/>
    <w:basedOn w:val="a"/>
    <w:uiPriority w:val="34"/>
    <w:qFormat/>
    <w:rsid w:val="00F7551A"/>
    <w:pPr>
      <w:spacing w:after="160" w:line="259" w:lineRule="auto"/>
      <w:ind w:left="720"/>
      <w:contextualSpacing/>
    </w:pPr>
    <w:rPr>
      <w:rFonts w:eastAsiaTheme="minorHAnsi"/>
      <w:sz w:val="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27</Pages>
  <Words>4841</Words>
  <Characters>27598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2025-06-05T12:42:00Z</dcterms:created>
  <dcterms:modified xsi:type="dcterms:W3CDTF">2025-06-05T12:53:00Z</dcterms:modified>
</cp:coreProperties>
</file>