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5EEE" w:rsidRDefault="009B0B4C">
      <w:pPr>
        <w:pStyle w:val="ConsPlusNonformat"/>
        <w:jc w:val="center"/>
        <w:rPr>
          <w:rFonts w:ascii="Liberation Serif" w:hAnsi="Liberation Serif"/>
          <w:sz w:val="24"/>
        </w:rPr>
      </w:pPr>
      <w:bookmarkStart w:id="0" w:name="P32"/>
      <w:bookmarkEnd w:id="0"/>
      <w:r>
        <w:rPr>
          <w:rFonts w:ascii="Liberation Serif" w:hAnsi="Liberation Serif"/>
          <w:sz w:val="24"/>
        </w:rPr>
        <w:t>ПРОТОКОЛ</w:t>
      </w:r>
    </w:p>
    <w:p w:rsidR="00D95EEE" w:rsidRDefault="009B0B4C">
      <w:pPr>
        <w:pStyle w:val="ConsPlusNonformat"/>
        <w:jc w:val="center"/>
      </w:pPr>
      <w:r>
        <w:rPr>
          <w:rFonts w:ascii="Liberation Serif" w:hAnsi="Liberation Serif"/>
          <w:sz w:val="24"/>
        </w:rPr>
        <w:t xml:space="preserve">заседания согласительной комиссии по вопросу согласования местоположения границ земельных участков, расположенных в границах кадастрового квартала с учетным номером </w:t>
      </w:r>
      <w:r>
        <w:rPr>
          <w:rFonts w:ascii="Liberation Serif" w:eastAsia="Calibri" w:hAnsi="Liberation Serif"/>
          <w:bCs/>
          <w:sz w:val="24"/>
          <w:szCs w:val="24"/>
        </w:rPr>
        <w:t>66:36:3203004</w:t>
      </w:r>
      <w:r>
        <w:rPr>
          <w:rFonts w:ascii="Liberation Serif" w:hAnsi="Liberation Serif"/>
          <w:sz w:val="24"/>
        </w:rPr>
        <w:t xml:space="preserve">, при выполнении комплексных кадастровых работ в соответствии с </w:t>
      </w:r>
      <w:r>
        <w:rPr>
          <w:rFonts w:ascii="Liberation Serif" w:hAnsi="Liberation Serif"/>
          <w:sz w:val="24"/>
        </w:rPr>
        <w:t>соглашением от 30 января 2025 г. № 321-20-2025-002</w:t>
      </w:r>
    </w:p>
    <w:p w:rsidR="00D95EEE" w:rsidRDefault="00D95EEE">
      <w:pPr>
        <w:pStyle w:val="ConsPlusNonformat"/>
        <w:jc w:val="both"/>
        <w:rPr>
          <w:rFonts w:ascii="Liberation Serif" w:hAnsi="Liberation Serif"/>
          <w:sz w:val="24"/>
        </w:rPr>
      </w:pPr>
    </w:p>
    <w:p w:rsidR="00D95EEE" w:rsidRDefault="009B0B4C">
      <w:pPr>
        <w:pStyle w:val="ConsPlusNonformat"/>
        <w:jc w:val="center"/>
        <w:rPr>
          <w:rFonts w:ascii="Liberation Serif" w:hAnsi="Liberation Serif"/>
          <w:sz w:val="24"/>
        </w:rPr>
      </w:pPr>
      <w:r>
        <w:rPr>
          <w:rFonts w:ascii="Liberation Serif" w:hAnsi="Liberation Serif"/>
          <w:sz w:val="24"/>
        </w:rPr>
        <w:t>зал заседания администрации городского округа Верхняя Пышма</w:t>
      </w:r>
    </w:p>
    <w:p w:rsidR="00D95EEE" w:rsidRDefault="00D95EEE">
      <w:pPr>
        <w:pStyle w:val="ConsPlusNonformat"/>
        <w:jc w:val="both"/>
        <w:rPr>
          <w:rFonts w:ascii="Liberation Serif" w:hAnsi="Liberation Serif"/>
          <w:sz w:val="24"/>
        </w:rPr>
      </w:pPr>
    </w:p>
    <w:p w:rsidR="00D95EEE" w:rsidRDefault="009B0B4C">
      <w:pPr>
        <w:pStyle w:val="ConsPlusNonformat"/>
        <w:jc w:val="both"/>
      </w:pPr>
      <w:r>
        <w:rPr>
          <w:rFonts w:ascii="Liberation Serif" w:hAnsi="Liberation Serif"/>
          <w:sz w:val="24"/>
          <w:szCs w:val="24"/>
        </w:rPr>
        <w:t>"21"</w:t>
      </w:r>
      <w:r>
        <w:rPr>
          <w:rFonts w:ascii="Liberation Serif" w:hAnsi="Liberation Serif"/>
          <w:sz w:val="24"/>
        </w:rPr>
        <w:t>июля 2025 г.                                                                                                                 № 1</w:t>
      </w:r>
    </w:p>
    <w:p w:rsidR="00D95EEE" w:rsidRDefault="00D95EEE">
      <w:pPr>
        <w:pStyle w:val="ConsPlusNonformat"/>
        <w:jc w:val="both"/>
        <w:rPr>
          <w:rFonts w:ascii="Liberation Serif" w:hAnsi="Liberation Serif"/>
          <w:sz w:val="24"/>
          <w:szCs w:val="24"/>
        </w:rPr>
      </w:pPr>
    </w:p>
    <w:p w:rsidR="00D95EEE" w:rsidRDefault="009B0B4C">
      <w:pPr>
        <w:pStyle w:val="ConsPlusNonformat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Присутств</w:t>
      </w:r>
      <w:r>
        <w:rPr>
          <w:rFonts w:ascii="Liberation Serif" w:hAnsi="Liberation Serif"/>
          <w:sz w:val="24"/>
          <w:szCs w:val="24"/>
        </w:rPr>
        <w:t>овали:</w:t>
      </w:r>
    </w:p>
    <w:p w:rsidR="00D95EEE" w:rsidRDefault="00D95EEE">
      <w:pPr>
        <w:pStyle w:val="ConsPlusNonformat"/>
        <w:jc w:val="both"/>
        <w:rPr>
          <w:rFonts w:ascii="Liberation Serif" w:hAnsi="Liberation Serif"/>
          <w:sz w:val="24"/>
          <w:szCs w:val="24"/>
        </w:rPr>
      </w:pPr>
    </w:p>
    <w:p w:rsidR="00D95EEE" w:rsidRDefault="00B042F8">
      <w:pPr>
        <w:pStyle w:val="ConsPlusNonformat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Заместитель председателя</w:t>
      </w:r>
      <w:r w:rsidR="009B0B4C">
        <w:rPr>
          <w:rFonts w:ascii="Liberation Serif" w:hAnsi="Liberation Serif"/>
          <w:sz w:val="24"/>
          <w:szCs w:val="24"/>
        </w:rPr>
        <w:t xml:space="preserve"> комиссии:</w:t>
      </w:r>
    </w:p>
    <w:p w:rsidR="00D95EEE" w:rsidRDefault="00D95EEE">
      <w:pPr>
        <w:pStyle w:val="ConsPlusNonformat"/>
        <w:jc w:val="both"/>
        <w:rPr>
          <w:rFonts w:ascii="Liberation Serif" w:hAnsi="Liberation Serif"/>
          <w:sz w:val="24"/>
          <w:szCs w:val="24"/>
        </w:rPr>
      </w:pPr>
    </w:p>
    <w:tbl>
      <w:tblPr>
        <w:tblStyle w:val="af1"/>
        <w:tblW w:w="9354" w:type="dxa"/>
        <w:tblLayout w:type="fixed"/>
        <w:tblLook w:val="04A0" w:firstRow="1" w:lastRow="0" w:firstColumn="1" w:lastColumn="0" w:noHBand="0" w:noVBand="1"/>
      </w:tblPr>
      <w:tblGrid>
        <w:gridCol w:w="4676"/>
        <w:gridCol w:w="4678"/>
      </w:tblGrid>
      <w:tr w:rsidR="00D95EEE">
        <w:tc>
          <w:tcPr>
            <w:tcW w:w="4676" w:type="dxa"/>
            <w:tcBorders>
              <w:top w:val="nil"/>
              <w:left w:val="nil"/>
              <w:bottom w:val="nil"/>
              <w:right w:val="nil"/>
            </w:tcBorders>
          </w:tcPr>
          <w:p w:rsidR="00D95EEE" w:rsidRDefault="009B0B4C">
            <w:pPr>
              <w:pStyle w:val="ConsPlusNonformat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Преснецов Сергей Назифуллович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D95EEE" w:rsidRDefault="009B0B4C">
            <w:pPr>
              <w:pStyle w:val="ConsPlusNonformat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Заместитель главы администрации по строительству и развитию территории городского округа Верхняя Пышма </w:t>
            </w:r>
          </w:p>
        </w:tc>
      </w:tr>
    </w:tbl>
    <w:p w:rsidR="00D95EEE" w:rsidRDefault="009B0B4C">
      <w:pPr>
        <w:pStyle w:val="ConsPlusNonformat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Секретарь комиссии:</w:t>
      </w:r>
    </w:p>
    <w:p w:rsidR="00D95EEE" w:rsidRDefault="00D95EEE">
      <w:pPr>
        <w:pStyle w:val="ConsPlusNonformat"/>
        <w:jc w:val="both"/>
        <w:rPr>
          <w:rFonts w:ascii="Liberation Serif" w:hAnsi="Liberation Serif"/>
          <w:sz w:val="24"/>
          <w:szCs w:val="24"/>
        </w:rPr>
      </w:pPr>
    </w:p>
    <w:tbl>
      <w:tblPr>
        <w:tblStyle w:val="af1"/>
        <w:tblW w:w="9354" w:type="dxa"/>
        <w:tblLayout w:type="fixed"/>
        <w:tblLook w:val="04A0" w:firstRow="1" w:lastRow="0" w:firstColumn="1" w:lastColumn="0" w:noHBand="0" w:noVBand="1"/>
      </w:tblPr>
      <w:tblGrid>
        <w:gridCol w:w="4659"/>
        <w:gridCol w:w="4695"/>
      </w:tblGrid>
      <w:tr w:rsidR="00D95EEE">
        <w:tc>
          <w:tcPr>
            <w:tcW w:w="4659" w:type="dxa"/>
            <w:tcBorders>
              <w:top w:val="nil"/>
              <w:left w:val="nil"/>
              <w:bottom w:val="nil"/>
              <w:right w:val="nil"/>
            </w:tcBorders>
          </w:tcPr>
          <w:p w:rsidR="00D95EEE" w:rsidRDefault="009B0B4C">
            <w:pPr>
              <w:pStyle w:val="ConsPlusNonformat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Вьюхина Виктория Олеговна</w:t>
            </w:r>
          </w:p>
        </w:tc>
        <w:tc>
          <w:tcPr>
            <w:tcW w:w="4694" w:type="dxa"/>
            <w:tcBorders>
              <w:top w:val="nil"/>
              <w:left w:val="nil"/>
              <w:bottom w:val="nil"/>
              <w:right w:val="nil"/>
            </w:tcBorders>
          </w:tcPr>
          <w:p w:rsidR="00D95EEE" w:rsidRDefault="009B0B4C">
            <w:pPr>
              <w:pStyle w:val="ConsPlusNonformat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Кадастровый инженер МКУ «Центр пространств</w:t>
            </w:r>
            <w:r>
              <w:rPr>
                <w:rFonts w:ascii="Liberation Serif" w:hAnsi="Liberation Serif"/>
                <w:sz w:val="24"/>
                <w:szCs w:val="24"/>
              </w:rPr>
              <w:t>енного развития ГО Верхняя Пышма»</w:t>
            </w:r>
          </w:p>
        </w:tc>
      </w:tr>
    </w:tbl>
    <w:p w:rsidR="00D95EEE" w:rsidRDefault="00D95EEE">
      <w:pPr>
        <w:pStyle w:val="ConsPlusNonformat"/>
        <w:jc w:val="both"/>
        <w:rPr>
          <w:rFonts w:ascii="Liberation Serif" w:hAnsi="Liberation Serif"/>
          <w:sz w:val="24"/>
          <w:szCs w:val="24"/>
        </w:rPr>
      </w:pPr>
    </w:p>
    <w:p w:rsidR="00D95EEE" w:rsidRDefault="009B0B4C">
      <w:pPr>
        <w:pStyle w:val="ConsPlusNonformat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Члены комиссии:</w:t>
      </w:r>
    </w:p>
    <w:p w:rsidR="00D95EEE" w:rsidRDefault="00D95EEE">
      <w:pPr>
        <w:pStyle w:val="ConsPlusNonformat"/>
        <w:jc w:val="both"/>
        <w:rPr>
          <w:rFonts w:ascii="Liberation Serif" w:hAnsi="Liberation Serif"/>
          <w:sz w:val="24"/>
          <w:szCs w:val="24"/>
        </w:rPr>
      </w:pPr>
    </w:p>
    <w:tbl>
      <w:tblPr>
        <w:tblStyle w:val="af1"/>
        <w:tblW w:w="9354" w:type="dxa"/>
        <w:tblLayout w:type="fixed"/>
        <w:tblLook w:val="04A0" w:firstRow="1" w:lastRow="0" w:firstColumn="1" w:lastColumn="0" w:noHBand="0" w:noVBand="1"/>
      </w:tblPr>
      <w:tblGrid>
        <w:gridCol w:w="4662"/>
        <w:gridCol w:w="4692"/>
      </w:tblGrid>
      <w:tr w:rsidR="00D95EEE">
        <w:tc>
          <w:tcPr>
            <w:tcW w:w="4662" w:type="dxa"/>
            <w:tcBorders>
              <w:top w:val="nil"/>
              <w:left w:val="nil"/>
              <w:bottom w:val="nil"/>
              <w:right w:val="nil"/>
            </w:tcBorders>
          </w:tcPr>
          <w:p w:rsidR="00D95EEE" w:rsidRDefault="009B0B4C">
            <w:pPr>
              <w:pStyle w:val="ConsPlusNonformat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Кучмаева Светлана Николаевна</w:t>
            </w:r>
          </w:p>
        </w:tc>
        <w:tc>
          <w:tcPr>
            <w:tcW w:w="4691" w:type="dxa"/>
            <w:tcBorders>
              <w:top w:val="nil"/>
              <w:left w:val="nil"/>
              <w:bottom w:val="nil"/>
              <w:right w:val="nil"/>
            </w:tcBorders>
          </w:tcPr>
          <w:p w:rsidR="00D95EEE" w:rsidRDefault="009B0B4C">
            <w:pPr>
              <w:pStyle w:val="ConsPlusNonformat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Начальник управления архитектуры и градостроительства администрации ГО Верхняя Пышма</w:t>
            </w:r>
          </w:p>
          <w:p w:rsidR="00D95EEE" w:rsidRDefault="00D95EEE">
            <w:pPr>
              <w:pStyle w:val="ConsPlusNonformat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D95EEE">
        <w:tc>
          <w:tcPr>
            <w:tcW w:w="4662" w:type="dxa"/>
            <w:tcBorders>
              <w:top w:val="nil"/>
              <w:left w:val="nil"/>
              <w:bottom w:val="nil"/>
              <w:right w:val="nil"/>
            </w:tcBorders>
          </w:tcPr>
          <w:p w:rsidR="00D95EEE" w:rsidRDefault="009B0B4C">
            <w:pPr>
              <w:pStyle w:val="ConsPlusNonformat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Горских Ольга Владимировна</w:t>
            </w:r>
          </w:p>
        </w:tc>
        <w:tc>
          <w:tcPr>
            <w:tcW w:w="4691" w:type="dxa"/>
            <w:tcBorders>
              <w:top w:val="nil"/>
              <w:left w:val="nil"/>
              <w:bottom w:val="nil"/>
              <w:right w:val="nil"/>
            </w:tcBorders>
          </w:tcPr>
          <w:p w:rsidR="00D95EEE" w:rsidRDefault="009B0B4C">
            <w:pPr>
              <w:pStyle w:val="ConsPlusNonformat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Председатель комитета по управлению имуществом администрации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ГО Верхняя Пышма</w:t>
            </w:r>
          </w:p>
          <w:p w:rsidR="00D95EEE" w:rsidRDefault="00D95EEE">
            <w:pPr>
              <w:pStyle w:val="ConsPlusNonformat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D95EEE">
        <w:tc>
          <w:tcPr>
            <w:tcW w:w="4662" w:type="dxa"/>
            <w:tcBorders>
              <w:top w:val="nil"/>
              <w:left w:val="nil"/>
              <w:bottom w:val="nil"/>
              <w:right w:val="nil"/>
            </w:tcBorders>
          </w:tcPr>
          <w:p w:rsidR="00D95EEE" w:rsidRDefault="009B0B4C">
            <w:pPr>
              <w:pStyle w:val="ConsPlusNonformat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Воробьев Артем Вадимович</w:t>
            </w:r>
          </w:p>
        </w:tc>
        <w:tc>
          <w:tcPr>
            <w:tcW w:w="4691" w:type="dxa"/>
            <w:tcBorders>
              <w:top w:val="nil"/>
              <w:left w:val="nil"/>
              <w:bottom w:val="nil"/>
              <w:right w:val="nil"/>
            </w:tcBorders>
          </w:tcPr>
          <w:p w:rsidR="00D95EEE" w:rsidRDefault="009B0B4C">
            <w:pPr>
              <w:pStyle w:val="ConsPlusNonformat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Директор МКУ «Центр пространственного развития ГО Верхняя Пышма»</w:t>
            </w:r>
          </w:p>
        </w:tc>
      </w:tr>
      <w:tr w:rsidR="00D95EEE">
        <w:tc>
          <w:tcPr>
            <w:tcW w:w="4662" w:type="dxa"/>
            <w:tcBorders>
              <w:top w:val="nil"/>
              <w:left w:val="nil"/>
              <w:bottom w:val="nil"/>
              <w:right w:val="nil"/>
            </w:tcBorders>
          </w:tcPr>
          <w:p w:rsidR="00D95EEE" w:rsidRDefault="00D95EEE">
            <w:pPr>
              <w:pStyle w:val="ConsPlusNonformat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  <w:p w:rsidR="00D95EEE" w:rsidRDefault="009B0B4C">
            <w:pPr>
              <w:pStyle w:val="ConsPlusNonformat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Неклюдова Татьяна Павловна</w:t>
            </w:r>
          </w:p>
        </w:tc>
        <w:tc>
          <w:tcPr>
            <w:tcW w:w="4691" w:type="dxa"/>
            <w:tcBorders>
              <w:top w:val="nil"/>
              <w:left w:val="nil"/>
              <w:bottom w:val="nil"/>
              <w:right w:val="nil"/>
            </w:tcBorders>
          </w:tcPr>
          <w:p w:rsidR="00D95EEE" w:rsidRDefault="00D95EEE">
            <w:pPr>
              <w:pStyle w:val="ConsPlusNonformat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  <w:p w:rsidR="00D95EEE" w:rsidRDefault="009B0B4C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eastAsia="Calibri" w:hAnsi="Liberation Serif"/>
                <w:bCs/>
                <w:sz w:val="24"/>
                <w:szCs w:val="24"/>
                <w:lang w:eastAsia="zh-CN"/>
              </w:rPr>
              <w:t xml:space="preserve">Председатель СНТ «Калина Красная» </w:t>
            </w:r>
          </w:p>
        </w:tc>
      </w:tr>
      <w:tr w:rsidR="00D95EEE">
        <w:tc>
          <w:tcPr>
            <w:tcW w:w="4662" w:type="dxa"/>
            <w:tcBorders>
              <w:top w:val="nil"/>
              <w:left w:val="nil"/>
              <w:bottom w:val="nil"/>
              <w:right w:val="nil"/>
            </w:tcBorders>
          </w:tcPr>
          <w:p w:rsidR="00D95EEE" w:rsidRDefault="00D95EEE">
            <w:pPr>
              <w:pStyle w:val="ConsPlusNonformat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691" w:type="dxa"/>
            <w:tcBorders>
              <w:top w:val="nil"/>
              <w:left w:val="nil"/>
              <w:bottom w:val="nil"/>
              <w:right w:val="nil"/>
            </w:tcBorders>
          </w:tcPr>
          <w:p w:rsidR="00D95EEE" w:rsidRDefault="00D95EEE">
            <w:pPr>
              <w:pStyle w:val="ConsPlusNonformat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D95EEE">
        <w:tc>
          <w:tcPr>
            <w:tcW w:w="4662" w:type="dxa"/>
            <w:tcBorders>
              <w:top w:val="nil"/>
              <w:left w:val="nil"/>
              <w:bottom w:val="nil"/>
              <w:right w:val="nil"/>
            </w:tcBorders>
          </w:tcPr>
          <w:p w:rsidR="00D95EEE" w:rsidRDefault="009B0B4C">
            <w:pPr>
              <w:pStyle w:val="ConsPlusNonformat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Терентьева Анна Викторовна</w:t>
            </w:r>
          </w:p>
        </w:tc>
        <w:tc>
          <w:tcPr>
            <w:tcW w:w="4691" w:type="dxa"/>
            <w:tcBorders>
              <w:top w:val="nil"/>
              <w:left w:val="nil"/>
              <w:bottom w:val="nil"/>
              <w:right w:val="nil"/>
            </w:tcBorders>
          </w:tcPr>
          <w:p w:rsidR="00D95EEE" w:rsidRDefault="009B0B4C">
            <w:pPr>
              <w:pStyle w:val="ConsPlusNonformat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Представитель филиала ППК Роскадастр по Уральскому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федеральному округу</w:t>
            </w:r>
          </w:p>
          <w:p w:rsidR="00D95EEE" w:rsidRDefault="00D95EEE">
            <w:pPr>
              <w:pStyle w:val="ConsPlusNonformat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D95EEE">
        <w:tc>
          <w:tcPr>
            <w:tcW w:w="4662" w:type="dxa"/>
            <w:tcBorders>
              <w:top w:val="nil"/>
              <w:left w:val="nil"/>
              <w:bottom w:val="nil"/>
              <w:right w:val="nil"/>
            </w:tcBorders>
          </w:tcPr>
          <w:p w:rsidR="00D95EEE" w:rsidRDefault="009B0B4C">
            <w:pPr>
              <w:pStyle w:val="ConsPlusNonformat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Кабанова Елена Валерьевна</w:t>
            </w:r>
          </w:p>
        </w:tc>
        <w:tc>
          <w:tcPr>
            <w:tcW w:w="4691" w:type="dxa"/>
            <w:tcBorders>
              <w:top w:val="nil"/>
              <w:left w:val="nil"/>
              <w:bottom w:val="nil"/>
              <w:right w:val="nil"/>
            </w:tcBorders>
          </w:tcPr>
          <w:p w:rsidR="00D95EEE" w:rsidRDefault="009B0B4C">
            <w:pPr>
              <w:pStyle w:val="ConsPlusNonformat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Представитель Управления Росреестра по Свердловской области</w:t>
            </w:r>
          </w:p>
        </w:tc>
      </w:tr>
    </w:tbl>
    <w:p w:rsidR="00D95EEE" w:rsidRDefault="00D95EEE">
      <w:pPr>
        <w:pStyle w:val="ConsPlusNonformat"/>
        <w:jc w:val="both"/>
        <w:rPr>
          <w:rFonts w:ascii="Liberation Serif" w:hAnsi="Liberation Serif"/>
          <w:sz w:val="24"/>
          <w:szCs w:val="24"/>
        </w:rPr>
      </w:pPr>
    </w:p>
    <w:p w:rsidR="00D95EEE" w:rsidRDefault="00B042F8">
      <w:pPr>
        <w:pStyle w:val="ConsPlusNonformat"/>
        <w:ind w:firstLine="709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Из 8</w:t>
      </w:r>
      <w:r w:rsidR="009B0B4C">
        <w:rPr>
          <w:rFonts w:ascii="Liberation Serif" w:hAnsi="Liberation Serif"/>
          <w:sz w:val="24"/>
          <w:szCs w:val="24"/>
        </w:rPr>
        <w:t xml:space="preserve"> членов комисси</w:t>
      </w:r>
      <w:r>
        <w:rPr>
          <w:rFonts w:ascii="Liberation Serif" w:hAnsi="Liberation Serif"/>
          <w:sz w:val="24"/>
          <w:szCs w:val="24"/>
        </w:rPr>
        <w:t>и на заседании присутствовало 8</w:t>
      </w:r>
      <w:r w:rsidR="009B0B4C">
        <w:rPr>
          <w:rFonts w:ascii="Liberation Serif" w:hAnsi="Liberation Serif"/>
          <w:sz w:val="24"/>
          <w:szCs w:val="24"/>
        </w:rPr>
        <w:t>. Кворум имеется. Заседание согласительной комиссии является правомерным.</w:t>
      </w:r>
    </w:p>
    <w:p w:rsidR="00D95EEE" w:rsidRDefault="00D95EEE">
      <w:pPr>
        <w:pStyle w:val="ConsPlusNonformat"/>
        <w:jc w:val="both"/>
        <w:rPr>
          <w:rFonts w:ascii="Liberation Serif" w:hAnsi="Liberation Serif"/>
          <w:sz w:val="24"/>
          <w:szCs w:val="24"/>
        </w:rPr>
      </w:pPr>
    </w:p>
    <w:p w:rsidR="00D95EEE" w:rsidRDefault="009B0B4C">
      <w:pPr>
        <w:pStyle w:val="ConsPlusNonformat"/>
        <w:ind w:firstLine="709"/>
        <w:jc w:val="both"/>
        <w:rPr>
          <w:rFonts w:ascii="Liberation Serif" w:hAnsi="Liberation Serif"/>
          <w:sz w:val="24"/>
        </w:rPr>
      </w:pPr>
      <w:r>
        <w:rPr>
          <w:rFonts w:ascii="Liberation Serif" w:hAnsi="Liberation Serif"/>
          <w:sz w:val="24"/>
        </w:rPr>
        <w:t xml:space="preserve">Повестка дня </w:t>
      </w:r>
      <w:r>
        <w:rPr>
          <w:rFonts w:ascii="Liberation Serif" w:hAnsi="Liberation Serif"/>
          <w:sz w:val="24"/>
        </w:rPr>
        <w:t>заседания:</w:t>
      </w:r>
    </w:p>
    <w:p w:rsidR="00D95EEE" w:rsidRDefault="00D95EEE">
      <w:pPr>
        <w:pStyle w:val="ConsPlusNonformat"/>
        <w:ind w:firstLine="709"/>
        <w:jc w:val="both"/>
        <w:rPr>
          <w:rFonts w:ascii="Liberation Serif" w:hAnsi="Liberation Serif"/>
          <w:sz w:val="24"/>
        </w:rPr>
      </w:pPr>
    </w:p>
    <w:p w:rsidR="00D95EEE" w:rsidRDefault="009B0B4C">
      <w:pPr>
        <w:pStyle w:val="ConsPlusNonformat"/>
        <w:ind w:firstLine="709"/>
        <w:jc w:val="both"/>
        <w:rPr>
          <w:rFonts w:ascii="Liberation Serif" w:hAnsi="Liberation Serif"/>
          <w:sz w:val="24"/>
        </w:rPr>
      </w:pPr>
      <w:r>
        <w:rPr>
          <w:rFonts w:ascii="Liberation Serif" w:hAnsi="Liberation Serif"/>
          <w:sz w:val="24"/>
        </w:rPr>
        <w:t xml:space="preserve">1. Общая информация о результатах выполнения комплексных кадастровых работ (далее – ККР) в границах кадастрового квартала с учетным номером </w:t>
      </w:r>
      <w:r>
        <w:rPr>
          <w:rFonts w:ascii="Liberation Serif" w:eastAsia="Calibri" w:hAnsi="Liberation Serif"/>
          <w:bCs/>
          <w:sz w:val="24"/>
          <w:szCs w:val="24"/>
        </w:rPr>
        <w:t>66:36:3203004</w:t>
      </w:r>
      <w:r>
        <w:rPr>
          <w:rFonts w:ascii="Liberation Serif" w:hAnsi="Liberation Serif"/>
          <w:sz w:val="24"/>
        </w:rPr>
        <w:t xml:space="preserve"> в соответствии с заключенного соглашения с ППК «Роскадастр» по Уральскому </w:t>
      </w:r>
      <w:r>
        <w:rPr>
          <w:rFonts w:ascii="Liberation Serif" w:hAnsi="Liberation Serif"/>
          <w:sz w:val="24"/>
        </w:rPr>
        <w:lastRenderedPageBreak/>
        <w:t>федеральному окр</w:t>
      </w:r>
      <w:r>
        <w:rPr>
          <w:rFonts w:ascii="Liberation Serif" w:hAnsi="Liberation Serif"/>
          <w:sz w:val="24"/>
        </w:rPr>
        <w:t>угу от 30 января 2025 года № 321-20-2025-002</w:t>
      </w:r>
      <w:r>
        <w:rPr>
          <w:rFonts w:ascii="Liberation Serif" w:hAnsi="Liberation Serif"/>
          <w:sz w:val="24"/>
          <w:szCs w:val="24"/>
        </w:rPr>
        <w:t xml:space="preserve"> на выполнении </w:t>
      </w:r>
      <w:r>
        <w:rPr>
          <w:rFonts w:ascii="Liberation Serif" w:hAnsi="Liberation Serif"/>
          <w:color w:val="000000" w:themeColor="text1"/>
          <w:sz w:val="24"/>
        </w:rPr>
        <w:t xml:space="preserve">комплексных кадастровых работ населенного пункта город Верхняя Пышма, </w:t>
      </w:r>
      <w:r>
        <w:rPr>
          <w:rFonts w:ascii="Liberation Serif" w:hAnsi="Liberation Serif"/>
          <w:bCs/>
          <w:sz w:val="24"/>
          <w:szCs w:val="24"/>
          <w:lang w:eastAsia="zh-CN"/>
        </w:rPr>
        <w:t>СНТ «Калина Красная»</w:t>
      </w:r>
      <w:r>
        <w:rPr>
          <w:rFonts w:ascii="Liberation Serif" w:hAnsi="Liberation Serif"/>
          <w:color w:val="000000" w:themeColor="text1"/>
          <w:sz w:val="24"/>
        </w:rPr>
        <w:t>. Рассмотрения порядка согласования местоположения границ земельных участков, регламента работы согласитель</w:t>
      </w:r>
      <w:r>
        <w:rPr>
          <w:rFonts w:ascii="Liberation Serif" w:hAnsi="Liberation Serif"/>
          <w:color w:val="000000" w:themeColor="text1"/>
          <w:sz w:val="24"/>
        </w:rPr>
        <w:t>ной комиссии, поступлении возражений заинтересованных лиц относительно местоположения границ земельных участков.</w:t>
      </w:r>
    </w:p>
    <w:p w:rsidR="00D95EEE" w:rsidRDefault="009B0B4C">
      <w:pPr>
        <w:pStyle w:val="ConsPlusNonformat"/>
        <w:ind w:firstLine="709"/>
        <w:jc w:val="both"/>
        <w:rPr>
          <w:rFonts w:ascii="Liberation Serif" w:hAnsi="Liberation Serif"/>
          <w:sz w:val="24"/>
        </w:rPr>
      </w:pPr>
      <w:r>
        <w:rPr>
          <w:rFonts w:ascii="Liberation Serif" w:hAnsi="Liberation Serif"/>
          <w:sz w:val="24"/>
        </w:rPr>
        <w:t>Докладчик: Воробьев Артем Вадимович</w:t>
      </w:r>
    </w:p>
    <w:p w:rsidR="00D95EEE" w:rsidRDefault="009B0B4C">
      <w:pPr>
        <w:pStyle w:val="ConsPlusNonformat"/>
        <w:ind w:firstLine="709"/>
        <w:jc w:val="both"/>
        <w:rPr>
          <w:rFonts w:ascii="Liberation Serif" w:hAnsi="Liberation Serif"/>
          <w:sz w:val="24"/>
        </w:rPr>
      </w:pPr>
      <w:r>
        <w:rPr>
          <w:rFonts w:ascii="Liberation Serif" w:hAnsi="Liberation Serif"/>
          <w:sz w:val="24"/>
        </w:rPr>
        <w:t xml:space="preserve">2. Согласование местоположения границ земельных участков, предоставленных в карта-плане территорий, подготовленных в результате выполнения комплексных кадастровых работ кадастрового квартала с учетным номером </w:t>
      </w:r>
      <w:r>
        <w:rPr>
          <w:rFonts w:ascii="Liberation Serif" w:eastAsia="Calibri" w:hAnsi="Liberation Serif"/>
          <w:bCs/>
          <w:sz w:val="24"/>
          <w:szCs w:val="24"/>
        </w:rPr>
        <w:t>66:36:3203004</w:t>
      </w:r>
      <w:r>
        <w:rPr>
          <w:rFonts w:ascii="Liberation Serif" w:hAnsi="Liberation Serif"/>
          <w:sz w:val="24"/>
        </w:rPr>
        <w:t xml:space="preserve"> на территории городского округа </w:t>
      </w:r>
      <w:r>
        <w:rPr>
          <w:rFonts w:ascii="Liberation Serif" w:hAnsi="Liberation Serif"/>
          <w:color w:val="000000" w:themeColor="text1"/>
          <w:sz w:val="24"/>
        </w:rPr>
        <w:t>В</w:t>
      </w:r>
      <w:r>
        <w:rPr>
          <w:rFonts w:ascii="Liberation Serif" w:hAnsi="Liberation Serif"/>
          <w:color w:val="000000" w:themeColor="text1"/>
          <w:sz w:val="24"/>
        </w:rPr>
        <w:t>ерхняя Пышма</w:t>
      </w:r>
      <w:r>
        <w:rPr>
          <w:rFonts w:ascii="Liberation Serif" w:hAnsi="Liberation Serif"/>
          <w:sz w:val="24"/>
        </w:rPr>
        <w:t>, СНТ «Калина Красная».</w:t>
      </w:r>
    </w:p>
    <w:p w:rsidR="00D95EEE" w:rsidRDefault="009B0B4C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На момент проведения ККР по сведениям ЕГРН в границах кадастрового квартала содержится 49 земельных участков и 45 объектов капитального строительства. Формирование земельных участков выполнено с учетом утвержденной градо</w:t>
      </w:r>
      <w:r>
        <w:rPr>
          <w:rFonts w:ascii="Liberation Serif" w:hAnsi="Liberation Serif" w:cs="Times New Roman"/>
          <w:sz w:val="24"/>
          <w:szCs w:val="24"/>
        </w:rPr>
        <w:t>строительной документации, границ земельных участков, предоставленных физическим лицам под различные виды деятельности, фактического использования территории, обеспечения условий эксплуатации объектов недвижимости, включая проезды, проходы к ним. Размеры в</w:t>
      </w:r>
      <w:r>
        <w:rPr>
          <w:rFonts w:ascii="Liberation Serif" w:hAnsi="Liberation Serif" w:cs="Times New Roman"/>
          <w:sz w:val="24"/>
          <w:szCs w:val="24"/>
        </w:rPr>
        <w:t>новь создаваемых земельных участков, установлены согласно правил землепользования и застройки городского округа Верхняя Пышма. На территории кадастрового квартала 66:36:3203004 проект планировки и межевания территории не разрабатывался.</w:t>
      </w:r>
    </w:p>
    <w:p w:rsidR="00D95EEE" w:rsidRDefault="009B0B4C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В ходе выполнения К</w:t>
      </w:r>
      <w:r>
        <w:rPr>
          <w:rFonts w:ascii="Liberation Serif" w:hAnsi="Liberation Serif" w:cs="Times New Roman"/>
          <w:sz w:val="24"/>
          <w:szCs w:val="24"/>
        </w:rPr>
        <w:t>КР получены и проанализированы:</w:t>
      </w:r>
    </w:p>
    <w:p w:rsidR="00D95EEE" w:rsidRDefault="009B0B4C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1. Сведения ЕГРН (кадастровые планы территории № 66:36:3203004, 66:36:0000000).</w:t>
      </w:r>
    </w:p>
    <w:p w:rsidR="00D95EEE" w:rsidRDefault="009B0B4C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2. Правила землепользования и застройки городского округа Верхняя Пышма.</w:t>
      </w:r>
    </w:p>
    <w:p w:rsidR="00D95EEE" w:rsidRDefault="009B0B4C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3. 3D стереомодели местности. Размер пикселя на местности 4,5-5 см.</w:t>
      </w:r>
    </w:p>
    <w:p w:rsidR="00D95EEE" w:rsidRDefault="009B0B4C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 xml:space="preserve">4. </w:t>
      </w:r>
      <w:r>
        <w:rPr>
          <w:rFonts w:ascii="Liberation Serif" w:hAnsi="Liberation Serif" w:cs="Times New Roman"/>
          <w:sz w:val="24"/>
          <w:szCs w:val="24"/>
        </w:rPr>
        <w:t>Правоустанавливающие / правоудостоверяющие документы, подтверждающие право и (или) местоположение границ, уточняемых или изменяемых земельных участков.</w:t>
      </w:r>
    </w:p>
    <w:p w:rsidR="00D95EEE" w:rsidRDefault="009B0B4C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5. Технические паспорта на объекты капитального строительства.</w:t>
      </w:r>
    </w:p>
    <w:p w:rsidR="00D95EEE" w:rsidRDefault="009B0B4C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 xml:space="preserve">6. Документы, послужившие основанием для </w:t>
      </w:r>
      <w:r>
        <w:rPr>
          <w:rFonts w:ascii="Liberation Serif" w:hAnsi="Liberation Serif" w:cs="Times New Roman"/>
          <w:sz w:val="24"/>
          <w:szCs w:val="24"/>
        </w:rPr>
        <w:t>установления границ земельных участков (землеустроительные дела, межевые дела, описания земельных участков, межевые планы, постановления/распоряжения об утверждении схем расположения границ земельных участков).</w:t>
      </w:r>
    </w:p>
    <w:p w:rsidR="00D95EEE" w:rsidRDefault="009B0B4C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Для определения координат объектов недвижимос</w:t>
      </w:r>
      <w:r>
        <w:rPr>
          <w:rFonts w:ascii="Liberation Serif" w:hAnsi="Liberation Serif" w:cs="Times New Roman"/>
          <w:sz w:val="24"/>
          <w:szCs w:val="24"/>
        </w:rPr>
        <w:t xml:space="preserve">ти в рамках выполнения ККР федерального значения были использованы единые 3D-стереомодели, в качестве опознавательных знаков были выбраны четкие контурные точки местности в соответствии с ГОСТ Р 58854-2020. Четкие контурные точки местности обеспечивают их </w:t>
      </w:r>
      <w:r>
        <w:rPr>
          <w:rFonts w:ascii="Liberation Serif" w:hAnsi="Liberation Serif" w:cs="Times New Roman"/>
          <w:sz w:val="24"/>
          <w:szCs w:val="24"/>
        </w:rPr>
        <w:t>уверенное опознавание на аэрофотоснимке и точность наведения измерительной марки при фотограмметрических наблюдениях не хуже 0,5 размера пикселя. Масштаб аэрофотосъёмки населенных пунктов обеспечивает размер проекции пикселя на местности не более 0,05 м.</w:t>
      </w:r>
    </w:p>
    <w:p w:rsidR="00D95EEE" w:rsidRDefault="009B0B4C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В</w:t>
      </w:r>
      <w:r>
        <w:rPr>
          <w:rFonts w:ascii="Liberation Serif" w:hAnsi="Liberation Serif" w:cs="Times New Roman"/>
          <w:sz w:val="24"/>
          <w:szCs w:val="24"/>
        </w:rPr>
        <w:t xml:space="preserve"> ходе данных мероприятий выявлены и исправлены технические ошибки в сведениях ЕГРН о характеристиках объектов недвижимости, расположенных на территории СНТ «Калина Красная», в пределах кадастрового квартала 66:36:3203004 приведены в соответствие характерис</w:t>
      </w:r>
      <w:r>
        <w:rPr>
          <w:rFonts w:ascii="Liberation Serif" w:hAnsi="Liberation Serif" w:cs="Times New Roman"/>
          <w:sz w:val="24"/>
          <w:szCs w:val="24"/>
        </w:rPr>
        <w:t>тики земельных участков и объектов капитального строительства (приведен в соответствие адрес, внесены сведения об объектах недвижимости расположенных в пределах земельного участка). Согласно правил землепользования и застройки на территории городского окру</w:t>
      </w:r>
      <w:r>
        <w:rPr>
          <w:rFonts w:ascii="Liberation Serif" w:hAnsi="Liberation Serif" w:cs="Times New Roman"/>
          <w:sz w:val="24"/>
          <w:szCs w:val="24"/>
        </w:rPr>
        <w:t xml:space="preserve">га Верхняя Пышма СНТ «Калина красная» расположен в территориальной </w:t>
      </w:r>
      <w:r w:rsidRPr="00B042F8">
        <w:rPr>
          <w:rFonts w:ascii="Liberation Serif" w:hAnsi="Liberation Serif" w:cs="Times New Roman"/>
          <w:sz w:val="24"/>
          <w:szCs w:val="24"/>
        </w:rPr>
        <w:t xml:space="preserve">зоне </w:t>
      </w:r>
      <w:r w:rsidRPr="00B042F8">
        <w:rPr>
          <w:rFonts w:ascii="Liberation Serif" w:hAnsi="Liberation Serif" w:cs="Times New Roman"/>
          <w:i/>
          <w:sz w:val="24"/>
          <w:szCs w:val="24"/>
        </w:rPr>
        <w:t>С (Зона садоводства городского округа Верхняя Пышма).</w:t>
      </w:r>
      <w:r>
        <w:rPr>
          <w:rFonts w:ascii="Liberation Serif" w:hAnsi="Liberation Serif" w:cs="Times New Roman"/>
          <w:sz w:val="24"/>
          <w:szCs w:val="24"/>
        </w:rPr>
        <w:t xml:space="preserve"> Для вида разрешенного использования «ведение садоводства» установлен предельно минимальный размер 400 кв.м. </w:t>
      </w:r>
    </w:p>
    <w:p w:rsidR="00D95EEE" w:rsidRDefault="009B0B4C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В ходе проведения ККР</w:t>
      </w:r>
      <w:r>
        <w:rPr>
          <w:rFonts w:ascii="Liberation Serif" w:hAnsi="Liberation Serif" w:cs="Times New Roman"/>
          <w:sz w:val="24"/>
          <w:szCs w:val="24"/>
        </w:rPr>
        <w:t xml:space="preserve"> в местоположении границ 11 земельных участков с кадастровыми номерами: 66:36:3203004:210, 66:36:3203004:218, 66:36:3203004:219, 66:36:3203004:220, 66:36:3203004:221, 66:36:3203004:222, 66:36:3203004:223, 66:36:3203004:224, 66:36:3203004:225, 66:36:3203004</w:t>
      </w:r>
      <w:r>
        <w:rPr>
          <w:rFonts w:ascii="Liberation Serif" w:hAnsi="Liberation Serif" w:cs="Times New Roman"/>
          <w:sz w:val="24"/>
          <w:szCs w:val="24"/>
        </w:rPr>
        <w:t xml:space="preserve">:226, 66:36:3203004:227, выявлены </w:t>
      </w:r>
      <w:r>
        <w:rPr>
          <w:rFonts w:ascii="Liberation Serif" w:hAnsi="Liberation Serif" w:cs="Times New Roman"/>
          <w:sz w:val="24"/>
          <w:szCs w:val="24"/>
        </w:rPr>
        <w:lastRenderedPageBreak/>
        <w:t>реестровые ошибки, заключающиеся в несоответствии местоположения границ земельных участков сведениям, содержащимся в ЕГРН.</w:t>
      </w:r>
    </w:p>
    <w:p w:rsidR="00D95EEE" w:rsidRDefault="009B0B4C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В ходе проведения ККР в местоположении границ 38 земельных участков с кадастровыми номерами 66:36:3</w:t>
      </w:r>
      <w:r>
        <w:rPr>
          <w:rFonts w:ascii="Liberation Serif" w:hAnsi="Liberation Serif" w:cs="Times New Roman"/>
          <w:sz w:val="24"/>
          <w:szCs w:val="24"/>
        </w:rPr>
        <w:t>203004:206, 66:36:3203004:207, 66:36:3203004:21, 66:36:3203004:211, 66:36:3203004:212, 66:36:3203004:213, 66:36:3203004:214, 66:36:3203004:215, 66:36:3203004:216, 66:36:3203004:217, 66:36:3203004:22, 66:36:3203004:23, 66:36:3203004:24, 66:36:3203004:25, 66</w:t>
      </w:r>
      <w:r>
        <w:rPr>
          <w:rFonts w:ascii="Liberation Serif" w:hAnsi="Liberation Serif" w:cs="Times New Roman"/>
          <w:sz w:val="24"/>
          <w:szCs w:val="24"/>
        </w:rPr>
        <w:t>:36:3203004:26, 66:36:3203004:27, 66:36:3203004:28, 66:36:3203004:29, 66:36:3203004:30, 66:36:3203004:31, 66:36:3203004:32, 66:36:3203004:33, 66:36:3203004:34, 66:36:3203004:35, 66:36:3203004:36, 66:36:3203004:37, 66:36:3203004:38, 66:36:3203004:39, 66:36:</w:t>
      </w:r>
      <w:r>
        <w:rPr>
          <w:rFonts w:ascii="Liberation Serif" w:hAnsi="Liberation Serif" w:cs="Times New Roman"/>
          <w:sz w:val="24"/>
          <w:szCs w:val="24"/>
        </w:rPr>
        <w:t>3203004:40, 66:36:3203004:41, 66:36:3203004:42, 66:36:3203004:43, 66:36:3203004:44, 66:36:3203004:45, 66:36:3203004:46, 66:36:3203004:47, 66:36:3203004:48, 66:36:3203004:51, выявлены реестровые ошибки, заключающиеся в смещении границ.</w:t>
      </w:r>
    </w:p>
    <w:p w:rsidR="00D95EEE" w:rsidRDefault="009B0B4C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Проведены работы по и</w:t>
      </w:r>
      <w:r>
        <w:rPr>
          <w:rFonts w:ascii="Liberation Serif" w:hAnsi="Liberation Serif" w:cs="Times New Roman"/>
          <w:sz w:val="24"/>
          <w:szCs w:val="24"/>
        </w:rPr>
        <w:t>справлению реестровой ошибки в местоположении границ данных объектов. В отношении земельных участков в карте-плане территории заполнен раздел «Сведения об уточняемых земельных участках, необходимые для исправления реестровых ошибок в сведениях о местополож</w:t>
      </w:r>
      <w:r>
        <w:rPr>
          <w:rFonts w:ascii="Liberation Serif" w:hAnsi="Liberation Serif" w:cs="Times New Roman"/>
          <w:sz w:val="24"/>
          <w:szCs w:val="24"/>
        </w:rPr>
        <w:t>ении их границ».</w:t>
      </w:r>
    </w:p>
    <w:p w:rsidR="00D95EEE" w:rsidRDefault="009B0B4C">
      <w:pPr>
        <w:spacing w:after="0" w:line="240" w:lineRule="auto"/>
        <w:ind w:firstLine="709"/>
        <w:jc w:val="both"/>
        <w:rPr>
          <w:rFonts w:ascii="Liberation Serif" w:hAnsi="Liberation Serif"/>
          <w:color w:val="000000" w:themeColor="text1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В рамках ККР уточнено местоположение границ 31 объектов капитального строительства с кадастровыми номерами 66:36:3203004:52, 66:36:3203004:53, 66:36:3203004:54, 66:36:3203004:55, 66:36:3203004:56, 66:36:3203004:57, 66:36:3203004:58, 66:36:</w:t>
      </w:r>
      <w:r>
        <w:rPr>
          <w:rFonts w:ascii="Liberation Serif" w:hAnsi="Liberation Serif" w:cs="Times New Roman"/>
          <w:sz w:val="24"/>
          <w:szCs w:val="24"/>
        </w:rPr>
        <w:t>3203004:59, 66:36:3203004:60, 66:36:3203004:61, 66:36:3203004:62, 66:36:3203004:63, 66:36:3203004:64, 66:36:3203004:65, 66:36:3203004:66, 66:36:3203004:67, 66:36:3203004:68, 66:36:3203004:69, 66:36:3203004:71, 66:36:3203004:72, 66:36:3203004:73, 66:36:3203</w:t>
      </w:r>
      <w:r>
        <w:rPr>
          <w:rFonts w:ascii="Liberation Serif" w:hAnsi="Liberation Serif" w:cs="Times New Roman"/>
          <w:sz w:val="24"/>
          <w:szCs w:val="24"/>
        </w:rPr>
        <w:t>004:75, 66:36:3203004:76, 66:36:3203004:78, 66:36:3203004:79, 66:36:3203004:80, 66:36:3203004:81, 66:36:3203004:82, 66:36:3203004:83, 66:36:3203004:84, 66:36:3203004:85 сведения о которых включены в раздел «Описание местоположения зданий, сооружений, объек</w:t>
      </w:r>
      <w:r>
        <w:rPr>
          <w:rFonts w:ascii="Liberation Serif" w:hAnsi="Liberation Serif" w:cs="Times New Roman"/>
          <w:sz w:val="24"/>
          <w:szCs w:val="24"/>
        </w:rPr>
        <w:t>тов незавершенного строительства на земельном участке». В 1 объекте капитального строительства с кадастровым номером 66:36:3203004:86 исправлена реестровая ошибка, заключающаяся в смещении границ. 13 объектов капитального строительства с кадастровыми номер</w:t>
      </w:r>
      <w:r>
        <w:rPr>
          <w:rFonts w:ascii="Liberation Serif" w:hAnsi="Liberation Serif" w:cs="Times New Roman"/>
          <w:sz w:val="24"/>
          <w:szCs w:val="24"/>
        </w:rPr>
        <w:t>ами 66:36:3203004:209, 66:36:3203004:228, 66:36:3203004:229, 66:36:3203004:230, 66:36:3203004:77, 66:36:3203004:87, 66:36:3203004:88, 66:36:3203004:89, 66:36:3203004:90, 66:36:3203004:91, 66:36:3203004:92, 66:36:3203004:93, 66:36:3203004:94 сохраняются в и</w:t>
      </w:r>
      <w:r>
        <w:rPr>
          <w:rFonts w:ascii="Liberation Serif" w:hAnsi="Liberation Serif" w:cs="Times New Roman"/>
          <w:sz w:val="24"/>
          <w:szCs w:val="24"/>
        </w:rPr>
        <w:t>сходных границах, так как местоположение границ определено верно.</w:t>
      </w:r>
    </w:p>
    <w:p w:rsidR="00D95EEE" w:rsidRDefault="009B0B4C">
      <w:pPr>
        <w:pStyle w:val="ConsPlusNonformat"/>
        <w:ind w:firstLine="709"/>
        <w:jc w:val="both"/>
        <w:rPr>
          <w:rFonts w:ascii="Liberation Serif" w:hAnsi="Liberation Serif"/>
          <w:color w:val="000000" w:themeColor="text1"/>
          <w:sz w:val="24"/>
        </w:rPr>
      </w:pPr>
      <w:r>
        <w:rPr>
          <w:rFonts w:ascii="Liberation Serif" w:hAnsi="Liberation Serif"/>
          <w:color w:val="000000" w:themeColor="text1"/>
          <w:sz w:val="24"/>
        </w:rPr>
        <w:t xml:space="preserve">В ходе размещения извещения по ККР поступило 7 предложений от физических лиц. Материалы направлены </w:t>
      </w:r>
      <w:r>
        <w:rPr>
          <w:rFonts w:ascii="Liberation Serif" w:hAnsi="Liberation Serif"/>
          <w:sz w:val="24"/>
        </w:rPr>
        <w:t>ППК «Роскадастр» по Уральскому федеральному округу</w:t>
      </w:r>
      <w:r>
        <w:rPr>
          <w:rFonts w:ascii="Liberation Serif" w:hAnsi="Liberation Serif"/>
          <w:color w:val="000000" w:themeColor="text1"/>
          <w:sz w:val="24"/>
        </w:rPr>
        <w:t>:</w:t>
      </w:r>
    </w:p>
    <w:p w:rsidR="00D95EEE" w:rsidRDefault="009B0B4C">
      <w:pPr>
        <w:pStyle w:val="ConsPlusNonformat"/>
        <w:ind w:firstLine="709"/>
        <w:jc w:val="both"/>
        <w:rPr>
          <w:rFonts w:ascii="Liberation Serif" w:hAnsi="Liberation Serif"/>
          <w:color w:val="000000" w:themeColor="text1"/>
          <w:sz w:val="24"/>
        </w:rPr>
      </w:pPr>
      <w:r>
        <w:rPr>
          <w:rFonts w:ascii="Liberation Serif" w:hAnsi="Liberation Serif"/>
          <w:color w:val="000000" w:themeColor="text1"/>
          <w:sz w:val="24"/>
        </w:rPr>
        <w:t xml:space="preserve">1. Панов М.С. в отношении границ </w:t>
      </w:r>
      <w:r>
        <w:rPr>
          <w:rFonts w:ascii="Liberation Serif" w:hAnsi="Liberation Serif"/>
          <w:color w:val="000000" w:themeColor="text1"/>
          <w:sz w:val="24"/>
        </w:rPr>
        <w:t>земельного участка с кадастровым номером 66:36:3203004:34, жилого дома с кадастровым номером 66:36:3203004:77;</w:t>
      </w:r>
    </w:p>
    <w:p w:rsidR="00D95EEE" w:rsidRDefault="009B0B4C">
      <w:pPr>
        <w:pStyle w:val="ConsPlusNonformat"/>
        <w:ind w:firstLine="709"/>
        <w:jc w:val="both"/>
        <w:rPr>
          <w:rFonts w:ascii="Liberation Serif" w:hAnsi="Liberation Serif"/>
          <w:color w:val="000000" w:themeColor="text1"/>
          <w:sz w:val="24"/>
        </w:rPr>
      </w:pPr>
      <w:r>
        <w:rPr>
          <w:rFonts w:ascii="Liberation Serif" w:hAnsi="Liberation Serif"/>
          <w:color w:val="000000" w:themeColor="text1"/>
          <w:sz w:val="24"/>
        </w:rPr>
        <w:t>2. Бирюков Н.А. в отношении границ земельного участка с кадастровым номером 66:36:3203004:219;</w:t>
      </w:r>
    </w:p>
    <w:p w:rsidR="00D95EEE" w:rsidRDefault="009B0B4C">
      <w:pPr>
        <w:pStyle w:val="ConsPlusNonformat"/>
        <w:ind w:firstLine="709"/>
        <w:jc w:val="both"/>
        <w:rPr>
          <w:rFonts w:ascii="Liberation Serif" w:hAnsi="Liberation Serif"/>
          <w:color w:val="000000" w:themeColor="text1"/>
          <w:sz w:val="24"/>
        </w:rPr>
      </w:pPr>
      <w:r>
        <w:rPr>
          <w:rFonts w:ascii="Liberation Serif" w:hAnsi="Liberation Serif"/>
          <w:color w:val="000000" w:themeColor="text1"/>
          <w:sz w:val="24"/>
        </w:rPr>
        <w:t>3. Шайнурова Р.Р. в отношении границ земельного уч</w:t>
      </w:r>
      <w:r>
        <w:rPr>
          <w:rFonts w:ascii="Liberation Serif" w:hAnsi="Liberation Serif"/>
          <w:color w:val="000000" w:themeColor="text1"/>
          <w:sz w:val="24"/>
        </w:rPr>
        <w:t>астка с кадастровым номером 66:36:3203004:28, жилого дома с кадастровым номером 66:36:3203004:63;</w:t>
      </w:r>
    </w:p>
    <w:p w:rsidR="00D95EEE" w:rsidRDefault="009B0B4C">
      <w:pPr>
        <w:pStyle w:val="ConsPlusNonformat"/>
        <w:ind w:firstLine="709"/>
        <w:jc w:val="both"/>
        <w:rPr>
          <w:rFonts w:ascii="Liberation Serif" w:hAnsi="Liberation Serif"/>
          <w:color w:val="000000" w:themeColor="text1"/>
          <w:sz w:val="24"/>
        </w:rPr>
      </w:pPr>
      <w:r>
        <w:rPr>
          <w:rFonts w:ascii="Liberation Serif" w:hAnsi="Liberation Serif"/>
          <w:color w:val="000000" w:themeColor="text1"/>
          <w:sz w:val="24"/>
        </w:rPr>
        <w:t>4. Рохин Н.В. в отношении границ земельного участка с кадастровым номером 66:36:3203004:34, жилого дома с кадастровым номером 66:36:3203004:69;</w:t>
      </w:r>
    </w:p>
    <w:p w:rsidR="00D95EEE" w:rsidRDefault="009B0B4C">
      <w:pPr>
        <w:pStyle w:val="ConsPlusNonformat"/>
        <w:ind w:firstLine="709"/>
        <w:jc w:val="both"/>
        <w:rPr>
          <w:rFonts w:ascii="Liberation Serif" w:hAnsi="Liberation Serif"/>
          <w:color w:val="000000" w:themeColor="text1"/>
          <w:sz w:val="24"/>
        </w:rPr>
      </w:pPr>
      <w:r>
        <w:rPr>
          <w:rFonts w:ascii="Liberation Serif" w:hAnsi="Liberation Serif"/>
          <w:color w:val="000000" w:themeColor="text1"/>
          <w:sz w:val="24"/>
        </w:rPr>
        <w:t>5. Напоров И.С</w:t>
      </w:r>
      <w:r>
        <w:rPr>
          <w:rFonts w:ascii="Liberation Serif" w:hAnsi="Liberation Serif"/>
          <w:color w:val="000000" w:themeColor="text1"/>
          <w:sz w:val="24"/>
        </w:rPr>
        <w:t>. в отношении границ земельного участка с кадастровым номером 66:36:3203004:35, жилого дома с кадастровым номером 66:36:3203004:68;</w:t>
      </w:r>
    </w:p>
    <w:p w:rsidR="00D95EEE" w:rsidRDefault="009B0B4C">
      <w:pPr>
        <w:pStyle w:val="ConsPlusNonformat"/>
        <w:ind w:firstLine="709"/>
        <w:jc w:val="both"/>
        <w:rPr>
          <w:rFonts w:ascii="Liberation Serif" w:hAnsi="Liberation Serif"/>
          <w:color w:val="000000" w:themeColor="text1"/>
          <w:sz w:val="24"/>
        </w:rPr>
      </w:pPr>
      <w:r>
        <w:rPr>
          <w:rFonts w:ascii="Liberation Serif" w:hAnsi="Liberation Serif"/>
          <w:color w:val="000000" w:themeColor="text1"/>
          <w:sz w:val="24"/>
        </w:rPr>
        <w:t>6. Кабылов Е.А. в отношении границ земельного участка с кадастровым номером 66:36:3203004:27, жилого дома с кадастровым номе</w:t>
      </w:r>
      <w:r>
        <w:rPr>
          <w:rFonts w:ascii="Liberation Serif" w:hAnsi="Liberation Serif"/>
          <w:color w:val="000000" w:themeColor="text1"/>
          <w:sz w:val="24"/>
        </w:rPr>
        <w:t>ром.</w:t>
      </w:r>
    </w:p>
    <w:p w:rsidR="00D95EEE" w:rsidRDefault="009B0B4C">
      <w:pPr>
        <w:pStyle w:val="ConsPlusNonformat"/>
        <w:ind w:firstLine="709"/>
        <w:jc w:val="both"/>
        <w:rPr>
          <w:rFonts w:ascii="Liberation Serif" w:hAnsi="Liberation Serif"/>
          <w:color w:val="000000" w:themeColor="text1"/>
          <w:sz w:val="24"/>
        </w:rPr>
      </w:pPr>
      <w:r>
        <w:rPr>
          <w:rFonts w:ascii="Liberation Serif" w:hAnsi="Liberation Serif"/>
          <w:color w:val="000000" w:themeColor="text1"/>
          <w:sz w:val="24"/>
        </w:rPr>
        <w:t>На дату проведения первой согласительной комиссии собственниками объектов капитального строительства поступили ряд предложений:</w:t>
      </w:r>
    </w:p>
    <w:p w:rsidR="00D95EEE" w:rsidRDefault="009B0B4C">
      <w:pPr>
        <w:pStyle w:val="ConsPlusNonformat"/>
        <w:ind w:firstLine="709"/>
        <w:jc w:val="both"/>
        <w:rPr>
          <w:rFonts w:ascii="Liberation Serif" w:hAnsi="Liberation Serif"/>
          <w:color w:val="000000" w:themeColor="text1"/>
          <w:sz w:val="24"/>
        </w:rPr>
      </w:pPr>
      <w:r>
        <w:rPr>
          <w:rFonts w:ascii="Liberation Serif" w:hAnsi="Liberation Serif"/>
          <w:color w:val="000000" w:themeColor="text1"/>
          <w:sz w:val="24"/>
        </w:rPr>
        <w:t>1. Предметно рассмотреть исправляемые границы территории земельных участков и объектов капитального строительства, с учетом</w:t>
      </w:r>
      <w:r>
        <w:rPr>
          <w:rFonts w:ascii="Liberation Serif" w:hAnsi="Liberation Serif"/>
          <w:color w:val="000000" w:themeColor="text1"/>
          <w:sz w:val="24"/>
        </w:rPr>
        <w:t xml:space="preserve"> выноса границ территорий на местность.</w:t>
      </w:r>
    </w:p>
    <w:p w:rsidR="00D95EEE" w:rsidRDefault="009B0B4C">
      <w:pPr>
        <w:pStyle w:val="ConsPlusNonformat"/>
        <w:ind w:firstLine="709"/>
        <w:jc w:val="both"/>
        <w:rPr>
          <w:rFonts w:ascii="Liberation Serif" w:hAnsi="Liberation Serif"/>
          <w:color w:val="000000" w:themeColor="text1"/>
          <w:sz w:val="24"/>
        </w:rPr>
      </w:pPr>
      <w:r>
        <w:rPr>
          <w:rFonts w:ascii="Liberation Serif" w:hAnsi="Liberation Serif"/>
          <w:color w:val="000000" w:themeColor="text1"/>
          <w:sz w:val="24"/>
        </w:rPr>
        <w:lastRenderedPageBreak/>
        <w:t>2. Сформировать листы согласования для собственников объектов капитального строительства, где в ходе ККР выявлены реестровые ошибки или предусмотрено изменение площади территорий земельных участков;</w:t>
      </w:r>
    </w:p>
    <w:p w:rsidR="00D95EEE" w:rsidRDefault="009B0B4C">
      <w:pPr>
        <w:pStyle w:val="ConsPlusNonformat"/>
        <w:ind w:firstLine="709"/>
        <w:jc w:val="both"/>
        <w:rPr>
          <w:rFonts w:ascii="Liberation Serif" w:hAnsi="Liberation Serif"/>
          <w:color w:val="000000" w:themeColor="text1"/>
          <w:sz w:val="24"/>
        </w:rPr>
      </w:pPr>
      <w:r>
        <w:rPr>
          <w:rFonts w:ascii="Liberation Serif" w:hAnsi="Liberation Serif"/>
          <w:color w:val="000000" w:themeColor="text1"/>
          <w:sz w:val="24"/>
        </w:rPr>
        <w:t>3. Повторно орган</w:t>
      </w:r>
      <w:r>
        <w:rPr>
          <w:rFonts w:ascii="Liberation Serif" w:hAnsi="Liberation Serif"/>
          <w:color w:val="000000" w:themeColor="text1"/>
          <w:sz w:val="24"/>
        </w:rPr>
        <w:t>изовать рабочую встречу представителей ППК Роскадастро по УРФО и СНТ «Калина Красная».</w:t>
      </w:r>
    </w:p>
    <w:p w:rsidR="00D95EEE" w:rsidRDefault="009B0B4C">
      <w:pPr>
        <w:pStyle w:val="ConsPlusNonformat"/>
        <w:ind w:firstLine="709"/>
        <w:jc w:val="both"/>
        <w:rPr>
          <w:rFonts w:ascii="Liberation Serif" w:hAnsi="Liberation Serif"/>
          <w:color w:val="000000" w:themeColor="text1"/>
          <w:sz w:val="24"/>
        </w:rPr>
      </w:pPr>
      <w:r>
        <w:rPr>
          <w:rFonts w:ascii="Liberation Serif" w:hAnsi="Liberation Serif"/>
          <w:color w:val="000000" w:themeColor="text1"/>
          <w:sz w:val="24"/>
        </w:rPr>
        <w:t>Других замечаний и предложений не поступало.</w:t>
      </w:r>
    </w:p>
    <w:p w:rsidR="00D95EEE" w:rsidRDefault="009B0B4C">
      <w:pPr>
        <w:pStyle w:val="a4"/>
        <w:ind w:right="302" w:firstLine="709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Председатель</w:t>
      </w:r>
      <w:r>
        <w:rPr>
          <w:rFonts w:ascii="Liberation Serif" w:hAnsi="Liberation Serif"/>
          <w:spacing w:val="1"/>
          <w:sz w:val="24"/>
          <w:szCs w:val="24"/>
        </w:rPr>
        <w:t xml:space="preserve"> </w:t>
      </w:r>
      <w:r>
        <w:rPr>
          <w:rFonts w:ascii="Liberation Serif" w:hAnsi="Liberation Serif"/>
          <w:sz w:val="24"/>
          <w:szCs w:val="24"/>
        </w:rPr>
        <w:t>комиссии</w:t>
      </w:r>
      <w:r>
        <w:rPr>
          <w:rFonts w:ascii="Liberation Serif" w:hAnsi="Liberation Serif"/>
          <w:spacing w:val="1"/>
          <w:sz w:val="24"/>
          <w:szCs w:val="24"/>
        </w:rPr>
        <w:t xml:space="preserve"> </w:t>
      </w:r>
      <w:r>
        <w:rPr>
          <w:rFonts w:ascii="Liberation Serif" w:hAnsi="Liberation Serif"/>
          <w:sz w:val="24"/>
          <w:szCs w:val="24"/>
        </w:rPr>
        <w:t>разъяснил порядок</w:t>
      </w:r>
      <w:r>
        <w:rPr>
          <w:rFonts w:ascii="Liberation Serif" w:hAnsi="Liberation Serif"/>
          <w:spacing w:val="1"/>
          <w:sz w:val="24"/>
          <w:szCs w:val="24"/>
        </w:rPr>
        <w:t xml:space="preserve"> </w:t>
      </w:r>
      <w:r>
        <w:rPr>
          <w:rFonts w:ascii="Liberation Serif" w:hAnsi="Liberation Serif"/>
          <w:sz w:val="24"/>
          <w:szCs w:val="24"/>
        </w:rPr>
        <w:t>согласования местоположения границ земельных участков при выполнении комплексных</w:t>
      </w:r>
      <w:r>
        <w:rPr>
          <w:rFonts w:ascii="Liberation Serif" w:hAnsi="Liberation Serif"/>
          <w:spacing w:val="-60"/>
          <w:sz w:val="24"/>
          <w:szCs w:val="24"/>
        </w:rPr>
        <w:t xml:space="preserve"> </w:t>
      </w:r>
      <w:r>
        <w:rPr>
          <w:rFonts w:ascii="Liberation Serif" w:hAnsi="Liberation Serif"/>
          <w:sz w:val="24"/>
          <w:szCs w:val="24"/>
        </w:rPr>
        <w:t>кадастровых работ, предусмотренный</w:t>
      </w:r>
      <w:r>
        <w:rPr>
          <w:rFonts w:ascii="Liberation Serif" w:hAnsi="Liberation Serif"/>
          <w:spacing w:val="1"/>
          <w:sz w:val="24"/>
          <w:szCs w:val="24"/>
        </w:rPr>
        <w:t xml:space="preserve"> </w:t>
      </w:r>
      <w:r>
        <w:rPr>
          <w:rFonts w:ascii="Liberation Serif" w:hAnsi="Liberation Serif"/>
          <w:sz w:val="24"/>
          <w:szCs w:val="24"/>
        </w:rPr>
        <w:t>статьей</w:t>
      </w:r>
      <w:r>
        <w:rPr>
          <w:rFonts w:ascii="Liberation Serif" w:hAnsi="Liberation Serif"/>
          <w:spacing w:val="1"/>
          <w:sz w:val="24"/>
          <w:szCs w:val="24"/>
        </w:rPr>
        <w:t xml:space="preserve"> </w:t>
      </w:r>
      <w:r>
        <w:rPr>
          <w:rFonts w:ascii="Liberation Serif" w:hAnsi="Liberation Serif"/>
          <w:sz w:val="24"/>
          <w:szCs w:val="24"/>
        </w:rPr>
        <w:t>42.10 Федерального</w:t>
      </w:r>
      <w:r>
        <w:rPr>
          <w:rFonts w:ascii="Liberation Serif" w:hAnsi="Liberation Serif"/>
          <w:spacing w:val="1"/>
          <w:sz w:val="24"/>
          <w:szCs w:val="24"/>
        </w:rPr>
        <w:t xml:space="preserve"> </w:t>
      </w:r>
      <w:r>
        <w:rPr>
          <w:rFonts w:ascii="Liberation Serif" w:hAnsi="Liberation Serif"/>
          <w:sz w:val="24"/>
          <w:szCs w:val="24"/>
        </w:rPr>
        <w:t>закона от 24</w:t>
      </w:r>
      <w:r>
        <w:rPr>
          <w:rFonts w:ascii="Liberation Serif" w:hAnsi="Liberation Serif"/>
          <w:spacing w:val="62"/>
          <w:sz w:val="24"/>
          <w:szCs w:val="24"/>
        </w:rPr>
        <w:t xml:space="preserve"> </w:t>
      </w:r>
      <w:r>
        <w:rPr>
          <w:rFonts w:ascii="Liberation Serif" w:hAnsi="Liberation Serif"/>
          <w:sz w:val="24"/>
          <w:szCs w:val="24"/>
        </w:rPr>
        <w:t>июля</w:t>
      </w:r>
      <w:r>
        <w:rPr>
          <w:rFonts w:ascii="Liberation Serif" w:hAnsi="Liberation Serif"/>
          <w:spacing w:val="1"/>
          <w:sz w:val="24"/>
          <w:szCs w:val="24"/>
        </w:rPr>
        <w:t xml:space="preserve"> </w:t>
      </w:r>
      <w:r>
        <w:rPr>
          <w:rFonts w:ascii="Liberation Serif" w:hAnsi="Liberation Serif"/>
          <w:sz w:val="24"/>
          <w:szCs w:val="24"/>
        </w:rPr>
        <w:t>2007</w:t>
      </w:r>
      <w:r>
        <w:rPr>
          <w:rFonts w:ascii="Liberation Serif" w:hAnsi="Liberation Serif"/>
          <w:spacing w:val="1"/>
          <w:sz w:val="24"/>
          <w:szCs w:val="24"/>
        </w:rPr>
        <w:t xml:space="preserve"> </w:t>
      </w:r>
      <w:r>
        <w:rPr>
          <w:rFonts w:ascii="Liberation Serif" w:hAnsi="Liberation Serif"/>
          <w:sz w:val="24"/>
          <w:szCs w:val="24"/>
        </w:rPr>
        <w:t>года</w:t>
      </w:r>
      <w:r>
        <w:rPr>
          <w:rFonts w:ascii="Liberation Serif" w:hAnsi="Liberation Serif"/>
          <w:spacing w:val="1"/>
          <w:sz w:val="24"/>
          <w:szCs w:val="24"/>
        </w:rPr>
        <w:t xml:space="preserve"> </w:t>
      </w:r>
      <w:r>
        <w:rPr>
          <w:rFonts w:ascii="Liberation Serif" w:hAnsi="Liberation Serif"/>
          <w:sz w:val="24"/>
          <w:szCs w:val="24"/>
        </w:rPr>
        <w:t>№</w:t>
      </w:r>
      <w:r>
        <w:rPr>
          <w:rFonts w:ascii="Liberation Serif" w:hAnsi="Liberation Serif"/>
          <w:spacing w:val="1"/>
          <w:sz w:val="24"/>
          <w:szCs w:val="24"/>
        </w:rPr>
        <w:t xml:space="preserve"> </w:t>
      </w:r>
      <w:r>
        <w:rPr>
          <w:rFonts w:ascii="Liberation Serif" w:hAnsi="Liberation Serif"/>
          <w:sz w:val="24"/>
          <w:szCs w:val="24"/>
        </w:rPr>
        <w:t>221-ФЗ</w:t>
      </w:r>
      <w:r>
        <w:rPr>
          <w:rFonts w:ascii="Liberation Serif" w:hAnsi="Liberation Serif"/>
          <w:spacing w:val="1"/>
          <w:sz w:val="24"/>
          <w:szCs w:val="24"/>
        </w:rPr>
        <w:t xml:space="preserve"> </w:t>
      </w:r>
      <w:r>
        <w:rPr>
          <w:rFonts w:ascii="Liberation Serif" w:hAnsi="Liberation Serif"/>
          <w:sz w:val="24"/>
          <w:szCs w:val="24"/>
        </w:rPr>
        <w:t>«О</w:t>
      </w:r>
      <w:r>
        <w:rPr>
          <w:rFonts w:ascii="Liberation Serif" w:hAnsi="Liberation Serif"/>
          <w:spacing w:val="1"/>
          <w:sz w:val="24"/>
          <w:szCs w:val="24"/>
        </w:rPr>
        <w:t xml:space="preserve"> </w:t>
      </w:r>
      <w:r>
        <w:rPr>
          <w:rFonts w:ascii="Liberation Serif" w:hAnsi="Liberation Serif"/>
          <w:sz w:val="24"/>
          <w:szCs w:val="24"/>
        </w:rPr>
        <w:t>кадастровой</w:t>
      </w:r>
      <w:r>
        <w:rPr>
          <w:rFonts w:ascii="Liberation Serif" w:hAnsi="Liberation Serif"/>
          <w:spacing w:val="1"/>
          <w:sz w:val="24"/>
          <w:szCs w:val="24"/>
        </w:rPr>
        <w:t xml:space="preserve"> </w:t>
      </w:r>
      <w:r>
        <w:rPr>
          <w:rFonts w:ascii="Liberation Serif" w:hAnsi="Liberation Serif"/>
          <w:sz w:val="24"/>
          <w:szCs w:val="24"/>
        </w:rPr>
        <w:t>деятельности».</w:t>
      </w:r>
    </w:p>
    <w:p w:rsidR="00D95EEE" w:rsidRDefault="009B0B4C">
      <w:pPr>
        <w:pStyle w:val="a4"/>
        <w:ind w:right="302" w:firstLine="709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Извещения</w:t>
      </w:r>
      <w:r>
        <w:rPr>
          <w:rFonts w:ascii="Liberation Serif" w:hAnsi="Liberation Serif"/>
          <w:spacing w:val="1"/>
          <w:sz w:val="24"/>
          <w:szCs w:val="24"/>
        </w:rPr>
        <w:t xml:space="preserve"> </w:t>
      </w:r>
      <w:r>
        <w:rPr>
          <w:rFonts w:ascii="Liberation Serif" w:hAnsi="Liberation Serif"/>
          <w:sz w:val="24"/>
          <w:szCs w:val="24"/>
        </w:rPr>
        <w:t>о</w:t>
      </w:r>
      <w:r>
        <w:rPr>
          <w:rFonts w:ascii="Liberation Serif" w:hAnsi="Liberation Serif"/>
          <w:spacing w:val="1"/>
          <w:sz w:val="24"/>
          <w:szCs w:val="24"/>
        </w:rPr>
        <w:t xml:space="preserve"> </w:t>
      </w:r>
      <w:r>
        <w:rPr>
          <w:rFonts w:ascii="Liberation Serif" w:hAnsi="Liberation Serif"/>
          <w:sz w:val="24"/>
          <w:szCs w:val="24"/>
        </w:rPr>
        <w:t>проведении</w:t>
      </w:r>
      <w:r>
        <w:rPr>
          <w:rFonts w:ascii="Liberation Serif" w:hAnsi="Liberation Serif"/>
          <w:spacing w:val="1"/>
          <w:sz w:val="24"/>
          <w:szCs w:val="24"/>
        </w:rPr>
        <w:t xml:space="preserve"> </w:t>
      </w:r>
      <w:r>
        <w:rPr>
          <w:rFonts w:ascii="Liberation Serif" w:hAnsi="Liberation Serif"/>
          <w:sz w:val="24"/>
          <w:szCs w:val="24"/>
        </w:rPr>
        <w:t>заседания</w:t>
      </w:r>
      <w:r>
        <w:rPr>
          <w:rFonts w:ascii="Liberation Serif" w:hAnsi="Liberation Serif"/>
          <w:spacing w:val="1"/>
          <w:sz w:val="24"/>
          <w:szCs w:val="24"/>
        </w:rPr>
        <w:t xml:space="preserve"> </w:t>
      </w:r>
      <w:r>
        <w:rPr>
          <w:rFonts w:ascii="Liberation Serif" w:hAnsi="Liberation Serif"/>
          <w:sz w:val="24"/>
          <w:szCs w:val="24"/>
        </w:rPr>
        <w:t>согласительной</w:t>
      </w:r>
      <w:r>
        <w:rPr>
          <w:rFonts w:ascii="Liberation Serif" w:hAnsi="Liberation Serif"/>
          <w:spacing w:val="1"/>
          <w:sz w:val="24"/>
          <w:szCs w:val="24"/>
        </w:rPr>
        <w:t xml:space="preserve"> </w:t>
      </w:r>
      <w:r>
        <w:rPr>
          <w:rFonts w:ascii="Liberation Serif" w:hAnsi="Liberation Serif"/>
          <w:sz w:val="24"/>
          <w:szCs w:val="24"/>
        </w:rPr>
        <w:t>комиссии</w:t>
      </w:r>
      <w:r>
        <w:rPr>
          <w:rFonts w:ascii="Liberation Serif" w:hAnsi="Liberation Serif"/>
          <w:spacing w:val="1"/>
          <w:sz w:val="24"/>
          <w:szCs w:val="24"/>
        </w:rPr>
        <w:t xml:space="preserve"> </w:t>
      </w:r>
      <w:r>
        <w:rPr>
          <w:rFonts w:ascii="Liberation Serif" w:hAnsi="Liberation Serif"/>
          <w:sz w:val="24"/>
          <w:szCs w:val="24"/>
        </w:rPr>
        <w:t>по</w:t>
      </w:r>
      <w:r>
        <w:rPr>
          <w:rFonts w:ascii="Liberation Serif" w:hAnsi="Liberation Serif"/>
          <w:spacing w:val="1"/>
          <w:sz w:val="24"/>
          <w:szCs w:val="24"/>
        </w:rPr>
        <w:t xml:space="preserve"> </w:t>
      </w:r>
      <w:r>
        <w:rPr>
          <w:rFonts w:ascii="Liberation Serif" w:hAnsi="Liberation Serif"/>
          <w:sz w:val="24"/>
          <w:szCs w:val="24"/>
        </w:rPr>
        <w:t>вопросу</w:t>
      </w:r>
      <w:r>
        <w:rPr>
          <w:rFonts w:ascii="Liberation Serif" w:hAnsi="Liberation Serif"/>
          <w:spacing w:val="-60"/>
          <w:sz w:val="24"/>
          <w:szCs w:val="24"/>
        </w:rPr>
        <w:t xml:space="preserve"> </w:t>
      </w:r>
      <w:r>
        <w:rPr>
          <w:rFonts w:ascii="Liberation Serif" w:hAnsi="Liberation Serif"/>
          <w:sz w:val="24"/>
          <w:szCs w:val="24"/>
        </w:rPr>
        <w:t>согласования</w:t>
      </w:r>
      <w:r>
        <w:rPr>
          <w:rFonts w:ascii="Liberation Serif" w:hAnsi="Liberation Serif"/>
          <w:spacing w:val="1"/>
          <w:sz w:val="24"/>
          <w:szCs w:val="24"/>
        </w:rPr>
        <w:t xml:space="preserve"> </w:t>
      </w:r>
      <w:r>
        <w:rPr>
          <w:rFonts w:ascii="Liberation Serif" w:hAnsi="Liberation Serif"/>
          <w:sz w:val="24"/>
          <w:szCs w:val="24"/>
        </w:rPr>
        <w:t>местоположения</w:t>
      </w:r>
      <w:r>
        <w:rPr>
          <w:rFonts w:ascii="Liberation Serif" w:hAnsi="Liberation Serif"/>
          <w:spacing w:val="1"/>
          <w:sz w:val="24"/>
          <w:szCs w:val="24"/>
        </w:rPr>
        <w:t xml:space="preserve"> </w:t>
      </w:r>
      <w:r>
        <w:rPr>
          <w:rFonts w:ascii="Liberation Serif" w:hAnsi="Liberation Serif"/>
          <w:sz w:val="24"/>
          <w:szCs w:val="24"/>
        </w:rPr>
        <w:t>границ</w:t>
      </w:r>
      <w:r>
        <w:rPr>
          <w:rFonts w:ascii="Liberation Serif" w:hAnsi="Liberation Serif"/>
          <w:spacing w:val="1"/>
          <w:sz w:val="24"/>
          <w:szCs w:val="24"/>
        </w:rPr>
        <w:t xml:space="preserve"> </w:t>
      </w:r>
      <w:r>
        <w:rPr>
          <w:rFonts w:ascii="Liberation Serif" w:hAnsi="Liberation Serif"/>
          <w:sz w:val="24"/>
          <w:szCs w:val="24"/>
        </w:rPr>
        <w:t>земельных</w:t>
      </w:r>
      <w:r>
        <w:rPr>
          <w:rFonts w:ascii="Liberation Serif" w:hAnsi="Liberation Serif"/>
          <w:spacing w:val="1"/>
          <w:sz w:val="24"/>
          <w:szCs w:val="24"/>
        </w:rPr>
        <w:t xml:space="preserve"> </w:t>
      </w:r>
      <w:r>
        <w:rPr>
          <w:rFonts w:ascii="Liberation Serif" w:hAnsi="Liberation Serif"/>
          <w:sz w:val="24"/>
          <w:szCs w:val="24"/>
        </w:rPr>
        <w:t>участков,</w:t>
      </w:r>
      <w:r>
        <w:rPr>
          <w:rFonts w:ascii="Liberation Serif" w:hAnsi="Liberation Serif"/>
          <w:spacing w:val="1"/>
          <w:sz w:val="24"/>
          <w:szCs w:val="24"/>
        </w:rPr>
        <w:t xml:space="preserve"> </w:t>
      </w:r>
      <w:r>
        <w:rPr>
          <w:rFonts w:ascii="Liberation Serif" w:hAnsi="Liberation Serif"/>
          <w:sz w:val="24"/>
          <w:szCs w:val="24"/>
        </w:rPr>
        <w:t>содержащихся</w:t>
      </w:r>
      <w:r>
        <w:rPr>
          <w:rFonts w:ascii="Liberation Serif" w:hAnsi="Liberation Serif"/>
          <w:spacing w:val="1"/>
          <w:sz w:val="24"/>
          <w:szCs w:val="24"/>
        </w:rPr>
        <w:t xml:space="preserve"> </w:t>
      </w:r>
      <w:r>
        <w:rPr>
          <w:rFonts w:ascii="Liberation Serif" w:hAnsi="Liberation Serif"/>
          <w:sz w:val="24"/>
          <w:szCs w:val="24"/>
        </w:rPr>
        <w:t>в</w:t>
      </w:r>
      <w:r>
        <w:rPr>
          <w:rFonts w:ascii="Liberation Serif" w:hAnsi="Liberation Serif"/>
          <w:spacing w:val="1"/>
          <w:sz w:val="24"/>
          <w:szCs w:val="24"/>
        </w:rPr>
        <w:t xml:space="preserve"> </w:t>
      </w:r>
      <w:r>
        <w:rPr>
          <w:rFonts w:ascii="Liberation Serif" w:hAnsi="Liberation Serif"/>
          <w:sz w:val="24"/>
          <w:szCs w:val="24"/>
        </w:rPr>
        <w:t>том</w:t>
      </w:r>
      <w:r>
        <w:rPr>
          <w:rFonts w:ascii="Liberation Serif" w:hAnsi="Liberation Serif"/>
          <w:spacing w:val="1"/>
          <w:sz w:val="24"/>
          <w:szCs w:val="24"/>
        </w:rPr>
        <w:t xml:space="preserve"> </w:t>
      </w:r>
      <w:r>
        <w:rPr>
          <w:rFonts w:ascii="Liberation Serif" w:hAnsi="Liberation Serif"/>
          <w:sz w:val="24"/>
          <w:szCs w:val="24"/>
        </w:rPr>
        <w:t>числе</w:t>
      </w:r>
      <w:r>
        <w:rPr>
          <w:rFonts w:ascii="Liberation Serif" w:hAnsi="Liberation Serif"/>
          <w:spacing w:val="1"/>
          <w:sz w:val="24"/>
          <w:szCs w:val="24"/>
        </w:rPr>
        <w:t xml:space="preserve"> </w:t>
      </w:r>
      <w:r>
        <w:rPr>
          <w:rFonts w:ascii="Liberation Serif" w:hAnsi="Liberation Serif"/>
          <w:sz w:val="24"/>
          <w:szCs w:val="24"/>
        </w:rPr>
        <w:t>уведомления</w:t>
      </w:r>
      <w:r>
        <w:rPr>
          <w:rFonts w:ascii="Liberation Serif" w:hAnsi="Liberation Serif"/>
          <w:spacing w:val="1"/>
          <w:sz w:val="24"/>
          <w:szCs w:val="24"/>
        </w:rPr>
        <w:t xml:space="preserve"> </w:t>
      </w:r>
      <w:r>
        <w:rPr>
          <w:rFonts w:ascii="Liberation Serif" w:hAnsi="Liberation Serif"/>
          <w:sz w:val="24"/>
          <w:szCs w:val="24"/>
        </w:rPr>
        <w:t>о</w:t>
      </w:r>
      <w:r>
        <w:rPr>
          <w:rFonts w:ascii="Liberation Serif" w:hAnsi="Liberation Serif"/>
          <w:spacing w:val="1"/>
          <w:sz w:val="24"/>
          <w:szCs w:val="24"/>
        </w:rPr>
        <w:t xml:space="preserve"> </w:t>
      </w:r>
      <w:r>
        <w:rPr>
          <w:rFonts w:ascii="Liberation Serif" w:hAnsi="Liberation Serif"/>
          <w:sz w:val="24"/>
          <w:szCs w:val="24"/>
        </w:rPr>
        <w:t>завершении</w:t>
      </w:r>
      <w:r>
        <w:rPr>
          <w:rFonts w:ascii="Liberation Serif" w:hAnsi="Liberation Serif"/>
          <w:spacing w:val="1"/>
          <w:sz w:val="24"/>
          <w:szCs w:val="24"/>
        </w:rPr>
        <w:t xml:space="preserve"> </w:t>
      </w:r>
      <w:r>
        <w:rPr>
          <w:rFonts w:ascii="Liberation Serif" w:hAnsi="Liberation Serif"/>
          <w:sz w:val="24"/>
          <w:szCs w:val="24"/>
        </w:rPr>
        <w:t>подготовки</w:t>
      </w:r>
      <w:r>
        <w:rPr>
          <w:rFonts w:ascii="Liberation Serif" w:hAnsi="Liberation Serif"/>
          <w:spacing w:val="1"/>
          <w:sz w:val="24"/>
          <w:szCs w:val="24"/>
        </w:rPr>
        <w:t xml:space="preserve"> </w:t>
      </w:r>
      <w:r>
        <w:rPr>
          <w:rFonts w:ascii="Liberation Serif" w:hAnsi="Liberation Serif"/>
          <w:sz w:val="24"/>
          <w:szCs w:val="24"/>
        </w:rPr>
        <w:t>проекта</w:t>
      </w:r>
      <w:r>
        <w:rPr>
          <w:rFonts w:ascii="Liberation Serif" w:hAnsi="Liberation Serif"/>
          <w:spacing w:val="1"/>
          <w:sz w:val="24"/>
          <w:szCs w:val="24"/>
        </w:rPr>
        <w:t xml:space="preserve"> </w:t>
      </w:r>
      <w:r>
        <w:rPr>
          <w:rFonts w:ascii="Liberation Serif" w:hAnsi="Liberation Serif"/>
          <w:sz w:val="24"/>
          <w:szCs w:val="24"/>
        </w:rPr>
        <w:t>карта-плана</w:t>
      </w:r>
      <w:r>
        <w:rPr>
          <w:rFonts w:ascii="Liberation Serif" w:hAnsi="Liberation Serif"/>
          <w:spacing w:val="1"/>
          <w:sz w:val="24"/>
          <w:szCs w:val="24"/>
        </w:rPr>
        <w:t xml:space="preserve"> </w:t>
      </w:r>
      <w:r>
        <w:rPr>
          <w:rFonts w:ascii="Liberation Serif" w:hAnsi="Liberation Serif"/>
          <w:sz w:val="24"/>
          <w:szCs w:val="24"/>
        </w:rPr>
        <w:t>территории,</w:t>
      </w:r>
      <w:r>
        <w:rPr>
          <w:rFonts w:ascii="Liberation Serif" w:hAnsi="Liberation Serif"/>
          <w:spacing w:val="1"/>
          <w:sz w:val="24"/>
          <w:szCs w:val="24"/>
        </w:rPr>
        <w:t xml:space="preserve"> </w:t>
      </w:r>
      <w:r>
        <w:rPr>
          <w:rFonts w:ascii="Liberation Serif" w:hAnsi="Liberation Serif"/>
          <w:sz w:val="24"/>
          <w:szCs w:val="24"/>
        </w:rPr>
        <w:t>был</w:t>
      </w:r>
      <w:r>
        <w:rPr>
          <w:rFonts w:ascii="Liberation Serif" w:hAnsi="Liberation Serif"/>
          <w:spacing w:val="1"/>
          <w:sz w:val="24"/>
          <w:szCs w:val="24"/>
        </w:rPr>
        <w:t xml:space="preserve"> </w:t>
      </w:r>
      <w:r>
        <w:rPr>
          <w:rFonts w:ascii="Liberation Serif" w:hAnsi="Liberation Serif"/>
          <w:sz w:val="24"/>
          <w:szCs w:val="24"/>
        </w:rPr>
        <w:t>опубликован,</w:t>
      </w:r>
      <w:r>
        <w:rPr>
          <w:rFonts w:ascii="Liberation Serif" w:hAnsi="Liberation Serif"/>
          <w:spacing w:val="1"/>
          <w:sz w:val="24"/>
          <w:szCs w:val="24"/>
        </w:rPr>
        <w:t xml:space="preserve"> </w:t>
      </w:r>
      <w:r>
        <w:rPr>
          <w:rFonts w:ascii="Liberation Serif" w:hAnsi="Liberation Serif"/>
          <w:sz w:val="24"/>
          <w:szCs w:val="24"/>
        </w:rPr>
        <w:t>размещен</w:t>
      </w:r>
      <w:r>
        <w:rPr>
          <w:rFonts w:ascii="Liberation Serif" w:hAnsi="Liberation Serif"/>
          <w:spacing w:val="1"/>
          <w:sz w:val="24"/>
          <w:szCs w:val="24"/>
        </w:rPr>
        <w:t xml:space="preserve"> </w:t>
      </w:r>
      <w:r>
        <w:rPr>
          <w:rFonts w:ascii="Liberation Serif" w:hAnsi="Liberation Serif"/>
          <w:sz w:val="24"/>
          <w:szCs w:val="24"/>
        </w:rPr>
        <w:t>и</w:t>
      </w:r>
      <w:r>
        <w:rPr>
          <w:rFonts w:ascii="Liberation Serif" w:hAnsi="Liberation Serif"/>
          <w:spacing w:val="1"/>
          <w:sz w:val="24"/>
          <w:szCs w:val="24"/>
        </w:rPr>
        <w:t xml:space="preserve"> </w:t>
      </w:r>
      <w:r>
        <w:rPr>
          <w:rFonts w:ascii="Liberation Serif" w:hAnsi="Liberation Serif"/>
          <w:sz w:val="24"/>
          <w:szCs w:val="24"/>
        </w:rPr>
        <w:t>направлен</w:t>
      </w:r>
      <w:r>
        <w:rPr>
          <w:rFonts w:ascii="Liberation Serif" w:hAnsi="Liberation Serif"/>
          <w:spacing w:val="1"/>
          <w:sz w:val="24"/>
          <w:szCs w:val="24"/>
        </w:rPr>
        <w:t xml:space="preserve"> </w:t>
      </w:r>
      <w:r>
        <w:rPr>
          <w:rFonts w:ascii="Liberation Serif" w:hAnsi="Liberation Serif"/>
          <w:sz w:val="24"/>
          <w:szCs w:val="24"/>
        </w:rPr>
        <w:t>способами</w:t>
      </w:r>
      <w:r>
        <w:rPr>
          <w:rFonts w:ascii="Liberation Serif" w:hAnsi="Liberation Serif"/>
          <w:spacing w:val="1"/>
          <w:sz w:val="24"/>
          <w:szCs w:val="24"/>
        </w:rPr>
        <w:t xml:space="preserve"> </w:t>
      </w:r>
      <w:r>
        <w:rPr>
          <w:rFonts w:ascii="Liberation Serif" w:hAnsi="Liberation Serif"/>
          <w:sz w:val="24"/>
          <w:szCs w:val="24"/>
        </w:rPr>
        <w:t>и</w:t>
      </w:r>
      <w:r>
        <w:rPr>
          <w:rFonts w:ascii="Liberation Serif" w:hAnsi="Liberation Serif"/>
          <w:spacing w:val="1"/>
          <w:sz w:val="24"/>
          <w:szCs w:val="24"/>
        </w:rPr>
        <w:t xml:space="preserve"> </w:t>
      </w:r>
      <w:r>
        <w:rPr>
          <w:rFonts w:ascii="Liberation Serif" w:hAnsi="Liberation Serif"/>
          <w:sz w:val="24"/>
          <w:szCs w:val="24"/>
        </w:rPr>
        <w:t>в</w:t>
      </w:r>
      <w:r>
        <w:rPr>
          <w:rFonts w:ascii="Liberation Serif" w:hAnsi="Liberation Serif"/>
          <w:spacing w:val="1"/>
          <w:sz w:val="24"/>
          <w:szCs w:val="24"/>
        </w:rPr>
        <w:t xml:space="preserve"> </w:t>
      </w:r>
      <w:r>
        <w:rPr>
          <w:rFonts w:ascii="Liberation Serif" w:hAnsi="Liberation Serif"/>
          <w:sz w:val="24"/>
          <w:szCs w:val="24"/>
        </w:rPr>
        <w:t>сроки,</w:t>
      </w:r>
      <w:r>
        <w:rPr>
          <w:rFonts w:ascii="Liberation Serif" w:hAnsi="Liberation Serif"/>
          <w:spacing w:val="1"/>
          <w:sz w:val="24"/>
          <w:szCs w:val="24"/>
        </w:rPr>
        <w:t xml:space="preserve"> </w:t>
      </w:r>
      <w:r>
        <w:rPr>
          <w:rFonts w:ascii="Liberation Serif" w:hAnsi="Liberation Serif"/>
          <w:sz w:val="24"/>
          <w:szCs w:val="24"/>
        </w:rPr>
        <w:t>установленные</w:t>
      </w:r>
      <w:r>
        <w:rPr>
          <w:rFonts w:ascii="Liberation Serif" w:hAnsi="Liberation Serif"/>
          <w:spacing w:val="1"/>
          <w:sz w:val="24"/>
          <w:szCs w:val="24"/>
        </w:rPr>
        <w:t xml:space="preserve"> </w:t>
      </w:r>
      <w:r>
        <w:rPr>
          <w:rFonts w:ascii="Liberation Serif" w:hAnsi="Liberation Serif"/>
          <w:sz w:val="24"/>
          <w:szCs w:val="24"/>
        </w:rPr>
        <w:t>Федеральным</w:t>
      </w:r>
      <w:r>
        <w:rPr>
          <w:rFonts w:ascii="Liberation Serif" w:hAnsi="Liberation Serif"/>
          <w:spacing w:val="-2"/>
          <w:sz w:val="24"/>
          <w:szCs w:val="24"/>
        </w:rPr>
        <w:t xml:space="preserve"> </w:t>
      </w:r>
      <w:r>
        <w:rPr>
          <w:rFonts w:ascii="Liberation Serif" w:hAnsi="Liberation Serif"/>
          <w:sz w:val="24"/>
          <w:szCs w:val="24"/>
        </w:rPr>
        <w:t>законом</w:t>
      </w:r>
      <w:r>
        <w:rPr>
          <w:rFonts w:ascii="Liberation Serif" w:hAnsi="Liberation Serif"/>
          <w:spacing w:val="-2"/>
          <w:sz w:val="24"/>
          <w:szCs w:val="24"/>
        </w:rPr>
        <w:t xml:space="preserve"> </w:t>
      </w:r>
      <w:r>
        <w:rPr>
          <w:rFonts w:ascii="Liberation Serif" w:hAnsi="Liberation Serif"/>
          <w:sz w:val="24"/>
          <w:szCs w:val="24"/>
        </w:rPr>
        <w:t>от</w:t>
      </w:r>
      <w:r>
        <w:rPr>
          <w:rFonts w:ascii="Liberation Serif" w:hAnsi="Liberation Serif"/>
          <w:spacing w:val="-4"/>
          <w:sz w:val="24"/>
          <w:szCs w:val="24"/>
        </w:rPr>
        <w:t xml:space="preserve"> </w:t>
      </w:r>
      <w:r>
        <w:rPr>
          <w:rFonts w:ascii="Liberation Serif" w:hAnsi="Liberation Serif"/>
          <w:sz w:val="24"/>
          <w:szCs w:val="24"/>
        </w:rPr>
        <w:t>24</w:t>
      </w:r>
      <w:r>
        <w:rPr>
          <w:rFonts w:ascii="Liberation Serif" w:hAnsi="Liberation Serif"/>
          <w:spacing w:val="-3"/>
          <w:sz w:val="24"/>
          <w:szCs w:val="24"/>
        </w:rPr>
        <w:t xml:space="preserve"> </w:t>
      </w:r>
      <w:r>
        <w:rPr>
          <w:rFonts w:ascii="Liberation Serif" w:hAnsi="Liberation Serif"/>
          <w:sz w:val="24"/>
          <w:szCs w:val="24"/>
        </w:rPr>
        <w:t>июля</w:t>
      </w:r>
      <w:r>
        <w:rPr>
          <w:rFonts w:ascii="Liberation Serif" w:hAnsi="Liberation Serif"/>
          <w:spacing w:val="-1"/>
          <w:sz w:val="24"/>
          <w:szCs w:val="24"/>
        </w:rPr>
        <w:t xml:space="preserve"> </w:t>
      </w:r>
      <w:r>
        <w:rPr>
          <w:rFonts w:ascii="Liberation Serif" w:hAnsi="Liberation Serif"/>
          <w:sz w:val="24"/>
          <w:szCs w:val="24"/>
        </w:rPr>
        <w:t>2007</w:t>
      </w:r>
      <w:r>
        <w:rPr>
          <w:rFonts w:ascii="Liberation Serif" w:hAnsi="Liberation Serif"/>
          <w:spacing w:val="-3"/>
          <w:sz w:val="24"/>
          <w:szCs w:val="24"/>
        </w:rPr>
        <w:t xml:space="preserve"> </w:t>
      </w:r>
      <w:r>
        <w:rPr>
          <w:rFonts w:ascii="Liberation Serif" w:hAnsi="Liberation Serif"/>
          <w:sz w:val="24"/>
          <w:szCs w:val="24"/>
        </w:rPr>
        <w:t>года №</w:t>
      </w:r>
      <w:r>
        <w:rPr>
          <w:rFonts w:ascii="Liberation Serif" w:hAnsi="Liberation Serif"/>
          <w:spacing w:val="-3"/>
          <w:sz w:val="24"/>
          <w:szCs w:val="24"/>
        </w:rPr>
        <w:t xml:space="preserve"> </w:t>
      </w:r>
      <w:r>
        <w:rPr>
          <w:rFonts w:ascii="Liberation Serif" w:hAnsi="Liberation Serif"/>
          <w:sz w:val="24"/>
          <w:szCs w:val="24"/>
        </w:rPr>
        <w:t>221-ФЗ «О</w:t>
      </w:r>
      <w:r>
        <w:rPr>
          <w:rFonts w:ascii="Liberation Serif" w:hAnsi="Liberation Serif"/>
          <w:spacing w:val="-3"/>
          <w:sz w:val="24"/>
          <w:szCs w:val="24"/>
        </w:rPr>
        <w:t xml:space="preserve"> </w:t>
      </w:r>
      <w:r>
        <w:rPr>
          <w:rFonts w:ascii="Liberation Serif" w:hAnsi="Liberation Serif"/>
          <w:sz w:val="24"/>
          <w:szCs w:val="24"/>
        </w:rPr>
        <w:t>кадастровой</w:t>
      </w:r>
      <w:r>
        <w:rPr>
          <w:rFonts w:ascii="Liberation Serif" w:hAnsi="Liberation Serif"/>
          <w:spacing w:val="-1"/>
          <w:sz w:val="24"/>
          <w:szCs w:val="24"/>
        </w:rPr>
        <w:t xml:space="preserve"> </w:t>
      </w:r>
      <w:r>
        <w:rPr>
          <w:rFonts w:ascii="Liberation Serif" w:hAnsi="Liberation Serif"/>
          <w:sz w:val="24"/>
          <w:szCs w:val="24"/>
        </w:rPr>
        <w:t>деятельности».</w:t>
      </w:r>
    </w:p>
    <w:p w:rsidR="00D95EEE" w:rsidRDefault="009B0B4C">
      <w:pPr>
        <w:pStyle w:val="a4"/>
        <w:ind w:right="303" w:firstLine="709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Со</w:t>
      </w:r>
      <w:r>
        <w:rPr>
          <w:rFonts w:ascii="Liberation Serif" w:hAnsi="Liberation Serif"/>
          <w:spacing w:val="1"/>
          <w:sz w:val="24"/>
          <w:szCs w:val="24"/>
        </w:rPr>
        <w:t xml:space="preserve"> </w:t>
      </w:r>
      <w:r>
        <w:rPr>
          <w:rFonts w:ascii="Liberation Serif" w:hAnsi="Liberation Serif"/>
          <w:sz w:val="24"/>
          <w:szCs w:val="24"/>
        </w:rPr>
        <w:t>дня</w:t>
      </w:r>
      <w:r>
        <w:rPr>
          <w:rFonts w:ascii="Liberation Serif" w:hAnsi="Liberation Serif"/>
          <w:spacing w:val="1"/>
          <w:sz w:val="24"/>
          <w:szCs w:val="24"/>
        </w:rPr>
        <w:t xml:space="preserve"> </w:t>
      </w:r>
      <w:r>
        <w:rPr>
          <w:rFonts w:ascii="Liberation Serif" w:hAnsi="Liberation Serif"/>
          <w:sz w:val="24"/>
          <w:szCs w:val="24"/>
        </w:rPr>
        <w:t>опубликования</w:t>
      </w:r>
      <w:r>
        <w:rPr>
          <w:rFonts w:ascii="Liberation Serif" w:hAnsi="Liberation Serif"/>
          <w:spacing w:val="1"/>
          <w:sz w:val="24"/>
          <w:szCs w:val="24"/>
        </w:rPr>
        <w:t xml:space="preserve"> </w:t>
      </w:r>
      <w:r>
        <w:rPr>
          <w:rFonts w:ascii="Liberation Serif" w:hAnsi="Liberation Serif"/>
          <w:sz w:val="24"/>
          <w:szCs w:val="24"/>
        </w:rPr>
        <w:t>извещения</w:t>
      </w:r>
      <w:r>
        <w:rPr>
          <w:rFonts w:ascii="Liberation Serif" w:hAnsi="Liberation Serif"/>
          <w:spacing w:val="1"/>
          <w:sz w:val="24"/>
          <w:szCs w:val="24"/>
        </w:rPr>
        <w:t xml:space="preserve"> </w:t>
      </w:r>
      <w:r>
        <w:rPr>
          <w:rFonts w:ascii="Liberation Serif" w:hAnsi="Liberation Serif"/>
          <w:sz w:val="24"/>
          <w:szCs w:val="24"/>
        </w:rPr>
        <w:t>согласительная</w:t>
      </w:r>
      <w:r>
        <w:rPr>
          <w:rFonts w:ascii="Liberation Serif" w:hAnsi="Liberation Serif"/>
          <w:spacing w:val="1"/>
          <w:sz w:val="24"/>
          <w:szCs w:val="24"/>
        </w:rPr>
        <w:t xml:space="preserve"> </w:t>
      </w:r>
      <w:r>
        <w:rPr>
          <w:rFonts w:ascii="Liberation Serif" w:hAnsi="Liberation Serif"/>
          <w:sz w:val="24"/>
          <w:szCs w:val="24"/>
        </w:rPr>
        <w:t>комиссия</w:t>
      </w:r>
      <w:r>
        <w:rPr>
          <w:rFonts w:ascii="Liberation Serif" w:hAnsi="Liberation Serif"/>
          <w:spacing w:val="1"/>
          <w:sz w:val="24"/>
          <w:szCs w:val="24"/>
        </w:rPr>
        <w:t xml:space="preserve"> </w:t>
      </w:r>
      <w:r>
        <w:rPr>
          <w:rFonts w:ascii="Liberation Serif" w:hAnsi="Liberation Serif"/>
          <w:sz w:val="24"/>
          <w:szCs w:val="24"/>
        </w:rPr>
        <w:t>обеспечивала</w:t>
      </w:r>
      <w:r>
        <w:rPr>
          <w:rFonts w:ascii="Liberation Serif" w:hAnsi="Liberation Serif"/>
          <w:spacing w:val="1"/>
          <w:sz w:val="24"/>
          <w:szCs w:val="24"/>
        </w:rPr>
        <w:t xml:space="preserve"> </w:t>
      </w:r>
      <w:r>
        <w:rPr>
          <w:rFonts w:ascii="Liberation Serif" w:hAnsi="Liberation Serif"/>
          <w:sz w:val="24"/>
          <w:szCs w:val="24"/>
        </w:rPr>
        <w:t>ознакомление</w:t>
      </w:r>
      <w:r>
        <w:rPr>
          <w:rFonts w:ascii="Liberation Serif" w:hAnsi="Liberation Serif"/>
          <w:spacing w:val="1"/>
          <w:sz w:val="24"/>
          <w:szCs w:val="24"/>
        </w:rPr>
        <w:t xml:space="preserve"> </w:t>
      </w:r>
      <w:r>
        <w:rPr>
          <w:rFonts w:ascii="Liberation Serif" w:hAnsi="Liberation Serif"/>
          <w:sz w:val="24"/>
          <w:szCs w:val="24"/>
        </w:rPr>
        <w:t>любых лиц</w:t>
      </w:r>
      <w:r>
        <w:rPr>
          <w:rFonts w:ascii="Liberation Serif" w:hAnsi="Liberation Serif"/>
          <w:spacing w:val="1"/>
          <w:sz w:val="24"/>
          <w:szCs w:val="24"/>
        </w:rPr>
        <w:t xml:space="preserve"> </w:t>
      </w:r>
      <w:r>
        <w:rPr>
          <w:rFonts w:ascii="Liberation Serif" w:hAnsi="Liberation Serif"/>
          <w:sz w:val="24"/>
          <w:szCs w:val="24"/>
        </w:rPr>
        <w:t>с</w:t>
      </w:r>
      <w:r>
        <w:rPr>
          <w:rFonts w:ascii="Liberation Serif" w:hAnsi="Liberation Serif"/>
          <w:spacing w:val="1"/>
          <w:sz w:val="24"/>
          <w:szCs w:val="24"/>
        </w:rPr>
        <w:t xml:space="preserve"> </w:t>
      </w:r>
      <w:r>
        <w:rPr>
          <w:rFonts w:ascii="Liberation Serif" w:hAnsi="Liberation Serif"/>
          <w:sz w:val="24"/>
          <w:szCs w:val="24"/>
        </w:rPr>
        <w:t>проектом</w:t>
      </w:r>
      <w:r>
        <w:rPr>
          <w:rFonts w:ascii="Liberation Serif" w:hAnsi="Liberation Serif"/>
          <w:spacing w:val="1"/>
          <w:sz w:val="24"/>
          <w:szCs w:val="24"/>
        </w:rPr>
        <w:t xml:space="preserve"> </w:t>
      </w:r>
      <w:r>
        <w:rPr>
          <w:rFonts w:ascii="Liberation Serif" w:hAnsi="Liberation Serif"/>
          <w:sz w:val="24"/>
          <w:szCs w:val="24"/>
        </w:rPr>
        <w:t>карта-плана</w:t>
      </w:r>
      <w:r>
        <w:rPr>
          <w:rFonts w:ascii="Liberation Serif" w:hAnsi="Liberation Serif"/>
          <w:spacing w:val="1"/>
          <w:sz w:val="24"/>
          <w:szCs w:val="24"/>
        </w:rPr>
        <w:t xml:space="preserve"> </w:t>
      </w:r>
      <w:r>
        <w:rPr>
          <w:rFonts w:ascii="Liberation Serif" w:hAnsi="Liberation Serif"/>
          <w:sz w:val="24"/>
          <w:szCs w:val="24"/>
        </w:rPr>
        <w:t>территории,</w:t>
      </w:r>
      <w:r>
        <w:rPr>
          <w:rFonts w:ascii="Liberation Serif" w:hAnsi="Liberation Serif"/>
          <w:spacing w:val="1"/>
          <w:sz w:val="24"/>
          <w:szCs w:val="24"/>
        </w:rPr>
        <w:t xml:space="preserve"> </w:t>
      </w:r>
      <w:r>
        <w:rPr>
          <w:rFonts w:ascii="Liberation Serif" w:hAnsi="Liberation Serif"/>
          <w:sz w:val="24"/>
          <w:szCs w:val="24"/>
        </w:rPr>
        <w:t>в</w:t>
      </w:r>
      <w:r>
        <w:rPr>
          <w:rFonts w:ascii="Liberation Serif" w:hAnsi="Liberation Serif"/>
          <w:spacing w:val="1"/>
          <w:sz w:val="24"/>
          <w:szCs w:val="24"/>
        </w:rPr>
        <w:t xml:space="preserve"> </w:t>
      </w:r>
      <w:r>
        <w:rPr>
          <w:rFonts w:ascii="Liberation Serif" w:hAnsi="Liberation Serif"/>
          <w:sz w:val="24"/>
          <w:szCs w:val="24"/>
        </w:rPr>
        <w:t>том</w:t>
      </w:r>
      <w:r>
        <w:rPr>
          <w:rFonts w:ascii="Liberation Serif" w:hAnsi="Liberation Serif"/>
          <w:spacing w:val="1"/>
          <w:sz w:val="24"/>
          <w:szCs w:val="24"/>
        </w:rPr>
        <w:t xml:space="preserve"> </w:t>
      </w:r>
      <w:r>
        <w:rPr>
          <w:rFonts w:ascii="Liberation Serif" w:hAnsi="Liberation Serif"/>
          <w:sz w:val="24"/>
          <w:szCs w:val="24"/>
        </w:rPr>
        <w:t>числе</w:t>
      </w:r>
      <w:r>
        <w:rPr>
          <w:rFonts w:ascii="Liberation Serif" w:hAnsi="Liberation Serif"/>
          <w:spacing w:val="1"/>
          <w:sz w:val="24"/>
          <w:szCs w:val="24"/>
        </w:rPr>
        <w:t xml:space="preserve"> </w:t>
      </w:r>
      <w:r>
        <w:rPr>
          <w:rFonts w:ascii="Liberation Serif" w:hAnsi="Liberation Serif"/>
          <w:sz w:val="24"/>
          <w:szCs w:val="24"/>
        </w:rPr>
        <w:t>в</w:t>
      </w:r>
      <w:r>
        <w:rPr>
          <w:rFonts w:ascii="Liberation Serif" w:hAnsi="Liberation Serif"/>
          <w:spacing w:val="1"/>
          <w:sz w:val="24"/>
          <w:szCs w:val="24"/>
        </w:rPr>
        <w:t xml:space="preserve"> </w:t>
      </w:r>
      <w:r>
        <w:rPr>
          <w:rFonts w:ascii="Liberation Serif" w:hAnsi="Liberation Serif"/>
          <w:sz w:val="24"/>
          <w:szCs w:val="24"/>
        </w:rPr>
        <w:t>форме</w:t>
      </w:r>
      <w:r>
        <w:rPr>
          <w:rFonts w:ascii="Liberation Serif" w:hAnsi="Liberation Serif"/>
          <w:spacing w:val="-60"/>
          <w:sz w:val="24"/>
          <w:szCs w:val="24"/>
        </w:rPr>
        <w:t xml:space="preserve"> </w:t>
      </w:r>
      <w:r>
        <w:rPr>
          <w:rFonts w:ascii="Liberation Serif" w:hAnsi="Liberation Serif"/>
          <w:sz w:val="24"/>
          <w:szCs w:val="24"/>
        </w:rPr>
        <w:t>документа на бумажном носителе, в соответствии с регламентом работы согласительной</w:t>
      </w:r>
      <w:r>
        <w:rPr>
          <w:rFonts w:ascii="Liberation Serif" w:hAnsi="Liberation Serif"/>
          <w:spacing w:val="1"/>
          <w:sz w:val="24"/>
          <w:szCs w:val="24"/>
        </w:rPr>
        <w:t xml:space="preserve"> </w:t>
      </w:r>
      <w:r>
        <w:rPr>
          <w:rFonts w:ascii="Liberation Serif" w:hAnsi="Liberation Serif"/>
          <w:sz w:val="24"/>
          <w:szCs w:val="24"/>
        </w:rPr>
        <w:t>комиссии.</w:t>
      </w:r>
      <w:r>
        <w:rPr>
          <w:rFonts w:ascii="Liberation Serif" w:hAnsi="Liberation Serif"/>
          <w:spacing w:val="1"/>
          <w:sz w:val="24"/>
          <w:szCs w:val="24"/>
        </w:rPr>
        <w:t xml:space="preserve"> </w:t>
      </w:r>
      <w:r>
        <w:rPr>
          <w:rFonts w:ascii="Liberation Serif" w:hAnsi="Liberation Serif"/>
          <w:sz w:val="24"/>
          <w:szCs w:val="24"/>
        </w:rPr>
        <w:t>Возражений</w:t>
      </w:r>
      <w:r>
        <w:rPr>
          <w:rFonts w:ascii="Liberation Serif" w:hAnsi="Liberation Serif"/>
          <w:spacing w:val="1"/>
          <w:sz w:val="24"/>
          <w:szCs w:val="24"/>
        </w:rPr>
        <w:t xml:space="preserve"> </w:t>
      </w:r>
      <w:r>
        <w:rPr>
          <w:rFonts w:ascii="Liberation Serif" w:hAnsi="Liberation Serif"/>
          <w:sz w:val="24"/>
          <w:szCs w:val="24"/>
        </w:rPr>
        <w:t>заинтересован</w:t>
      </w:r>
      <w:r>
        <w:rPr>
          <w:rFonts w:ascii="Liberation Serif" w:hAnsi="Liberation Serif"/>
          <w:sz w:val="24"/>
          <w:szCs w:val="24"/>
        </w:rPr>
        <w:t>ных</w:t>
      </w:r>
      <w:r>
        <w:rPr>
          <w:rFonts w:ascii="Liberation Serif" w:hAnsi="Liberation Serif"/>
          <w:spacing w:val="1"/>
          <w:sz w:val="24"/>
          <w:szCs w:val="24"/>
        </w:rPr>
        <w:t xml:space="preserve"> </w:t>
      </w:r>
      <w:r>
        <w:rPr>
          <w:rFonts w:ascii="Liberation Serif" w:hAnsi="Liberation Serif"/>
          <w:sz w:val="24"/>
          <w:szCs w:val="24"/>
        </w:rPr>
        <w:t>лиц</w:t>
      </w:r>
      <w:r>
        <w:rPr>
          <w:rFonts w:ascii="Liberation Serif" w:hAnsi="Liberation Serif"/>
          <w:spacing w:val="1"/>
          <w:sz w:val="24"/>
          <w:szCs w:val="24"/>
        </w:rPr>
        <w:t xml:space="preserve"> </w:t>
      </w:r>
      <w:r>
        <w:rPr>
          <w:rFonts w:ascii="Liberation Serif" w:hAnsi="Liberation Serif"/>
          <w:sz w:val="24"/>
          <w:szCs w:val="24"/>
        </w:rPr>
        <w:t>относительно</w:t>
      </w:r>
      <w:r>
        <w:rPr>
          <w:rFonts w:ascii="Liberation Serif" w:hAnsi="Liberation Serif"/>
          <w:spacing w:val="1"/>
          <w:sz w:val="24"/>
          <w:szCs w:val="24"/>
        </w:rPr>
        <w:t xml:space="preserve"> </w:t>
      </w:r>
      <w:r>
        <w:rPr>
          <w:rFonts w:ascii="Liberation Serif" w:hAnsi="Liberation Serif"/>
          <w:sz w:val="24"/>
          <w:szCs w:val="24"/>
        </w:rPr>
        <w:t>местоположения</w:t>
      </w:r>
      <w:r>
        <w:rPr>
          <w:rFonts w:ascii="Liberation Serif" w:hAnsi="Liberation Serif"/>
          <w:spacing w:val="1"/>
          <w:sz w:val="24"/>
          <w:szCs w:val="24"/>
        </w:rPr>
        <w:t xml:space="preserve"> </w:t>
      </w:r>
      <w:r>
        <w:rPr>
          <w:rFonts w:ascii="Liberation Serif" w:hAnsi="Liberation Serif"/>
          <w:sz w:val="24"/>
          <w:szCs w:val="24"/>
        </w:rPr>
        <w:t>границ</w:t>
      </w:r>
      <w:r>
        <w:rPr>
          <w:rFonts w:ascii="Liberation Serif" w:hAnsi="Liberation Serif"/>
          <w:spacing w:val="1"/>
          <w:sz w:val="24"/>
          <w:szCs w:val="24"/>
        </w:rPr>
        <w:t xml:space="preserve"> </w:t>
      </w:r>
      <w:r>
        <w:rPr>
          <w:rFonts w:ascii="Liberation Serif" w:hAnsi="Liberation Serif"/>
          <w:sz w:val="24"/>
          <w:szCs w:val="24"/>
        </w:rPr>
        <w:t>земельных</w:t>
      </w:r>
      <w:r>
        <w:rPr>
          <w:rFonts w:ascii="Liberation Serif" w:hAnsi="Liberation Serif"/>
          <w:spacing w:val="1"/>
          <w:sz w:val="24"/>
          <w:szCs w:val="24"/>
        </w:rPr>
        <w:t xml:space="preserve"> </w:t>
      </w:r>
      <w:r>
        <w:rPr>
          <w:rFonts w:ascii="Liberation Serif" w:hAnsi="Liberation Serif"/>
          <w:sz w:val="24"/>
          <w:szCs w:val="24"/>
        </w:rPr>
        <w:t>участков</w:t>
      </w:r>
      <w:r>
        <w:rPr>
          <w:rFonts w:ascii="Liberation Serif" w:hAnsi="Liberation Serif"/>
          <w:spacing w:val="1"/>
          <w:sz w:val="24"/>
          <w:szCs w:val="24"/>
        </w:rPr>
        <w:t xml:space="preserve"> </w:t>
      </w:r>
      <w:r>
        <w:rPr>
          <w:rFonts w:ascii="Liberation Serif" w:hAnsi="Liberation Serif"/>
          <w:sz w:val="24"/>
          <w:szCs w:val="24"/>
        </w:rPr>
        <w:t>согласительная</w:t>
      </w:r>
      <w:r>
        <w:rPr>
          <w:rFonts w:ascii="Liberation Serif" w:hAnsi="Liberation Serif"/>
          <w:spacing w:val="-1"/>
          <w:sz w:val="24"/>
          <w:szCs w:val="24"/>
        </w:rPr>
        <w:t xml:space="preserve"> </w:t>
      </w:r>
      <w:r>
        <w:rPr>
          <w:rFonts w:ascii="Liberation Serif" w:hAnsi="Liberation Serif"/>
          <w:sz w:val="24"/>
          <w:szCs w:val="24"/>
        </w:rPr>
        <w:t>комиссия</w:t>
      </w:r>
      <w:r>
        <w:rPr>
          <w:rFonts w:ascii="Liberation Serif" w:hAnsi="Liberation Serif"/>
          <w:spacing w:val="-1"/>
          <w:sz w:val="24"/>
          <w:szCs w:val="24"/>
        </w:rPr>
        <w:t xml:space="preserve"> </w:t>
      </w:r>
      <w:r>
        <w:rPr>
          <w:rFonts w:ascii="Liberation Serif" w:hAnsi="Liberation Serif"/>
          <w:sz w:val="24"/>
          <w:szCs w:val="24"/>
        </w:rPr>
        <w:t xml:space="preserve">перенаправила в </w:t>
      </w:r>
      <w:r>
        <w:rPr>
          <w:rFonts w:ascii="Liberation Serif" w:hAnsi="Liberation Serif"/>
          <w:sz w:val="24"/>
        </w:rPr>
        <w:t>ППК «Роскадастр» по Уральскому федеральному округу</w:t>
      </w:r>
      <w:r>
        <w:rPr>
          <w:rFonts w:ascii="Liberation Serif" w:hAnsi="Liberation Serif"/>
          <w:sz w:val="24"/>
          <w:szCs w:val="24"/>
        </w:rPr>
        <w:t>.</w:t>
      </w:r>
    </w:p>
    <w:p w:rsidR="00D95EEE" w:rsidRDefault="009B0B4C">
      <w:pPr>
        <w:pStyle w:val="a4"/>
        <w:ind w:firstLine="709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</w:rPr>
        <w:t>Решили:</w:t>
      </w:r>
      <w:r>
        <w:t xml:space="preserve"> </w:t>
      </w:r>
      <w:r>
        <w:rPr>
          <w:rFonts w:ascii="Liberation Serif" w:hAnsi="Liberation Serif"/>
          <w:sz w:val="24"/>
          <w:szCs w:val="24"/>
        </w:rPr>
        <w:t>Принять</w:t>
      </w:r>
      <w:r>
        <w:rPr>
          <w:rFonts w:ascii="Liberation Serif" w:hAnsi="Liberation Serif"/>
          <w:spacing w:val="-4"/>
          <w:sz w:val="24"/>
          <w:szCs w:val="24"/>
        </w:rPr>
        <w:t xml:space="preserve"> </w:t>
      </w:r>
      <w:r>
        <w:rPr>
          <w:rFonts w:ascii="Liberation Serif" w:hAnsi="Liberation Serif"/>
          <w:sz w:val="24"/>
          <w:szCs w:val="24"/>
        </w:rPr>
        <w:t>информацию</w:t>
      </w:r>
      <w:r>
        <w:rPr>
          <w:rFonts w:ascii="Liberation Serif" w:hAnsi="Liberation Serif"/>
          <w:spacing w:val="-2"/>
          <w:sz w:val="24"/>
          <w:szCs w:val="24"/>
        </w:rPr>
        <w:t xml:space="preserve"> </w:t>
      </w:r>
      <w:r>
        <w:rPr>
          <w:rFonts w:ascii="Liberation Serif" w:hAnsi="Liberation Serif"/>
          <w:sz w:val="24"/>
          <w:szCs w:val="24"/>
        </w:rPr>
        <w:t>по</w:t>
      </w:r>
      <w:r>
        <w:rPr>
          <w:rFonts w:ascii="Liberation Serif" w:hAnsi="Liberation Serif"/>
          <w:spacing w:val="-3"/>
          <w:sz w:val="24"/>
          <w:szCs w:val="24"/>
        </w:rPr>
        <w:t xml:space="preserve"> </w:t>
      </w:r>
      <w:r>
        <w:rPr>
          <w:rFonts w:ascii="Liberation Serif" w:hAnsi="Liberation Serif"/>
          <w:sz w:val="24"/>
          <w:szCs w:val="24"/>
        </w:rPr>
        <w:t>вопросу</w:t>
      </w:r>
      <w:r>
        <w:rPr>
          <w:rFonts w:ascii="Liberation Serif" w:hAnsi="Liberation Serif"/>
          <w:spacing w:val="-5"/>
          <w:sz w:val="24"/>
          <w:szCs w:val="24"/>
        </w:rPr>
        <w:t xml:space="preserve"> </w:t>
      </w:r>
      <w:r>
        <w:rPr>
          <w:rFonts w:ascii="Liberation Serif" w:hAnsi="Liberation Serif"/>
          <w:sz w:val="24"/>
          <w:szCs w:val="24"/>
        </w:rPr>
        <w:t>повестки</w:t>
      </w:r>
      <w:r>
        <w:rPr>
          <w:rFonts w:ascii="Liberation Serif" w:hAnsi="Liberation Serif"/>
          <w:spacing w:val="-2"/>
          <w:sz w:val="24"/>
          <w:szCs w:val="24"/>
        </w:rPr>
        <w:t xml:space="preserve"> </w:t>
      </w:r>
      <w:r>
        <w:rPr>
          <w:rFonts w:ascii="Liberation Serif" w:hAnsi="Liberation Serif"/>
          <w:sz w:val="24"/>
          <w:szCs w:val="24"/>
        </w:rPr>
        <w:t>дня</w:t>
      </w:r>
      <w:r>
        <w:rPr>
          <w:rFonts w:ascii="Liberation Serif" w:hAnsi="Liberation Serif"/>
          <w:spacing w:val="-2"/>
          <w:sz w:val="24"/>
          <w:szCs w:val="24"/>
        </w:rPr>
        <w:t xml:space="preserve"> </w:t>
      </w:r>
      <w:r>
        <w:rPr>
          <w:rFonts w:ascii="Liberation Serif" w:hAnsi="Liberation Serif"/>
          <w:sz w:val="24"/>
          <w:szCs w:val="24"/>
        </w:rPr>
        <w:t>к</w:t>
      </w:r>
      <w:r>
        <w:rPr>
          <w:rFonts w:ascii="Liberation Serif" w:hAnsi="Liberation Serif"/>
          <w:spacing w:val="-1"/>
          <w:sz w:val="24"/>
          <w:szCs w:val="24"/>
        </w:rPr>
        <w:t xml:space="preserve"> </w:t>
      </w:r>
      <w:r>
        <w:rPr>
          <w:rFonts w:ascii="Liberation Serif" w:hAnsi="Liberation Serif"/>
          <w:sz w:val="24"/>
          <w:szCs w:val="24"/>
        </w:rPr>
        <w:t xml:space="preserve">сведению. </w:t>
      </w:r>
    </w:p>
    <w:p w:rsidR="00D95EEE" w:rsidRDefault="009B0B4C">
      <w:pPr>
        <w:pStyle w:val="a4"/>
        <w:ind w:firstLine="709"/>
        <w:jc w:val="both"/>
      </w:pPr>
      <w:r>
        <w:rPr>
          <w:rFonts w:ascii="Liberation Serif" w:hAnsi="Liberation Serif"/>
          <w:sz w:val="24"/>
          <w:szCs w:val="24"/>
        </w:rPr>
        <w:t xml:space="preserve">Рекомендовать </w:t>
      </w:r>
      <w:r>
        <w:rPr>
          <w:rFonts w:ascii="Liberation Serif" w:hAnsi="Liberation Serif"/>
          <w:sz w:val="24"/>
        </w:rPr>
        <w:t xml:space="preserve">ППК «Роскадастр» по </w:t>
      </w:r>
      <w:r>
        <w:rPr>
          <w:rFonts w:ascii="Liberation Serif" w:hAnsi="Liberation Serif"/>
          <w:sz w:val="24"/>
        </w:rPr>
        <w:t>Уральскому федеральному округу проработать вопросы по поступившим замечаниям</w:t>
      </w:r>
      <w:r>
        <w:rPr>
          <w:rFonts w:ascii="Liberation Serif" w:hAnsi="Liberation Serif"/>
          <w:sz w:val="24"/>
          <w:szCs w:val="24"/>
        </w:rPr>
        <w:t>.</w:t>
      </w:r>
    </w:p>
    <w:p w:rsidR="00D95EEE" w:rsidRDefault="00D95EEE">
      <w:pPr>
        <w:pStyle w:val="ConsPlusNonformat"/>
        <w:ind w:firstLine="709"/>
        <w:jc w:val="both"/>
        <w:rPr>
          <w:rFonts w:ascii="Liberation Serif" w:hAnsi="Liberation Serif"/>
          <w:sz w:val="24"/>
          <w:szCs w:val="24"/>
        </w:rPr>
      </w:pPr>
    </w:p>
    <w:p w:rsidR="00D95EEE" w:rsidRDefault="009B0B4C">
      <w:pPr>
        <w:pStyle w:val="ConsPlusNonformat"/>
        <w:ind w:firstLine="709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Результаты голосования:</w:t>
      </w:r>
    </w:p>
    <w:p w:rsidR="00D95EEE" w:rsidRDefault="00D95EEE">
      <w:pPr>
        <w:pStyle w:val="ConsPlusNormal"/>
        <w:jc w:val="both"/>
        <w:rPr>
          <w:rFonts w:ascii="Liberation Serif" w:hAnsi="Liberation Serif"/>
          <w:sz w:val="24"/>
          <w:szCs w:val="24"/>
        </w:rPr>
      </w:pPr>
    </w:p>
    <w:tbl>
      <w:tblPr>
        <w:tblW w:w="500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60"/>
        <w:gridCol w:w="3159"/>
        <w:gridCol w:w="3160"/>
      </w:tblGrid>
      <w:tr w:rsidR="00D95EEE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EEE" w:rsidRDefault="009B0B4C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«за»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EEE" w:rsidRDefault="009B0B4C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«против»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EEE" w:rsidRDefault="009B0B4C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«воздержались»</w:t>
            </w:r>
          </w:p>
        </w:tc>
      </w:tr>
      <w:tr w:rsidR="00D95EEE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EEE" w:rsidRDefault="00B042F8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8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EEE" w:rsidRDefault="00B042F8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EEE" w:rsidRDefault="00B042F8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</w:tr>
    </w:tbl>
    <w:p w:rsidR="00D95EEE" w:rsidRDefault="00D95EEE">
      <w:pPr>
        <w:pStyle w:val="ConsPlusNonformat"/>
        <w:ind w:firstLine="709"/>
        <w:jc w:val="both"/>
        <w:rPr>
          <w:rFonts w:ascii="Liberation Serif" w:hAnsi="Liberation Serif"/>
          <w:sz w:val="24"/>
          <w:szCs w:val="24"/>
        </w:rPr>
      </w:pPr>
    </w:p>
    <w:p w:rsidR="00D95EEE" w:rsidRDefault="00D95EEE">
      <w:pPr>
        <w:pStyle w:val="ConsPlusNonformat"/>
        <w:ind w:firstLine="709"/>
        <w:jc w:val="both"/>
        <w:rPr>
          <w:rFonts w:ascii="Liberation Serif" w:hAnsi="Liberation Serif"/>
          <w:sz w:val="24"/>
          <w:szCs w:val="24"/>
        </w:rPr>
      </w:pPr>
    </w:p>
    <w:p w:rsidR="00D95EEE" w:rsidRDefault="009B0B4C">
      <w:pPr>
        <w:pStyle w:val="ConsPlusNonformat"/>
        <w:ind w:firstLine="709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Подписи:</w:t>
      </w:r>
    </w:p>
    <w:p w:rsidR="00D95EEE" w:rsidRDefault="00D95EEE">
      <w:pPr>
        <w:pStyle w:val="ConsPlusNonformat"/>
        <w:jc w:val="both"/>
        <w:rPr>
          <w:rFonts w:ascii="Liberation Serif" w:hAnsi="Liberation Serif"/>
          <w:sz w:val="24"/>
        </w:rPr>
      </w:pPr>
    </w:p>
    <w:tbl>
      <w:tblPr>
        <w:tblStyle w:val="af1"/>
        <w:tblW w:w="9354" w:type="dxa"/>
        <w:jc w:val="center"/>
        <w:tblLayout w:type="fixed"/>
        <w:tblLook w:val="04A0" w:firstRow="1" w:lastRow="0" w:firstColumn="1" w:lastColumn="0" w:noHBand="0" w:noVBand="1"/>
      </w:tblPr>
      <w:tblGrid>
        <w:gridCol w:w="3302"/>
        <w:gridCol w:w="2695"/>
        <w:gridCol w:w="3357"/>
      </w:tblGrid>
      <w:tr w:rsidR="00D95EEE">
        <w:trPr>
          <w:jc w:val="center"/>
        </w:trPr>
        <w:tc>
          <w:tcPr>
            <w:tcW w:w="33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EEE" w:rsidRDefault="009B0B4C">
            <w:pPr>
              <w:pStyle w:val="ConsPlusNonformat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Председатель комиссии</w:t>
            </w:r>
          </w:p>
        </w:tc>
        <w:tc>
          <w:tcPr>
            <w:tcW w:w="26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EEE" w:rsidRDefault="00D95EEE">
            <w:pPr>
              <w:pStyle w:val="ConsPlusNonformat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D95EEE" w:rsidRDefault="00D95EEE">
            <w:pPr>
              <w:pStyle w:val="ConsPlusNonformat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D95EEE" w:rsidRDefault="009B0B4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Liberation Serif" w:eastAsia="Calibri" w:hAnsi="Liberation Serif"/>
                <w:sz w:val="24"/>
                <w:szCs w:val="24"/>
              </w:rPr>
              <w:t>__________________</w:t>
            </w:r>
          </w:p>
          <w:p w:rsidR="00D95EEE" w:rsidRDefault="009B0B4C">
            <w:pPr>
              <w:pStyle w:val="ConsPlusNonformat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(подпись)</w:t>
            </w:r>
          </w:p>
        </w:tc>
        <w:tc>
          <w:tcPr>
            <w:tcW w:w="33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EEE" w:rsidRDefault="009B0B4C">
            <w:pPr>
              <w:pStyle w:val="ConsPlusNonformat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Преснецов С.Н.</w:t>
            </w:r>
          </w:p>
        </w:tc>
      </w:tr>
      <w:tr w:rsidR="00D95EEE">
        <w:trPr>
          <w:jc w:val="center"/>
        </w:trPr>
        <w:tc>
          <w:tcPr>
            <w:tcW w:w="33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EEE" w:rsidRDefault="009B0B4C">
            <w:pPr>
              <w:pStyle w:val="ConsPlusNonformat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Секретарь комиссии</w:t>
            </w:r>
          </w:p>
        </w:tc>
        <w:tc>
          <w:tcPr>
            <w:tcW w:w="26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EEE" w:rsidRDefault="00D95EEE">
            <w:pPr>
              <w:pStyle w:val="ConsPlusNonformat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D95EEE" w:rsidRDefault="00D95EEE">
            <w:pPr>
              <w:pStyle w:val="ConsPlusNonformat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D95EEE" w:rsidRDefault="009B0B4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Liberation Serif" w:eastAsia="Calibri" w:hAnsi="Liberation Serif"/>
                <w:sz w:val="24"/>
                <w:szCs w:val="24"/>
              </w:rPr>
              <w:t>__________________</w:t>
            </w:r>
          </w:p>
          <w:p w:rsidR="00D95EEE" w:rsidRDefault="009B0B4C">
            <w:pPr>
              <w:pStyle w:val="ConsPlusNonformat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(подпись)</w:t>
            </w:r>
          </w:p>
        </w:tc>
        <w:tc>
          <w:tcPr>
            <w:tcW w:w="33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EEE" w:rsidRDefault="009B0B4C">
            <w:pPr>
              <w:pStyle w:val="ConsPlusNonformat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Вьюхина В.О.</w:t>
            </w:r>
          </w:p>
        </w:tc>
      </w:tr>
    </w:tbl>
    <w:p w:rsidR="00D95EEE" w:rsidRDefault="00D95EEE">
      <w:pPr>
        <w:pStyle w:val="ConsPlusNonformat"/>
        <w:ind w:firstLine="709"/>
        <w:jc w:val="both"/>
        <w:rPr>
          <w:rFonts w:ascii="Liberation Serif" w:hAnsi="Liberation Serif"/>
          <w:sz w:val="24"/>
        </w:rPr>
      </w:pPr>
    </w:p>
    <w:p w:rsidR="00D95EEE" w:rsidRDefault="009B0B4C">
      <w:pPr>
        <w:pStyle w:val="ConsPlusNonformat"/>
        <w:ind w:firstLine="709"/>
        <w:jc w:val="both"/>
        <w:rPr>
          <w:rFonts w:ascii="Liberation Serif" w:hAnsi="Liberation Serif"/>
          <w:sz w:val="24"/>
        </w:rPr>
      </w:pPr>
      <w:r>
        <w:rPr>
          <w:rFonts w:ascii="Liberation Serif" w:hAnsi="Liberation Serif"/>
          <w:sz w:val="24"/>
        </w:rPr>
        <w:t>Члены комиссии:</w:t>
      </w:r>
    </w:p>
    <w:tbl>
      <w:tblPr>
        <w:tblStyle w:val="af1"/>
        <w:tblW w:w="9344" w:type="dxa"/>
        <w:jc w:val="center"/>
        <w:tblLayout w:type="fixed"/>
        <w:tblLook w:val="04A0" w:firstRow="1" w:lastRow="0" w:firstColumn="1" w:lastColumn="0" w:noHBand="0" w:noVBand="1"/>
      </w:tblPr>
      <w:tblGrid>
        <w:gridCol w:w="6080"/>
        <w:gridCol w:w="3264"/>
      </w:tblGrid>
      <w:tr w:rsidR="00D95EEE">
        <w:trPr>
          <w:jc w:val="center"/>
        </w:trPr>
        <w:tc>
          <w:tcPr>
            <w:tcW w:w="60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EEE" w:rsidRDefault="00D95EEE">
            <w:pPr>
              <w:pStyle w:val="ConsPlusNonformat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D95EEE" w:rsidRDefault="00D95EEE">
            <w:pPr>
              <w:pStyle w:val="ConsPlusNonformat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D95EEE" w:rsidRDefault="009B0B4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Liberation Serif" w:eastAsia="Calibri" w:hAnsi="Liberation Serif"/>
                <w:sz w:val="24"/>
                <w:szCs w:val="24"/>
              </w:rPr>
              <w:t>_______________________________________________</w:t>
            </w:r>
          </w:p>
          <w:p w:rsidR="00D95EEE" w:rsidRDefault="009B0B4C">
            <w:pPr>
              <w:pStyle w:val="ConsPlusNonformat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(подпись)</w:t>
            </w:r>
          </w:p>
        </w:tc>
        <w:tc>
          <w:tcPr>
            <w:tcW w:w="32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EEE" w:rsidRDefault="009B0B4C">
            <w:pPr>
              <w:pStyle w:val="ConsPlusNonformat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Кучмаева С.Н.</w:t>
            </w:r>
          </w:p>
        </w:tc>
      </w:tr>
      <w:tr w:rsidR="00D95EEE">
        <w:trPr>
          <w:jc w:val="center"/>
        </w:trPr>
        <w:tc>
          <w:tcPr>
            <w:tcW w:w="60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EEE" w:rsidRDefault="00D95EEE">
            <w:pPr>
              <w:pStyle w:val="ConsPlusNonformat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D95EEE" w:rsidRDefault="00D95EEE">
            <w:pPr>
              <w:pStyle w:val="ConsPlusNonformat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D95EEE" w:rsidRDefault="009B0B4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Liberation Serif" w:eastAsia="Calibri" w:hAnsi="Liberation Serif"/>
                <w:sz w:val="24"/>
                <w:szCs w:val="24"/>
              </w:rPr>
              <w:t>_______________________________________________</w:t>
            </w:r>
          </w:p>
          <w:p w:rsidR="00D95EEE" w:rsidRDefault="009B0B4C">
            <w:pPr>
              <w:pStyle w:val="ConsPlusNonformat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(подпись)</w:t>
            </w:r>
          </w:p>
        </w:tc>
        <w:tc>
          <w:tcPr>
            <w:tcW w:w="32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EEE" w:rsidRDefault="009B0B4C">
            <w:pPr>
              <w:pStyle w:val="ConsPlusNonformat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Горских О.В.</w:t>
            </w:r>
          </w:p>
        </w:tc>
      </w:tr>
      <w:tr w:rsidR="00D95EEE">
        <w:trPr>
          <w:jc w:val="center"/>
        </w:trPr>
        <w:tc>
          <w:tcPr>
            <w:tcW w:w="60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EEE" w:rsidRDefault="00D95EEE">
            <w:pPr>
              <w:pStyle w:val="ConsPlusNonformat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D95EEE" w:rsidRDefault="00D95EEE">
            <w:pPr>
              <w:pStyle w:val="ConsPlusNonformat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D95EEE" w:rsidRDefault="009B0B4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Liberation Serif" w:eastAsia="Calibri" w:hAnsi="Liberation Serif"/>
                <w:sz w:val="24"/>
                <w:szCs w:val="24"/>
              </w:rPr>
              <w:t>_______________________________________________</w:t>
            </w:r>
          </w:p>
          <w:p w:rsidR="00D95EEE" w:rsidRDefault="009B0B4C">
            <w:pPr>
              <w:pStyle w:val="ConsPlusNonformat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(подпись)</w:t>
            </w:r>
          </w:p>
          <w:p w:rsidR="00D95EEE" w:rsidRDefault="00D95EEE">
            <w:pPr>
              <w:pStyle w:val="ConsPlusNonformat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2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EEE" w:rsidRDefault="009B0B4C">
            <w:pPr>
              <w:pStyle w:val="ConsPlusNonformat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Воробьев А.В.</w:t>
            </w:r>
          </w:p>
        </w:tc>
      </w:tr>
      <w:tr w:rsidR="00D95EEE">
        <w:trPr>
          <w:jc w:val="center"/>
        </w:trPr>
        <w:tc>
          <w:tcPr>
            <w:tcW w:w="60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EEE" w:rsidRDefault="00D95EEE">
            <w:pPr>
              <w:pStyle w:val="ConsPlusNonformat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D95EEE" w:rsidRDefault="00D95EEE">
            <w:pPr>
              <w:pStyle w:val="ConsPlusNonformat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D95EEE" w:rsidRDefault="009B0B4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Liberation Serif" w:eastAsia="Calibri" w:hAnsi="Liberation Serif"/>
                <w:sz w:val="24"/>
                <w:szCs w:val="24"/>
              </w:rPr>
              <w:t>_______________________________________________</w:t>
            </w:r>
          </w:p>
          <w:p w:rsidR="00D95EEE" w:rsidRDefault="009B0B4C">
            <w:pPr>
              <w:pStyle w:val="ConsPlusNonformat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(подпись)</w:t>
            </w:r>
          </w:p>
          <w:p w:rsidR="00D95EEE" w:rsidRDefault="00D95EEE">
            <w:pPr>
              <w:pStyle w:val="ConsPlusNonformat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2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EEE" w:rsidRDefault="00B042F8">
            <w:pPr>
              <w:pStyle w:val="ConsPlusNonformat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Неклюдова Т.П.</w:t>
            </w:r>
          </w:p>
        </w:tc>
      </w:tr>
      <w:tr w:rsidR="00D95EEE">
        <w:trPr>
          <w:jc w:val="center"/>
        </w:trPr>
        <w:tc>
          <w:tcPr>
            <w:tcW w:w="60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EEE" w:rsidRDefault="00D95EEE">
            <w:pPr>
              <w:pStyle w:val="ConsPlusNonformat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D95EEE" w:rsidRDefault="00D95EEE">
            <w:pPr>
              <w:pStyle w:val="ConsPlusNonformat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D95EEE" w:rsidRDefault="009B0B4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Liberation Serif" w:eastAsia="Calibri" w:hAnsi="Liberation Serif"/>
                <w:sz w:val="24"/>
                <w:szCs w:val="24"/>
              </w:rPr>
              <w:t>_______________________________________________</w:t>
            </w:r>
          </w:p>
          <w:p w:rsidR="00D95EEE" w:rsidRDefault="009B0B4C">
            <w:pPr>
              <w:pStyle w:val="ConsPlusNonformat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(подпись)</w:t>
            </w:r>
          </w:p>
          <w:p w:rsidR="00D95EEE" w:rsidRDefault="00D95EEE">
            <w:pPr>
              <w:pStyle w:val="ConsPlusNonformat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2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EEE" w:rsidRDefault="00B042F8">
            <w:pPr>
              <w:pStyle w:val="ConsPlusNonformat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Терентьева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А.В.</w:t>
            </w:r>
          </w:p>
        </w:tc>
      </w:tr>
      <w:tr w:rsidR="00B042F8">
        <w:trPr>
          <w:jc w:val="center"/>
        </w:trPr>
        <w:tc>
          <w:tcPr>
            <w:tcW w:w="60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042F8" w:rsidRDefault="00B042F8">
            <w:pPr>
              <w:pStyle w:val="ConsPlusNonformat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B042F8" w:rsidRDefault="00B042F8">
            <w:pPr>
              <w:pStyle w:val="ConsPlusNonformat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B042F8" w:rsidRDefault="00B042F8" w:rsidP="00B042F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Liberation Serif" w:eastAsia="Calibri" w:hAnsi="Liberation Serif"/>
                <w:sz w:val="24"/>
                <w:szCs w:val="24"/>
              </w:rPr>
              <w:t>_______________________________________________</w:t>
            </w:r>
          </w:p>
          <w:p w:rsidR="00B042F8" w:rsidRDefault="00B042F8" w:rsidP="00B042F8">
            <w:pPr>
              <w:pStyle w:val="ConsPlusNonformat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(подпись)</w:t>
            </w:r>
          </w:p>
          <w:p w:rsidR="00B042F8" w:rsidRDefault="00B042F8">
            <w:pPr>
              <w:pStyle w:val="ConsPlusNonformat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B042F8" w:rsidRDefault="00B042F8">
            <w:pPr>
              <w:pStyle w:val="ConsPlusNonformat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2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042F8" w:rsidRDefault="00B042F8">
            <w:pPr>
              <w:pStyle w:val="ConsPlusNonformat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Кабанова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Е.В.</w:t>
            </w:r>
            <w:bookmarkStart w:id="1" w:name="_GoBack"/>
            <w:bookmarkEnd w:id="1"/>
          </w:p>
        </w:tc>
      </w:tr>
    </w:tbl>
    <w:p w:rsidR="00D95EEE" w:rsidRDefault="00D95EEE">
      <w:pPr>
        <w:pStyle w:val="ConsPlusNonformat"/>
        <w:ind w:firstLine="709"/>
        <w:jc w:val="both"/>
        <w:rPr>
          <w:rFonts w:ascii="Liberation Serif" w:hAnsi="Liberation Serif"/>
          <w:sz w:val="24"/>
        </w:rPr>
      </w:pPr>
    </w:p>
    <w:p w:rsidR="00D95EEE" w:rsidRDefault="00D95EEE">
      <w:pPr>
        <w:pStyle w:val="ConsPlusNonformat"/>
        <w:jc w:val="both"/>
      </w:pPr>
    </w:p>
    <w:sectPr w:rsidR="00D95EEE">
      <w:footerReference w:type="default" r:id="rId6"/>
      <w:pgSz w:w="11906" w:h="16838"/>
      <w:pgMar w:top="1134" w:right="850" w:bottom="1134" w:left="1701" w:header="0" w:footer="0" w:gutter="0"/>
      <w:cols w:space="720"/>
      <w:formProt w:val="0"/>
      <w:titlePg/>
      <w:docGrid w:linePitch="299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0B4C" w:rsidRDefault="009B0B4C">
      <w:pPr>
        <w:spacing w:after="0" w:line="240" w:lineRule="auto"/>
      </w:pPr>
      <w:r>
        <w:separator/>
      </w:r>
    </w:p>
  </w:endnote>
  <w:endnote w:type="continuationSeparator" w:id="0">
    <w:p w:rsidR="009B0B4C" w:rsidRDefault="009B0B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22125112"/>
      <w:docPartObj>
        <w:docPartGallery w:val="Page Numbers (Bottom of Page)"/>
        <w:docPartUnique/>
      </w:docPartObj>
    </w:sdtPr>
    <w:sdtEndPr/>
    <w:sdtContent>
      <w:p w:rsidR="00D95EEE" w:rsidRDefault="009B0B4C">
        <w:pPr>
          <w:pStyle w:val="a8"/>
          <w:jc w:val="right"/>
          <w:rPr>
            <w:rFonts w:ascii="Liberation Serif" w:hAnsi="Liberation Serif"/>
            <w:sz w:val="24"/>
          </w:rPr>
        </w:pPr>
        <w:r>
          <w:rPr>
            <w:rFonts w:ascii="Liberation Serif" w:hAnsi="Liberation Serif"/>
            <w:sz w:val="24"/>
          </w:rPr>
          <w:fldChar w:fldCharType="begin"/>
        </w:r>
        <w:r>
          <w:rPr>
            <w:rFonts w:ascii="Liberation Serif" w:hAnsi="Liberation Serif"/>
            <w:sz w:val="24"/>
          </w:rPr>
          <w:instrText xml:space="preserve"> PAGE </w:instrText>
        </w:r>
        <w:r>
          <w:rPr>
            <w:rFonts w:ascii="Liberation Serif" w:hAnsi="Liberation Serif"/>
            <w:sz w:val="24"/>
          </w:rPr>
          <w:fldChar w:fldCharType="separate"/>
        </w:r>
        <w:r w:rsidR="00B042F8">
          <w:rPr>
            <w:rFonts w:ascii="Liberation Serif" w:hAnsi="Liberation Serif"/>
            <w:noProof/>
            <w:sz w:val="24"/>
          </w:rPr>
          <w:t>3</w:t>
        </w:r>
        <w:r>
          <w:rPr>
            <w:rFonts w:ascii="Liberation Serif" w:hAnsi="Liberation Serif"/>
            <w:sz w:val="24"/>
          </w:rPr>
          <w:fldChar w:fldCharType="end"/>
        </w:r>
      </w:p>
    </w:sdtContent>
  </w:sdt>
  <w:p w:rsidR="00D95EEE" w:rsidRDefault="00D95EEE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0B4C" w:rsidRDefault="009B0B4C">
      <w:pPr>
        <w:spacing w:after="0" w:line="240" w:lineRule="auto"/>
      </w:pPr>
      <w:r>
        <w:separator/>
      </w:r>
    </w:p>
  </w:footnote>
  <w:footnote w:type="continuationSeparator" w:id="0">
    <w:p w:rsidR="009B0B4C" w:rsidRDefault="009B0B4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EEE"/>
    <w:rsid w:val="009B0B4C"/>
    <w:rsid w:val="00B042F8"/>
    <w:rsid w:val="00C36FF3"/>
    <w:rsid w:val="00D95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44A237-6DFC-41D6-96D8-35F82A31F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4FE8"/>
    <w:pPr>
      <w:spacing w:after="200" w:line="276" w:lineRule="auto"/>
    </w:pPr>
  </w:style>
  <w:style w:type="paragraph" w:styleId="1">
    <w:name w:val="heading 1"/>
    <w:basedOn w:val="a"/>
    <w:link w:val="10"/>
    <w:uiPriority w:val="1"/>
    <w:qFormat/>
    <w:rsid w:val="00A64181"/>
    <w:pPr>
      <w:widowControl w:val="0"/>
      <w:spacing w:after="0" w:line="240" w:lineRule="auto"/>
      <w:ind w:left="1153"/>
      <w:outlineLvl w:val="0"/>
    </w:pPr>
    <w:rPr>
      <w:rFonts w:ascii="Times New Roman" w:eastAsia="Times New Roman" w:hAnsi="Times New Roman" w:cs="Times New Roman"/>
      <w:b/>
      <w:bCs/>
      <w:sz w:val="25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link w:val="a4"/>
    <w:uiPriority w:val="1"/>
    <w:qFormat/>
    <w:rsid w:val="00A64181"/>
    <w:rPr>
      <w:rFonts w:ascii="Times New Roman" w:eastAsia="Times New Roman" w:hAnsi="Times New Roman" w:cs="Times New Roman"/>
      <w:sz w:val="25"/>
      <w:szCs w:val="25"/>
    </w:rPr>
  </w:style>
  <w:style w:type="character" w:customStyle="1" w:styleId="10">
    <w:name w:val="Заголовок 1 Знак"/>
    <w:basedOn w:val="a0"/>
    <w:link w:val="1"/>
    <w:uiPriority w:val="1"/>
    <w:qFormat/>
    <w:rsid w:val="00A64181"/>
    <w:rPr>
      <w:rFonts w:ascii="Times New Roman" w:eastAsia="Times New Roman" w:hAnsi="Times New Roman" w:cs="Times New Roman"/>
      <w:b/>
      <w:bCs/>
      <w:sz w:val="25"/>
      <w:szCs w:val="25"/>
    </w:rPr>
  </w:style>
  <w:style w:type="character" w:customStyle="1" w:styleId="a5">
    <w:name w:val="Верхний колонтитул Знак"/>
    <w:basedOn w:val="a0"/>
    <w:link w:val="a6"/>
    <w:uiPriority w:val="99"/>
    <w:qFormat/>
    <w:rsid w:val="0013697D"/>
  </w:style>
  <w:style w:type="character" w:customStyle="1" w:styleId="a7">
    <w:name w:val="Нижний колонтитул Знак"/>
    <w:basedOn w:val="a0"/>
    <w:link w:val="a8"/>
    <w:uiPriority w:val="99"/>
    <w:qFormat/>
    <w:rsid w:val="0013697D"/>
  </w:style>
  <w:style w:type="character" w:customStyle="1" w:styleId="a9">
    <w:name w:val="Текст выноски Знак"/>
    <w:basedOn w:val="a0"/>
    <w:link w:val="aa"/>
    <w:uiPriority w:val="99"/>
    <w:semiHidden/>
    <w:qFormat/>
    <w:rsid w:val="0013697D"/>
    <w:rPr>
      <w:rFonts w:ascii="Tahoma" w:hAnsi="Tahoma" w:cs="Tahoma"/>
      <w:sz w:val="16"/>
      <w:szCs w:val="16"/>
    </w:rPr>
  </w:style>
  <w:style w:type="paragraph" w:customStyle="1" w:styleId="ab">
    <w:name w:val="Заголовок"/>
    <w:basedOn w:val="a"/>
    <w:next w:val="a4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4">
    <w:name w:val="Body Text"/>
    <w:basedOn w:val="a"/>
    <w:link w:val="a3"/>
    <w:uiPriority w:val="1"/>
    <w:unhideWhenUsed/>
    <w:qFormat/>
    <w:rsid w:val="00A6418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5"/>
      <w:szCs w:val="25"/>
    </w:rPr>
  </w:style>
  <w:style w:type="paragraph" w:styleId="ac">
    <w:name w:val="List"/>
    <w:basedOn w:val="a4"/>
    <w:rPr>
      <w:rFonts w:ascii="PT Astra Serif" w:hAnsi="PT Astra Serif" w:cs="Noto Sans Devanagari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e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ConsPlusNormal">
    <w:name w:val="ConsPlusNormal"/>
    <w:qFormat/>
    <w:rsid w:val="0067269E"/>
    <w:pPr>
      <w:widowControl w:val="0"/>
    </w:pPr>
    <w:rPr>
      <w:rFonts w:eastAsia="Times New Roman" w:cs="Calibri"/>
      <w:szCs w:val="20"/>
      <w:lang w:eastAsia="ru-RU"/>
    </w:rPr>
  </w:style>
  <w:style w:type="paragraph" w:customStyle="1" w:styleId="ConsPlusNonformat">
    <w:name w:val="ConsPlusNonformat"/>
    <w:qFormat/>
    <w:rsid w:val="0067269E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qFormat/>
    <w:rsid w:val="0067269E"/>
    <w:pPr>
      <w:widowControl w:val="0"/>
    </w:pPr>
    <w:rPr>
      <w:rFonts w:eastAsia="Times New Roman" w:cs="Calibri"/>
      <w:b/>
      <w:szCs w:val="20"/>
      <w:lang w:eastAsia="ru-RU"/>
    </w:rPr>
  </w:style>
  <w:style w:type="paragraph" w:customStyle="1" w:styleId="ConsPlusTitlePage">
    <w:name w:val="ConsPlusTitlePage"/>
    <w:qFormat/>
    <w:rsid w:val="0067269E"/>
    <w:pPr>
      <w:widowControl w:val="0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A64181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af">
    <w:name w:val="Колонтитул"/>
    <w:basedOn w:val="a"/>
    <w:qFormat/>
  </w:style>
  <w:style w:type="paragraph" w:styleId="a6">
    <w:name w:val="header"/>
    <w:basedOn w:val="a"/>
    <w:link w:val="a5"/>
    <w:uiPriority w:val="99"/>
    <w:unhideWhenUsed/>
    <w:rsid w:val="0013697D"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footer"/>
    <w:basedOn w:val="a"/>
    <w:link w:val="a7"/>
    <w:uiPriority w:val="99"/>
    <w:unhideWhenUsed/>
    <w:rsid w:val="0013697D"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Balloon Text"/>
    <w:basedOn w:val="a"/>
    <w:link w:val="a9"/>
    <w:uiPriority w:val="99"/>
    <w:semiHidden/>
    <w:unhideWhenUsed/>
    <w:qFormat/>
    <w:rsid w:val="0013697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0">
    <w:name w:val="List Paragraph"/>
    <w:basedOn w:val="a"/>
    <w:uiPriority w:val="34"/>
    <w:qFormat/>
    <w:rsid w:val="001F3974"/>
    <w:pPr>
      <w:ind w:left="720"/>
      <w:contextualSpacing/>
    </w:pPr>
  </w:style>
  <w:style w:type="table" w:styleId="af1">
    <w:name w:val="Table Grid"/>
    <w:basedOn w:val="a1"/>
    <w:uiPriority w:val="59"/>
    <w:rsid w:val="006726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qFormat/>
    <w:rsid w:val="00A64181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1737</Words>
  <Characters>9906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Мухамедова Ирина Ильдаровна</dc:creator>
  <dc:description/>
  <cp:lastModifiedBy>Воробьёв Артём Вадимович</cp:lastModifiedBy>
  <cp:revision>2</cp:revision>
  <cp:lastPrinted>2025-07-21T08:16:00Z</cp:lastPrinted>
  <dcterms:created xsi:type="dcterms:W3CDTF">2025-07-24T07:58:00Z</dcterms:created>
  <dcterms:modified xsi:type="dcterms:W3CDTF">2025-07-24T07:58:00Z</dcterms:modified>
  <dc:language>ru-RU</dc:language>
</cp:coreProperties>
</file>