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A42" w:rsidRPr="004158A5" w:rsidRDefault="00456A42" w:rsidP="00456A42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4F3447">
        <w:rPr>
          <w:rFonts w:ascii="Liberation Serif" w:hAnsi="Liberation Serif"/>
          <w:b/>
          <w:sz w:val="28"/>
          <w:szCs w:val="28"/>
        </w:rPr>
        <w:t xml:space="preserve">О результатах </w:t>
      </w:r>
      <w:r>
        <w:rPr>
          <w:rFonts w:ascii="Liberation Serif" w:hAnsi="Liberation Serif"/>
          <w:b/>
          <w:sz w:val="28"/>
          <w:szCs w:val="28"/>
        </w:rPr>
        <w:t>камеральной</w:t>
      </w:r>
      <w:r w:rsidRPr="004F3447">
        <w:rPr>
          <w:rFonts w:ascii="Liberation Serif" w:hAnsi="Liberation Serif"/>
          <w:b/>
          <w:sz w:val="28"/>
          <w:szCs w:val="28"/>
        </w:rPr>
        <w:t xml:space="preserve"> </w:t>
      </w:r>
      <w:r w:rsidR="00395842" w:rsidRPr="00395842">
        <w:rPr>
          <w:rFonts w:ascii="Liberation Serif" w:hAnsi="Liberation Serif"/>
          <w:b/>
          <w:sz w:val="28"/>
          <w:szCs w:val="28"/>
        </w:rPr>
        <w:t>проверк</w:t>
      </w:r>
      <w:r w:rsidR="00395842">
        <w:rPr>
          <w:rFonts w:ascii="Liberation Serif" w:hAnsi="Liberation Serif"/>
          <w:b/>
          <w:sz w:val="28"/>
          <w:szCs w:val="28"/>
        </w:rPr>
        <w:t>и</w:t>
      </w:r>
      <w:r w:rsidR="00395842" w:rsidRPr="00395842">
        <w:rPr>
          <w:rFonts w:ascii="Liberation Serif" w:hAnsi="Liberation Serif"/>
          <w:b/>
          <w:sz w:val="28"/>
          <w:szCs w:val="28"/>
        </w:rPr>
        <w:t xml:space="preserve"> </w:t>
      </w:r>
      <w:r w:rsidR="006A6B76" w:rsidRPr="006A6B76">
        <w:rPr>
          <w:rFonts w:ascii="Liberation Serif" w:hAnsi="Liberation Serif"/>
          <w:b/>
          <w:sz w:val="28"/>
          <w:szCs w:val="28"/>
        </w:rPr>
        <w:t xml:space="preserve">использования субсидий, предоставленных из местного бюджета автономному учреждению, и их отражения в бухгалтерском учете и бухгалтерской (финансовой) отчетности; </w:t>
      </w:r>
      <w:r w:rsidR="006A6B76" w:rsidRPr="006A6B76">
        <w:rPr>
          <w:rFonts w:ascii="Liberation Serif" w:hAnsi="Liberation Serif" w:cs="Liberation Serif"/>
          <w:b/>
          <w:sz w:val="28"/>
          <w:szCs w:val="28"/>
        </w:rPr>
        <w:t>проверк</w:t>
      </w:r>
      <w:r w:rsidR="006A6B76">
        <w:rPr>
          <w:rFonts w:ascii="Liberation Serif" w:hAnsi="Liberation Serif" w:cs="Liberation Serif"/>
          <w:b/>
          <w:sz w:val="28"/>
          <w:szCs w:val="28"/>
        </w:rPr>
        <w:t>и</w:t>
      </w:r>
      <w:r w:rsidR="006A6B76" w:rsidRPr="006A6B76">
        <w:rPr>
          <w:rFonts w:ascii="Liberation Serif" w:hAnsi="Liberation Serif" w:cs="Liberation Serif"/>
          <w:b/>
          <w:sz w:val="28"/>
          <w:szCs w:val="28"/>
        </w:rPr>
        <w:t xml:space="preserve"> достоверности отчета об исполнении муниципального задания </w:t>
      </w:r>
      <w:r w:rsidR="006A6B76" w:rsidRPr="006A6B76">
        <w:rPr>
          <w:rFonts w:ascii="Liberation Serif" w:eastAsia="Calibri" w:hAnsi="Liberation Serif"/>
          <w:b/>
          <w:sz w:val="28"/>
          <w:szCs w:val="28"/>
          <w:lang w:eastAsia="en-US"/>
        </w:rPr>
        <w:t>м</w:t>
      </w:r>
      <w:r w:rsidR="006A6B76" w:rsidRPr="006A6B76">
        <w:rPr>
          <w:rFonts w:ascii="Liberation Serif" w:hAnsi="Liberation Serif"/>
          <w:b/>
          <w:sz w:val="28"/>
          <w:szCs w:val="28"/>
        </w:rPr>
        <w:t>униципальном автономном учреждении «Загородный  оздоровительный  лагерь «Медная горка»</w:t>
      </w:r>
      <w:r w:rsidR="00A12F2A" w:rsidRPr="006A6B76">
        <w:rPr>
          <w:rFonts w:ascii="Liberation Serif" w:hAnsi="Liberation Serif"/>
          <w:b/>
          <w:sz w:val="28"/>
          <w:szCs w:val="28"/>
        </w:rPr>
        <w:t xml:space="preserve"> </w:t>
      </w:r>
      <w:r w:rsidRPr="004158A5">
        <w:rPr>
          <w:rFonts w:ascii="Liberation Serif" w:hAnsi="Liberation Serif"/>
          <w:b/>
          <w:sz w:val="28"/>
          <w:szCs w:val="28"/>
        </w:rPr>
        <w:t>за 202</w:t>
      </w:r>
      <w:r w:rsidR="00395842">
        <w:rPr>
          <w:rFonts w:ascii="Liberation Serif" w:hAnsi="Liberation Serif"/>
          <w:b/>
          <w:sz w:val="28"/>
          <w:szCs w:val="28"/>
        </w:rPr>
        <w:t>4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Pr="004158A5">
        <w:rPr>
          <w:rFonts w:ascii="Liberation Serif" w:hAnsi="Liberation Serif"/>
          <w:b/>
          <w:sz w:val="28"/>
          <w:szCs w:val="28"/>
        </w:rPr>
        <w:t>год</w:t>
      </w:r>
      <w:r w:rsidR="00C50092">
        <w:rPr>
          <w:rFonts w:ascii="Liberation Serif" w:hAnsi="Liberation Serif"/>
          <w:b/>
          <w:sz w:val="28"/>
          <w:szCs w:val="28"/>
        </w:rPr>
        <w:t xml:space="preserve"> </w:t>
      </w:r>
    </w:p>
    <w:p w:rsidR="00036F41" w:rsidRPr="00AC5813" w:rsidRDefault="00036F41" w:rsidP="00AC5813">
      <w:pPr>
        <w:ind w:firstLine="709"/>
        <w:jc w:val="both"/>
        <w:rPr>
          <w:rFonts w:ascii="Liberation Serif" w:hAnsi="Liberation Serif"/>
          <w:color w:val="000000"/>
        </w:rPr>
      </w:pPr>
    </w:p>
    <w:p w:rsidR="00456A42" w:rsidRPr="00C50092" w:rsidRDefault="00456A42" w:rsidP="00C50092">
      <w:pPr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185566">
        <w:rPr>
          <w:rFonts w:ascii="Liberation Serif" w:hAnsi="Liberation Serif"/>
          <w:sz w:val="28"/>
          <w:szCs w:val="28"/>
        </w:rPr>
        <w:t xml:space="preserve">В соответствии с пунктом </w:t>
      </w:r>
      <w:r w:rsidR="006A6B76">
        <w:rPr>
          <w:rFonts w:ascii="Liberation Serif" w:hAnsi="Liberation Serif"/>
          <w:sz w:val="28"/>
          <w:szCs w:val="28"/>
        </w:rPr>
        <w:t>4</w:t>
      </w:r>
      <w:r w:rsidRPr="00185566">
        <w:rPr>
          <w:rFonts w:ascii="Liberation Serif" w:hAnsi="Liberation Serif"/>
          <w:sz w:val="28"/>
          <w:szCs w:val="28"/>
        </w:rPr>
        <w:t xml:space="preserve"> Плана контрольных мероприятий </w:t>
      </w:r>
      <w:r w:rsidR="00395842" w:rsidRPr="00854607">
        <w:rPr>
          <w:rFonts w:ascii="Liberation Serif" w:hAnsi="Liberation Serif" w:cs="Liberation Serif"/>
          <w:sz w:val="27"/>
          <w:szCs w:val="27"/>
        </w:rPr>
        <w:t>по внутреннему муниципальному финансовому контролю</w:t>
      </w:r>
      <w:r w:rsidR="00395842" w:rsidRPr="00854607">
        <w:rPr>
          <w:rFonts w:ascii="Liberation Serif" w:hAnsi="Liberation Serif"/>
          <w:sz w:val="27"/>
          <w:szCs w:val="27"/>
        </w:rPr>
        <w:t xml:space="preserve"> </w:t>
      </w:r>
      <w:r w:rsidRPr="00185566">
        <w:rPr>
          <w:rFonts w:ascii="Liberation Serif" w:hAnsi="Liberation Serif"/>
          <w:sz w:val="28"/>
          <w:szCs w:val="28"/>
        </w:rPr>
        <w:t>на 202</w:t>
      </w:r>
      <w:r w:rsidR="00395842">
        <w:rPr>
          <w:rFonts w:ascii="Liberation Serif" w:hAnsi="Liberation Serif"/>
          <w:sz w:val="28"/>
          <w:szCs w:val="28"/>
        </w:rPr>
        <w:t>5</w:t>
      </w:r>
      <w:r w:rsidRPr="00185566">
        <w:rPr>
          <w:rFonts w:ascii="Liberation Serif" w:hAnsi="Liberation Serif"/>
          <w:sz w:val="28"/>
          <w:szCs w:val="28"/>
        </w:rPr>
        <w:t xml:space="preserve"> год, утвержденного приказом Финансового управления администрации городского округа Верхняя Пышма от </w:t>
      </w:r>
      <w:r w:rsidR="00395842" w:rsidRPr="00437405">
        <w:rPr>
          <w:rFonts w:ascii="Liberation Serif" w:hAnsi="Liberation Serif"/>
          <w:sz w:val="28"/>
          <w:szCs w:val="28"/>
        </w:rPr>
        <w:t>27.12.2024 № 72</w:t>
      </w:r>
      <w:r w:rsidRPr="00185566">
        <w:rPr>
          <w:rFonts w:ascii="Liberation Serif" w:hAnsi="Liberation Serif"/>
          <w:sz w:val="28"/>
          <w:szCs w:val="28"/>
        </w:rPr>
        <w:t xml:space="preserve">, проведена проверка в </w:t>
      </w:r>
      <w:r w:rsidR="006A6B76" w:rsidRPr="006A6B76">
        <w:rPr>
          <w:rFonts w:ascii="Liberation Serif" w:eastAsia="Calibri" w:hAnsi="Liberation Serif"/>
          <w:sz w:val="28"/>
          <w:szCs w:val="28"/>
          <w:lang w:eastAsia="en-US"/>
        </w:rPr>
        <w:t>м</w:t>
      </w:r>
      <w:r w:rsidR="006A6B76" w:rsidRPr="006A6B76">
        <w:rPr>
          <w:rFonts w:ascii="Liberation Serif" w:hAnsi="Liberation Serif"/>
          <w:sz w:val="28"/>
          <w:szCs w:val="28"/>
        </w:rPr>
        <w:t>униципальном автономном учреждении «Загородный  оздоровительный  лагерь «Медная горка»</w:t>
      </w:r>
      <w:r w:rsidR="00A12F2A">
        <w:rPr>
          <w:rFonts w:ascii="Liberation Serif" w:hAnsi="Liberation Serif"/>
          <w:sz w:val="28"/>
          <w:szCs w:val="28"/>
        </w:rPr>
        <w:t xml:space="preserve"> (далее – </w:t>
      </w:r>
      <w:r w:rsidR="006A6B76" w:rsidRPr="00712F43">
        <w:rPr>
          <w:rFonts w:ascii="Liberation Serif" w:hAnsi="Liberation Serif"/>
          <w:sz w:val="28"/>
          <w:szCs w:val="28"/>
        </w:rPr>
        <w:t>МАУ «ЗОЛ «Медная горка»</w:t>
      </w:r>
      <w:r w:rsidR="00A12F2A">
        <w:rPr>
          <w:rFonts w:ascii="Liberation Serif" w:hAnsi="Liberation Serif"/>
          <w:sz w:val="28"/>
          <w:szCs w:val="28"/>
        </w:rPr>
        <w:t>)</w:t>
      </w:r>
      <w:r w:rsidRPr="00185566">
        <w:rPr>
          <w:rFonts w:ascii="Liberation Serif" w:hAnsi="Liberation Serif"/>
          <w:iCs/>
          <w:sz w:val="28"/>
          <w:szCs w:val="28"/>
        </w:rPr>
        <w:t>.</w:t>
      </w:r>
    </w:p>
    <w:p w:rsidR="00A12F2A" w:rsidRPr="00185566" w:rsidRDefault="00A12F2A" w:rsidP="00A12F2A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85566">
        <w:rPr>
          <w:rFonts w:ascii="Liberation Serif" w:hAnsi="Liberation Serif"/>
          <w:sz w:val="28"/>
          <w:szCs w:val="28"/>
        </w:rPr>
        <w:t xml:space="preserve">Проверкой установлены отдельные нарушения нормативных правовых актов, регулирующих бюджетные </w:t>
      </w:r>
      <w:r w:rsidR="006A6B76">
        <w:rPr>
          <w:rFonts w:ascii="Liberation Serif" w:hAnsi="Liberation Serif"/>
          <w:sz w:val="28"/>
          <w:szCs w:val="28"/>
        </w:rPr>
        <w:t>правоотношения</w:t>
      </w:r>
      <w:r w:rsidRPr="00185566">
        <w:rPr>
          <w:rFonts w:ascii="Liberation Serif" w:hAnsi="Liberation Serif"/>
          <w:sz w:val="28"/>
          <w:szCs w:val="28"/>
        </w:rPr>
        <w:t>.</w:t>
      </w:r>
    </w:p>
    <w:p w:rsidR="00A12F2A" w:rsidRPr="00185566" w:rsidRDefault="00A12F2A" w:rsidP="00A12F2A">
      <w:pPr>
        <w:ind w:firstLine="709"/>
        <w:jc w:val="both"/>
        <w:rPr>
          <w:rFonts w:ascii="Liberation Serif" w:eastAsia="Calibri" w:hAnsi="Liberation Serif"/>
          <w:sz w:val="28"/>
          <w:szCs w:val="28"/>
        </w:rPr>
      </w:pPr>
      <w:r w:rsidRPr="00D0303A">
        <w:rPr>
          <w:rFonts w:ascii="Liberation Serif" w:eastAsia="Calibri" w:hAnsi="Liberation Serif"/>
          <w:sz w:val="28"/>
          <w:szCs w:val="28"/>
        </w:rPr>
        <w:t>По итогам контрольного мероприятия проведено совещание у заместителя главы</w:t>
      </w:r>
      <w:r w:rsidRPr="00D0303A">
        <w:rPr>
          <w:rFonts w:ascii="Liberation Serif" w:hAnsi="Liberation Serif"/>
          <w:sz w:val="28"/>
          <w:szCs w:val="28"/>
        </w:rPr>
        <w:t xml:space="preserve"> администрации городского округа  по экономике и финансам</w:t>
      </w:r>
      <w:r w:rsidRPr="00D0303A">
        <w:rPr>
          <w:rFonts w:ascii="Liberation Serif" w:eastAsia="Calibri" w:hAnsi="Liberation Serif"/>
          <w:sz w:val="28"/>
          <w:szCs w:val="28"/>
        </w:rPr>
        <w:t xml:space="preserve"> с участием директора </w:t>
      </w:r>
      <w:r w:rsidR="006A6B76" w:rsidRPr="00D0303A">
        <w:rPr>
          <w:rFonts w:ascii="Liberation Serif" w:hAnsi="Liberation Serif"/>
          <w:sz w:val="28"/>
          <w:szCs w:val="28"/>
        </w:rPr>
        <w:t>МАУ «ЗОЛ «Медная горка»</w:t>
      </w:r>
      <w:r w:rsidRPr="00D0303A">
        <w:rPr>
          <w:rFonts w:ascii="Liberation Serif" w:hAnsi="Liberation Serif"/>
          <w:sz w:val="28"/>
          <w:szCs w:val="28"/>
        </w:rPr>
        <w:t xml:space="preserve"> </w:t>
      </w:r>
      <w:r w:rsidRPr="00D0303A">
        <w:rPr>
          <w:rFonts w:ascii="Liberation Serif" w:eastAsia="Calibri" w:hAnsi="Liberation Serif"/>
          <w:sz w:val="28"/>
          <w:szCs w:val="28"/>
        </w:rPr>
        <w:t>в целях принятия мер, направленных на устранение выявленных нарушений, недопущение аналогичных нарушений в дальнейшем.</w:t>
      </w:r>
    </w:p>
    <w:p w:rsidR="00456A42" w:rsidRPr="00185566" w:rsidRDefault="00456A42" w:rsidP="00456A42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 w:rsidRPr="00185566">
        <w:rPr>
          <w:rFonts w:ascii="Liberation Serif" w:hAnsi="Liberation Serif"/>
          <w:sz w:val="28"/>
          <w:szCs w:val="28"/>
        </w:rPr>
        <w:t xml:space="preserve">Директору </w:t>
      </w:r>
      <w:r w:rsidR="006A6B76" w:rsidRPr="00712F43">
        <w:rPr>
          <w:rFonts w:ascii="Liberation Serif" w:hAnsi="Liberation Serif"/>
          <w:sz w:val="28"/>
          <w:szCs w:val="28"/>
        </w:rPr>
        <w:t>МАУ «ЗОЛ «Медная горка»</w:t>
      </w:r>
      <w:r w:rsidR="00A84FF9">
        <w:rPr>
          <w:rFonts w:ascii="Liberation Serif" w:hAnsi="Liberation Serif"/>
          <w:sz w:val="28"/>
          <w:szCs w:val="28"/>
        </w:rPr>
        <w:t xml:space="preserve"> </w:t>
      </w:r>
      <w:r w:rsidRPr="00185566">
        <w:rPr>
          <w:rFonts w:ascii="Liberation Serif" w:hAnsi="Liberation Serif"/>
          <w:sz w:val="28"/>
          <w:szCs w:val="28"/>
        </w:rPr>
        <w:t>направлено представление Финансового управления администрации городского округа Верхняя Пышма.</w:t>
      </w:r>
    </w:p>
    <w:sectPr w:rsidR="00456A42" w:rsidRPr="00185566" w:rsidSect="00456A42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7BD5"/>
    <w:multiLevelType w:val="hybridMultilevel"/>
    <w:tmpl w:val="E814EB4A"/>
    <w:lvl w:ilvl="0" w:tplc="32B80C1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00173"/>
    <w:multiLevelType w:val="hybridMultilevel"/>
    <w:tmpl w:val="FE7442D0"/>
    <w:lvl w:ilvl="0" w:tplc="707CB7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B16529"/>
    <w:multiLevelType w:val="hybridMultilevel"/>
    <w:tmpl w:val="05527898"/>
    <w:lvl w:ilvl="0" w:tplc="BC78DB9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9C3C30"/>
    <w:multiLevelType w:val="hybridMultilevel"/>
    <w:tmpl w:val="19402500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E47B21"/>
    <w:multiLevelType w:val="hybridMultilevel"/>
    <w:tmpl w:val="2FDEC2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6737997"/>
    <w:multiLevelType w:val="hybridMultilevel"/>
    <w:tmpl w:val="5C9EB522"/>
    <w:lvl w:ilvl="0" w:tplc="27D2F7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AA56E83"/>
    <w:multiLevelType w:val="hybridMultilevel"/>
    <w:tmpl w:val="D956688A"/>
    <w:lvl w:ilvl="0" w:tplc="D69E015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45512A"/>
    <w:multiLevelType w:val="hybridMultilevel"/>
    <w:tmpl w:val="2DFA4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8708E1"/>
    <w:multiLevelType w:val="hybridMultilevel"/>
    <w:tmpl w:val="FB6E3E0C"/>
    <w:lvl w:ilvl="0" w:tplc="1D4654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2000717"/>
    <w:multiLevelType w:val="hybridMultilevel"/>
    <w:tmpl w:val="D57C73F0"/>
    <w:lvl w:ilvl="0" w:tplc="27740544">
      <w:start w:val="1"/>
      <w:numFmt w:val="decimal"/>
      <w:lvlText w:val="%1."/>
      <w:lvlJc w:val="left"/>
      <w:pPr>
        <w:ind w:left="1476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6DB2685"/>
    <w:multiLevelType w:val="hybridMultilevel"/>
    <w:tmpl w:val="493CD608"/>
    <w:lvl w:ilvl="0" w:tplc="CC2085EC">
      <w:start w:val="1"/>
      <w:numFmt w:val="decimal"/>
      <w:lvlText w:val="%1)"/>
      <w:lvlJc w:val="left"/>
      <w:pPr>
        <w:ind w:left="1825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E922295"/>
    <w:multiLevelType w:val="hybridMultilevel"/>
    <w:tmpl w:val="6C709B7A"/>
    <w:lvl w:ilvl="0" w:tplc="6FBCED76">
      <w:start w:val="1"/>
      <w:numFmt w:val="decimal"/>
      <w:lvlText w:val="%1."/>
      <w:lvlJc w:val="left"/>
      <w:pPr>
        <w:ind w:left="1837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2B55E3A"/>
    <w:multiLevelType w:val="multilevel"/>
    <w:tmpl w:val="7C8444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751D2A09"/>
    <w:multiLevelType w:val="hybridMultilevel"/>
    <w:tmpl w:val="C0725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4E4422"/>
    <w:multiLevelType w:val="hybridMultilevel"/>
    <w:tmpl w:val="E35CD2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1"/>
  </w:num>
  <w:num w:numId="4">
    <w:abstractNumId w:val="7"/>
  </w:num>
  <w:num w:numId="5">
    <w:abstractNumId w:val="9"/>
  </w:num>
  <w:num w:numId="6">
    <w:abstractNumId w:val="13"/>
  </w:num>
  <w:num w:numId="7">
    <w:abstractNumId w:val="3"/>
  </w:num>
  <w:num w:numId="8">
    <w:abstractNumId w:val="8"/>
  </w:num>
  <w:num w:numId="9">
    <w:abstractNumId w:val="4"/>
  </w:num>
  <w:num w:numId="10">
    <w:abstractNumId w:val="2"/>
  </w:num>
  <w:num w:numId="11">
    <w:abstractNumId w:val="5"/>
  </w:num>
  <w:num w:numId="12">
    <w:abstractNumId w:val="10"/>
  </w:num>
  <w:num w:numId="13">
    <w:abstractNumId w:val="1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3A4003"/>
    <w:rsid w:val="0001595A"/>
    <w:rsid w:val="0003693F"/>
    <w:rsid w:val="00036F41"/>
    <w:rsid w:val="00061933"/>
    <w:rsid w:val="000672F2"/>
    <w:rsid w:val="00096414"/>
    <w:rsid w:val="000C3C77"/>
    <w:rsid w:val="000E43C3"/>
    <w:rsid w:val="000F7117"/>
    <w:rsid w:val="00103519"/>
    <w:rsid w:val="00113792"/>
    <w:rsid w:val="00113A58"/>
    <w:rsid w:val="001170B1"/>
    <w:rsid w:val="001366D4"/>
    <w:rsid w:val="00162610"/>
    <w:rsid w:val="00172551"/>
    <w:rsid w:val="00176B63"/>
    <w:rsid w:val="00185566"/>
    <w:rsid w:val="00190CBF"/>
    <w:rsid w:val="00196CB7"/>
    <w:rsid w:val="00250946"/>
    <w:rsid w:val="002F3D8A"/>
    <w:rsid w:val="0030660B"/>
    <w:rsid w:val="00320E61"/>
    <w:rsid w:val="0032643C"/>
    <w:rsid w:val="00340B18"/>
    <w:rsid w:val="003804FE"/>
    <w:rsid w:val="00395842"/>
    <w:rsid w:val="00397B9A"/>
    <w:rsid w:val="003A4003"/>
    <w:rsid w:val="003A4393"/>
    <w:rsid w:val="003A6979"/>
    <w:rsid w:val="003B61E1"/>
    <w:rsid w:val="003C474F"/>
    <w:rsid w:val="003C6D77"/>
    <w:rsid w:val="003E570F"/>
    <w:rsid w:val="00431CCD"/>
    <w:rsid w:val="0045251B"/>
    <w:rsid w:val="00456A42"/>
    <w:rsid w:val="00480190"/>
    <w:rsid w:val="00484396"/>
    <w:rsid w:val="004874B9"/>
    <w:rsid w:val="004E02FC"/>
    <w:rsid w:val="0050553C"/>
    <w:rsid w:val="00511682"/>
    <w:rsid w:val="005211EA"/>
    <w:rsid w:val="005311A5"/>
    <w:rsid w:val="00540349"/>
    <w:rsid w:val="00540A5F"/>
    <w:rsid w:val="00550BBF"/>
    <w:rsid w:val="00571ED4"/>
    <w:rsid w:val="00590102"/>
    <w:rsid w:val="005A21C9"/>
    <w:rsid w:val="005E2B62"/>
    <w:rsid w:val="006009C7"/>
    <w:rsid w:val="00602F2D"/>
    <w:rsid w:val="006245AB"/>
    <w:rsid w:val="006301B9"/>
    <w:rsid w:val="00630254"/>
    <w:rsid w:val="0066383F"/>
    <w:rsid w:val="00673D55"/>
    <w:rsid w:val="00677802"/>
    <w:rsid w:val="00677AC7"/>
    <w:rsid w:val="00694FE2"/>
    <w:rsid w:val="006A4C6D"/>
    <w:rsid w:val="006A6B76"/>
    <w:rsid w:val="006C4911"/>
    <w:rsid w:val="006D757C"/>
    <w:rsid w:val="007052C9"/>
    <w:rsid w:val="00753B82"/>
    <w:rsid w:val="00775338"/>
    <w:rsid w:val="007777DF"/>
    <w:rsid w:val="00787EBB"/>
    <w:rsid w:val="007C4FB8"/>
    <w:rsid w:val="007D284A"/>
    <w:rsid w:val="007F0988"/>
    <w:rsid w:val="007F1E20"/>
    <w:rsid w:val="007F1E41"/>
    <w:rsid w:val="008041A0"/>
    <w:rsid w:val="008277B1"/>
    <w:rsid w:val="00857852"/>
    <w:rsid w:val="008C7CCE"/>
    <w:rsid w:val="008D2BC7"/>
    <w:rsid w:val="008D5063"/>
    <w:rsid w:val="008D72B8"/>
    <w:rsid w:val="008E5C7C"/>
    <w:rsid w:val="00934BE5"/>
    <w:rsid w:val="00950A41"/>
    <w:rsid w:val="00955856"/>
    <w:rsid w:val="00963D3E"/>
    <w:rsid w:val="00977349"/>
    <w:rsid w:val="00981506"/>
    <w:rsid w:val="009964F7"/>
    <w:rsid w:val="009968B2"/>
    <w:rsid w:val="009E7DB9"/>
    <w:rsid w:val="00A12F2A"/>
    <w:rsid w:val="00A4156E"/>
    <w:rsid w:val="00A44493"/>
    <w:rsid w:val="00A47F52"/>
    <w:rsid w:val="00A545BF"/>
    <w:rsid w:val="00A84FF9"/>
    <w:rsid w:val="00AA44FF"/>
    <w:rsid w:val="00AB59A4"/>
    <w:rsid w:val="00AC1DEF"/>
    <w:rsid w:val="00AC5813"/>
    <w:rsid w:val="00AD31D1"/>
    <w:rsid w:val="00AE27EF"/>
    <w:rsid w:val="00AF0771"/>
    <w:rsid w:val="00B36C88"/>
    <w:rsid w:val="00B4208C"/>
    <w:rsid w:val="00B47910"/>
    <w:rsid w:val="00B70A03"/>
    <w:rsid w:val="00B75270"/>
    <w:rsid w:val="00B77D73"/>
    <w:rsid w:val="00B77DB6"/>
    <w:rsid w:val="00B870FE"/>
    <w:rsid w:val="00BA0F61"/>
    <w:rsid w:val="00BA250C"/>
    <w:rsid w:val="00BC3F5C"/>
    <w:rsid w:val="00BC5399"/>
    <w:rsid w:val="00BC5D12"/>
    <w:rsid w:val="00BC73ED"/>
    <w:rsid w:val="00BF47EF"/>
    <w:rsid w:val="00C0181C"/>
    <w:rsid w:val="00C1642A"/>
    <w:rsid w:val="00C31F4E"/>
    <w:rsid w:val="00C33EC9"/>
    <w:rsid w:val="00C44401"/>
    <w:rsid w:val="00C44E4B"/>
    <w:rsid w:val="00C46AD5"/>
    <w:rsid w:val="00C50042"/>
    <w:rsid w:val="00C50092"/>
    <w:rsid w:val="00C64713"/>
    <w:rsid w:val="00C65462"/>
    <w:rsid w:val="00C71FC5"/>
    <w:rsid w:val="00C87892"/>
    <w:rsid w:val="00CB1B5B"/>
    <w:rsid w:val="00CC3244"/>
    <w:rsid w:val="00D0303A"/>
    <w:rsid w:val="00D21105"/>
    <w:rsid w:val="00D22283"/>
    <w:rsid w:val="00D43BF2"/>
    <w:rsid w:val="00D63158"/>
    <w:rsid w:val="00D67A01"/>
    <w:rsid w:val="00D753FF"/>
    <w:rsid w:val="00D82645"/>
    <w:rsid w:val="00D96895"/>
    <w:rsid w:val="00DB2243"/>
    <w:rsid w:val="00DC1F56"/>
    <w:rsid w:val="00DF199F"/>
    <w:rsid w:val="00E04E97"/>
    <w:rsid w:val="00E1249F"/>
    <w:rsid w:val="00E24B19"/>
    <w:rsid w:val="00E542DA"/>
    <w:rsid w:val="00E625DC"/>
    <w:rsid w:val="00E7746C"/>
    <w:rsid w:val="00ED3A65"/>
    <w:rsid w:val="00EE6A83"/>
    <w:rsid w:val="00EF660C"/>
    <w:rsid w:val="00EF77C6"/>
    <w:rsid w:val="00F01468"/>
    <w:rsid w:val="00F02752"/>
    <w:rsid w:val="00F2115C"/>
    <w:rsid w:val="00F31B37"/>
    <w:rsid w:val="00F45768"/>
    <w:rsid w:val="00F53709"/>
    <w:rsid w:val="00F711E3"/>
    <w:rsid w:val="00F71EB0"/>
    <w:rsid w:val="00F72807"/>
    <w:rsid w:val="00FA0714"/>
    <w:rsid w:val="00FB3C14"/>
    <w:rsid w:val="00FC4632"/>
    <w:rsid w:val="00FD0798"/>
    <w:rsid w:val="00FD0F38"/>
    <w:rsid w:val="00FD3B16"/>
    <w:rsid w:val="00FD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400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68B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44E4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List Paragraph"/>
    <w:basedOn w:val="a"/>
    <w:link w:val="a5"/>
    <w:uiPriority w:val="34"/>
    <w:qFormat/>
    <w:rsid w:val="00C44E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Emphasis"/>
    <w:basedOn w:val="a0"/>
    <w:link w:val="1"/>
    <w:qFormat/>
    <w:rsid w:val="00C44E4B"/>
    <w:rPr>
      <w:i/>
      <w:iCs/>
    </w:rPr>
  </w:style>
  <w:style w:type="character" w:customStyle="1" w:styleId="apple-style-span">
    <w:name w:val="apple-style-span"/>
    <w:basedOn w:val="a0"/>
    <w:rsid w:val="00EE6A83"/>
  </w:style>
  <w:style w:type="character" w:customStyle="1" w:styleId="apple-converted-space">
    <w:name w:val="apple-converted-space"/>
    <w:basedOn w:val="a0"/>
    <w:rsid w:val="00F45768"/>
  </w:style>
  <w:style w:type="paragraph" w:customStyle="1" w:styleId="Style11">
    <w:name w:val="Style11"/>
    <w:basedOn w:val="a"/>
    <w:uiPriority w:val="99"/>
    <w:rsid w:val="00C46AD5"/>
    <w:pPr>
      <w:widowControl w:val="0"/>
      <w:autoSpaceDE w:val="0"/>
      <w:autoSpaceDN w:val="0"/>
      <w:adjustRightInd w:val="0"/>
      <w:spacing w:line="323" w:lineRule="exact"/>
      <w:jc w:val="center"/>
    </w:pPr>
    <w:rPr>
      <w:rFonts w:eastAsiaTheme="minorEastAsia"/>
    </w:rPr>
  </w:style>
  <w:style w:type="character" w:customStyle="1" w:styleId="FontStyle31">
    <w:name w:val="Font Style31"/>
    <w:basedOn w:val="a0"/>
    <w:uiPriority w:val="99"/>
    <w:rsid w:val="00C46AD5"/>
    <w:rPr>
      <w:rFonts w:ascii="Times New Roman" w:hAnsi="Times New Roman" w:cs="Times New Roman"/>
      <w:b/>
      <w:bCs/>
      <w:sz w:val="26"/>
      <w:szCs w:val="26"/>
    </w:rPr>
  </w:style>
  <w:style w:type="character" w:customStyle="1" w:styleId="a5">
    <w:name w:val="Абзац списка Знак"/>
    <w:link w:val="a4"/>
    <w:uiPriority w:val="34"/>
    <w:rsid w:val="00C50042"/>
    <w:rPr>
      <w:rFonts w:ascii="Calibri" w:eastAsia="Calibri" w:hAnsi="Calibri"/>
      <w:sz w:val="22"/>
      <w:szCs w:val="22"/>
      <w:lang w:eastAsia="en-US"/>
    </w:rPr>
  </w:style>
  <w:style w:type="character" w:customStyle="1" w:styleId="FontStyle48">
    <w:name w:val="Font Style48"/>
    <w:uiPriority w:val="99"/>
    <w:rsid w:val="00DB2243"/>
    <w:rPr>
      <w:rFonts w:ascii="Times New Roman" w:hAnsi="Times New Roman" w:cs="Times New Roman"/>
      <w:spacing w:val="10"/>
      <w:sz w:val="24"/>
      <w:szCs w:val="24"/>
    </w:rPr>
  </w:style>
  <w:style w:type="paragraph" w:customStyle="1" w:styleId="ConsPlusNormal">
    <w:name w:val="ConsPlusNormal"/>
    <w:link w:val="ConsPlusNormal0"/>
    <w:rsid w:val="00DF199F"/>
    <w:pPr>
      <w:autoSpaceDE w:val="0"/>
      <w:autoSpaceDN w:val="0"/>
      <w:adjustRightInd w:val="0"/>
    </w:pPr>
    <w:rPr>
      <w:rFonts w:ascii="Arial" w:hAnsi="Arial" w:cs="Arial"/>
    </w:rPr>
  </w:style>
  <w:style w:type="character" w:styleId="a7">
    <w:name w:val="Hyperlink"/>
    <w:rsid w:val="00DF199F"/>
    <w:rPr>
      <w:color w:val="0000FF"/>
      <w:u w:val="single"/>
    </w:rPr>
  </w:style>
  <w:style w:type="paragraph" w:customStyle="1" w:styleId="a8">
    <w:name w:val="Содержимое таблицы"/>
    <w:basedOn w:val="a"/>
    <w:rsid w:val="00DF199F"/>
    <w:pPr>
      <w:widowControl w:val="0"/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Andale Sans UI" w:cs="Tahoma"/>
      <w:kern w:val="1"/>
      <w:lang w:val="en-US" w:eastAsia="en-US" w:bidi="en-US"/>
    </w:rPr>
  </w:style>
  <w:style w:type="character" w:customStyle="1" w:styleId="ConsPlusNormal0">
    <w:name w:val="ConsPlusNormal Знак"/>
    <w:link w:val="ConsPlusNormal"/>
    <w:locked/>
    <w:rsid w:val="00DF199F"/>
    <w:rPr>
      <w:rFonts w:ascii="Arial" w:hAnsi="Arial" w:cs="Arial"/>
    </w:rPr>
  </w:style>
  <w:style w:type="character" w:customStyle="1" w:styleId="10">
    <w:name w:val="Обычный1"/>
    <w:rsid w:val="00320E61"/>
    <w:rPr>
      <w:sz w:val="24"/>
    </w:rPr>
  </w:style>
  <w:style w:type="paragraph" w:customStyle="1" w:styleId="Default">
    <w:name w:val="Default"/>
    <w:rsid w:val="00CB1B5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9">
    <w:name w:val="Title"/>
    <w:basedOn w:val="a"/>
    <w:next w:val="a"/>
    <w:link w:val="aa"/>
    <w:qFormat/>
    <w:rsid w:val="00F0146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a">
    <w:name w:val="Название Знак"/>
    <w:basedOn w:val="a0"/>
    <w:link w:val="a9"/>
    <w:rsid w:val="00F01468"/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customStyle="1" w:styleId="1">
    <w:name w:val="Выделение1"/>
    <w:link w:val="a6"/>
    <w:rsid w:val="006245AB"/>
    <w:rPr>
      <w:i/>
      <w:iCs/>
    </w:rPr>
  </w:style>
  <w:style w:type="character" w:customStyle="1" w:styleId="FontStyle21">
    <w:name w:val="Font Style21"/>
    <w:uiPriority w:val="99"/>
    <w:rsid w:val="008277B1"/>
    <w:rPr>
      <w:rFonts w:ascii="Times New Roman" w:hAnsi="Times New Roman" w:cs="Times New Roman"/>
      <w:sz w:val="24"/>
      <w:szCs w:val="24"/>
    </w:rPr>
  </w:style>
  <w:style w:type="character" w:customStyle="1" w:styleId="resultitem">
    <w:name w:val="resultitem"/>
    <w:rsid w:val="003E570F"/>
  </w:style>
  <w:style w:type="paragraph" w:styleId="ab">
    <w:name w:val="Body Text"/>
    <w:basedOn w:val="a"/>
    <w:link w:val="ac"/>
    <w:uiPriority w:val="1"/>
    <w:qFormat/>
    <w:rsid w:val="00AC1DEF"/>
    <w:pPr>
      <w:widowControl w:val="0"/>
      <w:autoSpaceDE w:val="0"/>
      <w:autoSpaceDN w:val="0"/>
      <w:ind w:left="118" w:firstLine="707"/>
      <w:jc w:val="both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AC1DEF"/>
    <w:rPr>
      <w:sz w:val="28"/>
      <w:szCs w:val="28"/>
      <w:lang w:eastAsia="en-US"/>
    </w:rPr>
  </w:style>
  <w:style w:type="character" w:customStyle="1" w:styleId="FontStyle53">
    <w:name w:val="Font Style53"/>
    <w:uiPriority w:val="99"/>
    <w:rsid w:val="00AB59A4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6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38C78-52AF-4F8F-8F16-8EADD9DD4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результатах плановой выездной проверки финансово-хозяйственной деятельности Государственного казенного образовательного учреждения Свердловской области для детей-сирот и детей, оставшихся без попечения родителей, «Нижнетагильский детский дом № 6»</vt:lpstr>
    </vt:vector>
  </TitlesOfParts>
  <Company>ФУ ГО Верхняя Пышма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результатах плановой выездной проверки финансово-хозяйственной деятельности Государственного казенного образовательного учреждения Свердловской области для детей-сирот и детей, оставшихся без попечения родителей, «Нижнетагильский детский дом № 6»</dc:title>
  <dc:creator>Фефилова О.В.</dc:creator>
  <cp:lastModifiedBy>Фефилова Оксана Валерьевна</cp:lastModifiedBy>
  <cp:revision>142</cp:revision>
  <cp:lastPrinted>2025-07-24T06:05:00Z</cp:lastPrinted>
  <dcterms:created xsi:type="dcterms:W3CDTF">2015-01-27T06:01:00Z</dcterms:created>
  <dcterms:modified xsi:type="dcterms:W3CDTF">2025-07-24T06:06:00Z</dcterms:modified>
</cp:coreProperties>
</file>