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284" w:type="dxa"/>
        <w:tblLook w:val="04A0" w:firstRow="1" w:lastRow="0" w:firstColumn="1" w:lastColumn="0" w:noHBand="0" w:noVBand="1"/>
      </w:tblPr>
      <w:tblGrid>
        <w:gridCol w:w="192"/>
        <w:gridCol w:w="619"/>
        <w:gridCol w:w="276"/>
        <w:gridCol w:w="946"/>
        <w:gridCol w:w="56"/>
        <w:gridCol w:w="1990"/>
        <w:gridCol w:w="257"/>
        <w:gridCol w:w="805"/>
        <w:gridCol w:w="403"/>
        <w:gridCol w:w="635"/>
        <w:gridCol w:w="215"/>
        <w:gridCol w:w="798"/>
        <w:gridCol w:w="53"/>
        <w:gridCol w:w="858"/>
        <w:gridCol w:w="102"/>
        <w:gridCol w:w="774"/>
        <w:gridCol w:w="239"/>
        <w:gridCol w:w="637"/>
        <w:gridCol w:w="376"/>
        <w:gridCol w:w="495"/>
        <w:gridCol w:w="871"/>
        <w:gridCol w:w="871"/>
        <w:gridCol w:w="857"/>
        <w:gridCol w:w="1701"/>
      </w:tblGrid>
      <w:tr w:rsidR="004F5793" w:rsidRPr="00F649BC" w:rsidTr="00356AD1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31" w:rsidRPr="00F649BC" w:rsidRDefault="00F32C31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32C31" w:rsidRPr="00F649BC" w:rsidRDefault="00F32C31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4F5793" w:rsidRPr="00F649BC" w:rsidRDefault="00F32C31" w:rsidP="004836A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4836AE">
              <w:rPr>
                <w:rFonts w:ascii="Liberation Serif" w:hAnsi="Liberation Serif"/>
                <w:sz w:val="24"/>
                <w:szCs w:val="24"/>
              </w:rPr>
              <w:t>30.07.2025_____ № __994</w:t>
            </w:r>
            <w:bookmarkStart w:id="0" w:name="_GoBack"/>
            <w:bookmarkEnd w:id="0"/>
            <w:r w:rsidRPr="00F649BC">
              <w:rPr>
                <w:rFonts w:ascii="Liberation Serif" w:hAnsi="Liberation Serif"/>
                <w:sz w:val="24"/>
                <w:szCs w:val="24"/>
              </w:rPr>
              <w:t>__</w:t>
            </w:r>
          </w:p>
        </w:tc>
      </w:tr>
      <w:tr w:rsidR="00F32C31" w:rsidRPr="00F649BC" w:rsidTr="00356AD1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 w:rsidP="00356AD1">
            <w:pPr>
              <w:spacing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C31" w:rsidRPr="00F649BC" w:rsidRDefault="00F32C31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9BC" w:rsidRDefault="00F649BC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F32C31" w:rsidRPr="00F649BC" w:rsidRDefault="00F32C31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F32C31" w:rsidRPr="00F649BC" w:rsidRDefault="00F32C31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356AD1">
        <w:trPr>
          <w:gridBefore w:val="1"/>
          <w:wBefore w:w="192" w:type="dxa"/>
          <w:trHeight w:val="52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F5793" w:rsidRPr="00F649BC" w:rsidTr="00356AD1">
        <w:trPr>
          <w:gridBefore w:val="1"/>
          <w:wBefore w:w="192" w:type="dxa"/>
          <w:trHeight w:val="25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F5793" w:rsidRPr="00F649BC" w:rsidTr="00356AD1">
        <w:trPr>
          <w:gridBefore w:val="1"/>
          <w:wBefore w:w="192" w:type="dxa"/>
          <w:trHeight w:val="616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  <w:p w:rsidR="00356AD1" w:rsidRPr="00F649BC" w:rsidRDefault="00356AD1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F5793" w:rsidRPr="00F649BC" w:rsidTr="00356AD1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 w:rsidP="00356AD1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строки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цели, задачи, целевого показателя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5793" w:rsidRPr="00F649BC" w:rsidTr="00356AD1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F5793" w:rsidRPr="00F649BC" w:rsidRDefault="004F5793" w:rsidP="00356AD1">
      <w:pPr>
        <w:spacing w:line="240" w:lineRule="auto"/>
        <w:rPr>
          <w:rFonts w:ascii="Liberation Serif" w:hAnsi="Liberation Serif"/>
          <w:sz w:val="4"/>
          <w:szCs w:val="24"/>
        </w:rPr>
      </w:pPr>
    </w:p>
    <w:tbl>
      <w:tblPr>
        <w:tblW w:w="15026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1255"/>
        <w:gridCol w:w="2329"/>
        <w:gridCol w:w="1116"/>
        <w:gridCol w:w="855"/>
        <w:gridCol w:w="855"/>
        <w:gridCol w:w="851"/>
        <w:gridCol w:w="9"/>
        <w:gridCol w:w="915"/>
        <w:gridCol w:w="927"/>
        <w:gridCol w:w="851"/>
        <w:gridCol w:w="850"/>
        <w:gridCol w:w="842"/>
        <w:gridCol w:w="859"/>
        <w:gridCol w:w="1701"/>
      </w:tblGrid>
      <w:tr w:rsidR="00F649BC" w:rsidRPr="00F649BC" w:rsidTr="00356AD1">
        <w:trPr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Ввод дополнительных мощностей сетей водоотведения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10,19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11,720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15,206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Решение Думы городского округа Верхняя Пышма от 25.04.2019 №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10/1 «Об утверждении Стратегии социально-экономического развития городского округа Верхняя Пышма на период до 2035 года», разрешение на ввод объекта в 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выдача разрешения на ввод объекта в эксплуатацию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39,6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единиц/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5/6250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6/6650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водоснабжения, водоотведения посредством капитального ремонта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B431AE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Обеспечение нормативного состояния муниципальных объектов теплоснабжения посредством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капитального ремонта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2C652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электроснабжения посредством капитального ремонта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2C652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4,13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4,69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B431AE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1.1.8.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хозбытовой канализации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B431AE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1.1.9.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проектно-сметных документаций по развитию систем водоснабжения и водоотведения, электроснабжения в городском округе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работ, наличие разработанной проектной документации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7,21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Перевод угольных котельных на газовое топливо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Первичная документация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по развитию газоснабжения на территории городского округа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Улучшение условий и качества жизни населения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Проведение мероприятий по капитальному ремонту жилищного фонда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многоквартирных домов, в которых проведен капитальный ремонт общего имущества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232,2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296,13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340,16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 Пышма, первичная документация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многоквартирных домов, в которых проведен капитальный ремонт общего имущества муниципального жилищного фонда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Постановление Правительства Свердловской области от 22.04.2014 №306-ПП «Об утверждении Региональной программы капитального ремонта общего имущества в многоквартирных домах Свердловской области на 2015-2053 годы»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модернизированных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 xml:space="preserve">(вновь установленных) лифтов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многоквартирных домах при проведении капитального ремонта общего имущества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</w:t>
            </w:r>
            <w:r w:rsidR="009E200A" w:rsidRPr="00F649BC">
              <w:rPr>
                <w:rFonts w:ascii="Liberation Serif" w:hAnsi="Liberation Serif"/>
                <w:sz w:val="24"/>
                <w:szCs w:val="24"/>
              </w:rPr>
              <w:t xml:space="preserve"> Пышма, первичная документация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многоквартирных домов,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не подсоединенных к централизованной системе водоотведения, от которых осуществляется вывоз жидких бытовых отходов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1-жилфонд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04BD8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Договоры и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акты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выполненных работ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в соответствии с Порядком предоставления субсидий 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юридическим лицам 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2.4. Обеспечение предоставления услуг банного комплекса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2.4.1.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Реестр муниципальной собственности городского округа Верхняя Пышма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2.5. Обеспечение сноса ветхого и аварийного жилья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21,14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25,69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23,7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5-жилфонд 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снесенных бесхозных объектов на территории городского округа Верхняя Пышма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2.6. Выполнение работ по приведению к единому цветовому решению многоквартирных домов в г. Верхняя Пышма, р</w:t>
            </w:r>
            <w:r w:rsidR="006579A6"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асп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2.6.1.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отремонтированных фасадов многоквартирных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2.8.1.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2.9.1.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инженерно-коммунальных сетей городского округа Верхняя Пышма, приведенных в нормативное состояние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2.10.1.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Федеральный закон от 23 ноября 2009 г. №261-ФЗ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Повышение комфортности проживания населения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4.1.1.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292,6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267,0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270,6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Площадь территорий городского округа, на которой выполняются мероприятия по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благоустройству и озеленению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тыс.кв.м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25425,0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25423,05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отчетности 1-КХ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1075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 (по заключенным договорам, контрактам), 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Утилизация компонента отходов IV класса опасности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Шины пневматические автомобильные отработанные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0C43B7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куб.м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2260,97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Поставка, сборка и установка контейнерных площадок для раздельного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накопления ТБО в ГО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6579A6"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выполненных работ</w:t>
            </w:r>
          </w:p>
          <w:p w:rsidR="009E200A" w:rsidRPr="00F649BC" w:rsidRDefault="009E200A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4.2.6.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тыс.кг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Ветеринарное свидетельство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Модернизация системы светового оформления города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4.3.1.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элементов светового-художественного оформления в городской среде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ввода в эксплуатацию.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Разрешение на ввод объекта в эксплуатацию</w:t>
            </w:r>
          </w:p>
          <w:p w:rsidR="009E200A" w:rsidRPr="00F649BC" w:rsidRDefault="009E200A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4.4.5.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</w:t>
            </w:r>
            <w:r w:rsidR="00D03CDA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2799,71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2899,71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2999,71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3000,71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4.5.1.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 xml:space="preserve"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с животными без владельцев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4.6. Обеспечение деятельности муниципального бюджетного учреждения «Дорожно-эксплуатационное управление городского округа Верхняя Пышма», направленное на обеспечение улично-дорожной сети в городском округе Верхняя Пышма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Мероприятия, направленные на укрепление и развитие материально-технической базы муниципального бюджетного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 в области содержания улично-дорожной сети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Отчет о достижении значений результатов предоставления субсидий на иные цели или на выполнения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задания (бюджетному учреждению)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Обеспечение сохранности автомобильных дорог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5.1. Реализация мероприятий по содержанию улично- дорожной сети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386,8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254,1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257,7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178,0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225,8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336,0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472,43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B431AE">
              <w:rPr>
                <w:rFonts w:ascii="Liberation Serif" w:hAnsi="Liberation Serif"/>
                <w:sz w:val="24"/>
                <w:szCs w:val="24"/>
              </w:rPr>
              <w:t>4,7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DC0304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  <w:r w:rsidR="00DC0304">
              <w:rPr>
                <w:rFonts w:ascii="Liberation Serif" w:hAnsi="Liberation Serif"/>
                <w:sz w:val="24"/>
                <w:szCs w:val="24"/>
              </w:rPr>
              <w:t>8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8A6890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мероприятий по организации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дорожного движения на территории городского округа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5.1.5.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A6" w:rsidRPr="00F649BC" w:rsidRDefault="00DC0304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A6" w:rsidRPr="00F649BC" w:rsidRDefault="00DC0304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остановочных павильонов, расположенных на территории городского округа Верхняя Пышма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транспортного обслуживания перевозов пассажиров и багажа автомобильным транспортом в городском округе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96,0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B431AE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63EF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63EF">
              <w:rPr>
                <w:rFonts w:ascii="Liberation Serif" w:hAnsi="Liberation Serif"/>
                <w:sz w:val="24"/>
                <w:szCs w:val="24"/>
              </w:rPr>
              <w:t>5.2.4.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263EF">
              <w:rPr>
                <w:rFonts w:ascii="Liberation Serif" w:hAnsi="Liberation Serif"/>
                <w:sz w:val="24"/>
                <w:szCs w:val="24"/>
              </w:rPr>
              <w:t>Количество приобретенного подвижного состава общественного транспорта общего 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431AE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431AE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6017F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1AE" w:rsidRPr="00B263EF" w:rsidRDefault="00B431AE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B263EF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B263EF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Обеспечение условий реализации муниципальной программы</w:t>
            </w:r>
          </w:p>
        </w:tc>
      </w:tr>
      <w:tr w:rsidR="006579A6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B263EF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2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</w:t>
            </w:r>
            <w:r w:rsidR="002D5A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городского округа Верхняя Пышма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B263EF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Отчетная форма по муниципальной программе</w:t>
            </w:r>
          </w:p>
        </w:tc>
      </w:tr>
      <w:tr w:rsidR="00F649BC" w:rsidRPr="00F649BC" w:rsidTr="00356A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B263EF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6.1.2.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83,55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84,55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356A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</w:tbl>
    <w:p w:rsidR="004F5793" w:rsidRPr="00356AD1" w:rsidRDefault="004F5793" w:rsidP="00356AD1">
      <w:pPr>
        <w:spacing w:after="0" w:line="240" w:lineRule="auto"/>
        <w:rPr>
          <w:rFonts w:ascii="Liberation Serif" w:hAnsi="Liberation Serif"/>
          <w:szCs w:val="24"/>
        </w:rPr>
      </w:pPr>
    </w:p>
    <w:sectPr w:rsidR="004F5793" w:rsidRPr="00356AD1" w:rsidSect="00356AD1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3"/>
    <w:rsid w:val="000C43B7"/>
    <w:rsid w:val="00104BD8"/>
    <w:rsid w:val="00276F90"/>
    <w:rsid w:val="00290565"/>
    <w:rsid w:val="002C6522"/>
    <w:rsid w:val="002D5A94"/>
    <w:rsid w:val="00356AD1"/>
    <w:rsid w:val="004836AE"/>
    <w:rsid w:val="004F5793"/>
    <w:rsid w:val="00500F70"/>
    <w:rsid w:val="006579A6"/>
    <w:rsid w:val="006D1746"/>
    <w:rsid w:val="007E37C8"/>
    <w:rsid w:val="008919DF"/>
    <w:rsid w:val="008A6890"/>
    <w:rsid w:val="009369C6"/>
    <w:rsid w:val="009A4226"/>
    <w:rsid w:val="009E200A"/>
    <w:rsid w:val="00A117A6"/>
    <w:rsid w:val="00A9081E"/>
    <w:rsid w:val="00A936D8"/>
    <w:rsid w:val="00AE51ED"/>
    <w:rsid w:val="00B00F6E"/>
    <w:rsid w:val="00B201DC"/>
    <w:rsid w:val="00B263EF"/>
    <w:rsid w:val="00B431AE"/>
    <w:rsid w:val="00B6017F"/>
    <w:rsid w:val="00B74909"/>
    <w:rsid w:val="00D03CDA"/>
    <w:rsid w:val="00DC0304"/>
    <w:rsid w:val="00E62539"/>
    <w:rsid w:val="00EA59E8"/>
    <w:rsid w:val="00EB413C"/>
    <w:rsid w:val="00EC7942"/>
    <w:rsid w:val="00F32C31"/>
    <w:rsid w:val="00F40100"/>
    <w:rsid w:val="00F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8BFD"/>
  <w15:chartTrackingRefBased/>
  <w15:docId w15:val="{FA6662C7-7AB1-4DC1-AAC6-2F5F7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57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5</cp:revision>
  <cp:lastPrinted>2025-07-29T13:07:00Z</cp:lastPrinted>
  <dcterms:created xsi:type="dcterms:W3CDTF">2025-07-25T04:32:00Z</dcterms:created>
  <dcterms:modified xsi:type="dcterms:W3CDTF">2025-07-31T12:35:00Z</dcterms:modified>
</cp:coreProperties>
</file>