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Default="00216D3A" w:rsidP="00216D3A">
      <w:pPr>
        <w:rPr>
          <w:rFonts w:cs="Times New Roman"/>
        </w:rPr>
      </w:pPr>
    </w:p>
    <w:p w:rsidR="00216D3A" w:rsidRDefault="00216D3A" w:rsidP="00216D3A">
      <w:pPr>
        <w:pageBreakBefore/>
        <w:jc w:val="center"/>
        <w:rPr>
          <w:rFonts w:cs="Times New Roman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ЯНВАРЬ-</w:t>
      </w:r>
      <w:r w:rsidR="000C5F52">
        <w:rPr>
          <w:rFonts w:cs="Times New Roman"/>
          <w:b/>
          <w:sz w:val="44"/>
          <w:szCs w:val="44"/>
          <w:lang w:val="ru-RU"/>
        </w:rPr>
        <w:t>ИЮНЬ</w:t>
      </w:r>
      <w:r>
        <w:rPr>
          <w:rFonts w:cs="Times New Roman"/>
          <w:b/>
          <w:sz w:val="44"/>
          <w:szCs w:val="44"/>
          <w:lang w:val="ru-RU"/>
        </w:rPr>
        <w:t xml:space="preserve"> 202</w:t>
      </w:r>
      <w:r w:rsidR="004453EC">
        <w:rPr>
          <w:rFonts w:cs="Times New Roman"/>
          <w:b/>
          <w:sz w:val="44"/>
          <w:szCs w:val="44"/>
          <w:lang w:val="ru-RU"/>
        </w:rPr>
        <w:t>5</w:t>
      </w:r>
      <w:r>
        <w:rPr>
          <w:rFonts w:cs="Times New Roman"/>
          <w:b/>
          <w:sz w:val="44"/>
          <w:szCs w:val="44"/>
          <w:lang w:val="ru-RU"/>
        </w:rPr>
        <w:t xml:space="preserve"> ГОДА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FA3697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год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0C5F52">
        <w:rPr>
          <w:rFonts w:cs="Times New Roman"/>
          <w:b/>
          <w:lang w:val="ru-RU"/>
        </w:rPr>
        <w:t>июнь</w:t>
      </w:r>
      <w:r w:rsidR="0077003E">
        <w:rPr>
          <w:rFonts w:cs="Times New Roman"/>
          <w:b/>
          <w:lang w:val="ru-RU"/>
        </w:rPr>
        <w:t xml:space="preserve"> </w:t>
      </w:r>
      <w:r w:rsidRPr="00B15E95">
        <w:rPr>
          <w:rFonts w:cs="Times New Roman"/>
          <w:b/>
          <w:lang w:val="ru-RU"/>
        </w:rPr>
        <w:t>202</w:t>
      </w:r>
      <w:r w:rsidR="00FA3697">
        <w:rPr>
          <w:rFonts w:cs="Times New Roman"/>
          <w:b/>
          <w:lang w:val="ru-RU"/>
        </w:rPr>
        <w:t>5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9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2126"/>
        <w:gridCol w:w="1985"/>
        <w:gridCol w:w="1275"/>
      </w:tblGrid>
      <w:tr w:rsidR="00845773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0C5F52">
              <w:rPr>
                <w:rFonts w:eastAsia="Calibri" w:cs="Liberation Serif"/>
                <w:kern w:val="0"/>
                <w:lang w:val="ru-RU" w:eastAsia="en-US" w:bidi="ar-SA"/>
              </w:rPr>
              <w:t>июнь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CB6F19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0C5F5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 w:rsidR="000C5F52">
              <w:rPr>
                <w:rFonts w:eastAsia="Calibri" w:cs="Liberation Serif"/>
                <w:kern w:val="0"/>
                <w:lang w:val="ru-RU" w:eastAsia="en-US" w:bidi="ar-SA"/>
              </w:rPr>
              <w:t>июнь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 w:rsidR="00CB6F19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FA3697" w:rsidRPr="00FA3697" w:rsidTr="00B40B88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92 113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90 810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101,4</w:t>
            </w:r>
          </w:p>
        </w:tc>
      </w:tr>
      <w:tr w:rsidR="00FA3697" w:rsidRPr="00FA3697" w:rsidTr="00B40B88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77 492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101,7</w:t>
            </w:r>
          </w:p>
        </w:tc>
      </w:tr>
      <w:tr w:rsidR="00FA3697" w:rsidRPr="006738FE" w:rsidTr="00B40B88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697" w:rsidRPr="006738FE" w:rsidRDefault="00FA3697" w:rsidP="00FA3697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6738FE" w:rsidRDefault="0007478E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3697" w:rsidRPr="00FA3697" w:rsidRDefault="00FA3697" w:rsidP="00FA3697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100,1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203</w:t>
            </w:r>
          </w:p>
          <w:p w:rsidR="00F8417C" w:rsidRP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03F3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9D7345">
              <w:rPr>
                <w:rFonts w:eastAsia="Calibri" w:cs="Liberation Serif"/>
                <w:kern w:val="0"/>
                <w:lang w:val="ru-RU" w:eastAsia="en-US" w:bidi="ar-SA"/>
              </w:rPr>
              <w:t>232</w:t>
            </w:r>
            <w:r w:rsidR="002303F3"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</w:p>
          <w:p w:rsidR="00F8417C" w:rsidRPr="009D7345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FA3697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87,5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282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262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FA3697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A3697">
              <w:rPr>
                <w:rFonts w:eastAsia="Calibri" w:cs="Liberation Serif"/>
                <w:kern w:val="0"/>
                <w:lang w:val="ru-RU" w:eastAsia="en-US" w:bidi="ar-SA"/>
              </w:rPr>
              <w:t>107,6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-79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-30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814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735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110,7</w:t>
            </w:r>
          </w:p>
        </w:tc>
      </w:tr>
      <w:tr w:rsidR="00F8417C" w:rsidRPr="00BA4D31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612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485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126,2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202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250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80,8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130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118,2</w:t>
            </w:r>
          </w:p>
        </w:tc>
      </w:tr>
      <w:tr w:rsidR="00F8417C" w:rsidRPr="006738F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17C" w:rsidRPr="006738FE" w:rsidRDefault="00F8417C" w:rsidP="00F8417C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88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122</w:t>
            </w:r>
          </w:p>
          <w:p w:rsidR="002303F3" w:rsidRPr="006738FE" w:rsidRDefault="002303F3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8417C">
              <w:rPr>
                <w:rFonts w:eastAsia="Calibri" w:cs="Liberation Serif"/>
                <w:i/>
                <w:kern w:val="0"/>
                <w:sz w:val="20"/>
                <w:szCs w:val="20"/>
                <w:lang w:val="ru-RU" w:eastAsia="en-US" w:bidi="ar-SA"/>
              </w:rPr>
              <w:t>(январь-март)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17C" w:rsidRPr="00BA4D31" w:rsidRDefault="00F8417C" w:rsidP="00F8417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4D31">
              <w:rPr>
                <w:rFonts w:eastAsia="Calibri" w:cs="Liberation Serif"/>
                <w:kern w:val="0"/>
                <w:lang w:val="ru-RU" w:eastAsia="en-US" w:bidi="ar-SA"/>
              </w:rPr>
              <w:t>72,1</w:t>
            </w:r>
          </w:p>
        </w:tc>
      </w:tr>
      <w:tr w:rsidR="008702FA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C27081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8702FA" w:rsidRPr="006738FE" w:rsidTr="00B40B88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613C75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25 113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22 444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48597F" w:rsidRDefault="008702FA" w:rsidP="00613C7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 w:rsidR="00613C75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613C75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702FA" w:rsidRPr="006738FE" w:rsidTr="00B40B88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611F68" w:rsidP="00CB16C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107 6</w:t>
            </w:r>
            <w:r w:rsidR="00CB16C1">
              <w:rPr>
                <w:rFonts w:eastAsia="Calibri" w:cs="Liberation Serif"/>
                <w:kern w:val="0"/>
                <w:lang w:val="ru-RU" w:eastAsia="en-US" w:bidi="ar-SA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0725C1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111 915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48597F" w:rsidRDefault="00613C75" w:rsidP="000725C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96,</w:t>
            </w:r>
            <w:r w:rsidR="00CB16C1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8702FA" w:rsidRPr="006738FE" w:rsidTr="00B40B88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48597F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83,3</w:t>
            </w:r>
          </w:p>
        </w:tc>
      </w:tr>
      <w:tr w:rsidR="008702FA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48597F" w:rsidRDefault="008702FA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82,3</w:t>
            </w:r>
          </w:p>
        </w:tc>
      </w:tr>
      <w:tr w:rsidR="008702FA" w:rsidRPr="006738FE" w:rsidTr="00B40B8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1 294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48597F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8597F">
              <w:rPr>
                <w:rFonts w:eastAsia="Calibri" w:cs="Liberation Serif"/>
                <w:kern w:val="0"/>
                <w:lang w:val="ru-RU" w:eastAsia="en-US" w:bidi="ar-SA"/>
              </w:rPr>
              <w:t>79,1</w:t>
            </w:r>
          </w:p>
        </w:tc>
      </w:tr>
      <w:tr w:rsidR="008702FA" w:rsidRPr="006738FE" w:rsidTr="00B40B88">
        <w:trPr>
          <w:trHeight w:val="399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C27081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8702FA" w:rsidRPr="00817F26" w:rsidTr="00B40B88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Зарегистрировано организаций по данным статистического регистра хозяйствующих субъектов, единиц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2 269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2 302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817F26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98,6</w:t>
            </w:r>
          </w:p>
        </w:tc>
      </w:tr>
      <w:tr w:rsidR="008702FA" w:rsidRPr="00817F26" w:rsidTr="00B40B88">
        <w:trPr>
          <w:trHeight w:val="7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Зарегистрировано индивидуальных предпринимателей по данным статистического регистра хозяйствующих субъектов, единиц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3 789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3 434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817F26" w:rsidRDefault="008702FA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8702FA" w:rsidRPr="00817F26" w:rsidTr="00B40B88">
        <w:trPr>
          <w:trHeight w:val="112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258 225 258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273 787 540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817F26" w:rsidRDefault="003464CD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</w:tr>
      <w:tr w:rsidR="008702FA" w:rsidRPr="006738FE" w:rsidTr="00B40B88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194 093 533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212 721 317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3464CD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</w:tr>
      <w:tr w:rsidR="008702FA" w:rsidRPr="006738FE" w:rsidTr="00B40B88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907 013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1 043 333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8702FA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702FA" w:rsidRPr="006738FE" w:rsidTr="00B40B88">
        <w:trPr>
          <w:trHeight w:val="565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lastRenderedPageBreak/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28 310 379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19 064 256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8702FA" w:rsidP="003464CD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в 1,</w:t>
            </w:r>
            <w:r w:rsidR="003464CD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р.</w:t>
            </w:r>
          </w:p>
        </w:tc>
      </w:tr>
      <w:tr w:rsidR="008702FA" w:rsidRPr="006738FE" w:rsidTr="00B40B88">
        <w:trPr>
          <w:trHeight w:val="418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187 761 801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204 639 021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8702FA">
              <w:rPr>
                <w:rFonts w:eastAsia="Calibri" w:cs="Liberation Serif"/>
                <w:kern w:val="0"/>
                <w:lang w:val="ru-RU" w:eastAsia="en-US" w:bidi="ar-SA"/>
              </w:rPr>
              <w:t>91,8</w:t>
            </w:r>
          </w:p>
        </w:tc>
      </w:tr>
      <w:tr w:rsidR="008702FA" w:rsidRPr="00163177" w:rsidTr="00B40B88">
        <w:trPr>
          <w:trHeight w:val="286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164 873 300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176 213 627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817F26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8702FA">
              <w:rPr>
                <w:rFonts w:eastAsia="Calibri" w:cs="Liberation Serif"/>
                <w:kern w:val="0"/>
                <w:lang w:val="ru-RU" w:eastAsia="en-US" w:bidi="ar-SA"/>
              </w:rPr>
              <w:t>93,6</w:t>
            </w:r>
          </w:p>
        </w:tc>
      </w:tr>
      <w:tr w:rsidR="008702FA" w:rsidRPr="006738FE" w:rsidTr="00B40B88">
        <w:trPr>
          <w:trHeight w:val="286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3F7D39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ИНВЕСТИЦИИ</w:t>
            </w:r>
          </w:p>
        </w:tc>
      </w:tr>
      <w:tr w:rsidR="008702FA" w:rsidRPr="00163177" w:rsidTr="00B40B88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11F68" w:rsidRDefault="00611F68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eastAsia="en-US" w:bidi="ar-SA"/>
              </w:rPr>
            </w:pPr>
            <w:r>
              <w:rPr>
                <w:rFonts w:eastAsia="Calibri" w:cs="Liberation Serif"/>
                <w:kern w:val="0"/>
                <w:lang w:eastAsia="en-US" w:bidi="ar-SA"/>
              </w:rPr>
              <w:t>4 877 661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4 336 575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11F68" w:rsidRDefault="00611F68" w:rsidP="00611F6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eastAsia="en-US" w:bidi="ar-SA"/>
              </w:rPr>
            </w:pPr>
            <w:r>
              <w:rPr>
                <w:rFonts w:eastAsia="Calibri" w:cs="Liberation Serif"/>
                <w:kern w:val="0"/>
                <w:lang w:eastAsia="en-US" w:bidi="ar-SA"/>
              </w:rPr>
              <w:t>112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eastAsia="en-US" w:bidi="ar-SA"/>
              </w:rPr>
              <w:t>5</w:t>
            </w:r>
          </w:p>
        </w:tc>
      </w:tr>
      <w:tr w:rsidR="008702FA" w:rsidRPr="006738FE" w:rsidTr="00B40B88">
        <w:trPr>
          <w:trHeight w:val="26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3F7D39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8702FA" w:rsidRPr="00866C1E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78 090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97,6</w:t>
            </w:r>
          </w:p>
        </w:tc>
      </w:tr>
      <w:tr w:rsidR="008702FA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61 908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52 422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Pr="00163177">
              <w:rPr>
                <w:rFonts w:eastAsia="Calibri" w:cs="Liberation Serif"/>
                <w:kern w:val="0"/>
                <w:lang w:val="ru-RU" w:eastAsia="en-US" w:bidi="ar-SA"/>
              </w:rPr>
              <w:t>8,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</w:tr>
      <w:tr w:rsidR="008702FA" w:rsidRPr="00163177" w:rsidTr="00B40B88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14 300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25 688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163177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55,7</w:t>
            </w:r>
          </w:p>
        </w:tc>
      </w:tr>
      <w:tr w:rsidR="008702FA" w:rsidRPr="006738FE" w:rsidTr="00B40B88">
        <w:trPr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C27081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8702FA" w:rsidRPr="000C6BD5" w:rsidTr="00CB16C1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CB16C1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-7 247 369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-7 577 474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702FA" w:rsidRPr="00CB16C1" w:rsidTr="00B40B88">
        <w:trPr>
          <w:trHeight w:val="331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C27081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8702FA" w:rsidRPr="00BC1B58" w:rsidTr="00B40B88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127008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9 733,4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8 219,0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BC1B58" w:rsidRDefault="008702FA" w:rsidP="00127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C1B58">
              <w:rPr>
                <w:rFonts w:eastAsia="Calibri" w:cs="Liberation Serif"/>
                <w:kern w:val="0"/>
                <w:lang w:val="ru-RU" w:eastAsia="en-US" w:bidi="ar-SA"/>
              </w:rPr>
              <w:t>118,</w:t>
            </w:r>
            <w:r w:rsidR="00127008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8702FA" w:rsidRPr="00BC1B58" w:rsidTr="00B40B88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127008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560,6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BC1B58" w:rsidRDefault="008702FA" w:rsidP="0012700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C1B58">
              <w:rPr>
                <w:rFonts w:eastAsia="Calibri" w:cs="Liberation Serif"/>
                <w:kern w:val="0"/>
                <w:lang w:val="ru-RU" w:eastAsia="en-US" w:bidi="ar-SA"/>
              </w:rPr>
              <w:t xml:space="preserve">в </w:t>
            </w:r>
            <w:r w:rsidR="00127008">
              <w:rPr>
                <w:rFonts w:eastAsia="Calibri" w:cs="Liberation Serif"/>
                <w:kern w:val="0"/>
                <w:lang w:val="ru-RU" w:eastAsia="en-US" w:bidi="ar-SA"/>
              </w:rPr>
              <w:t>5,1</w:t>
            </w:r>
            <w:r w:rsidRPr="00BC1B58">
              <w:rPr>
                <w:rFonts w:eastAsia="Calibri" w:cs="Liberation Serif"/>
                <w:kern w:val="0"/>
                <w:lang w:val="ru-RU" w:eastAsia="en-US" w:bidi="ar-SA"/>
              </w:rPr>
              <w:t xml:space="preserve"> р.</w:t>
            </w:r>
          </w:p>
        </w:tc>
      </w:tr>
      <w:tr w:rsidR="008702FA" w:rsidRPr="006738FE" w:rsidTr="00B40B88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 w:rsidR="008D7930"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 на 01.07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из них: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5C042D" w:rsidRDefault="003464CD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highlight w:val="yellow"/>
                <w:lang w:val="ru-RU" w:eastAsia="en-US" w:bidi="ar-SA"/>
              </w:rPr>
            </w:pPr>
            <w:r w:rsidRPr="008D7930">
              <w:rPr>
                <w:rFonts w:eastAsia="Calibri" w:cs="Liberation Serif"/>
                <w:kern w:val="0"/>
                <w:lang w:val="ru-RU" w:eastAsia="en-US" w:bidi="ar-S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93,8</w:t>
            </w:r>
          </w:p>
        </w:tc>
      </w:tr>
      <w:tr w:rsidR="008702FA" w:rsidRPr="006738FE" w:rsidTr="00B40B88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5C042D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84,0</w:t>
            </w:r>
          </w:p>
        </w:tc>
      </w:tr>
      <w:tr w:rsidR="008702FA" w:rsidRPr="006738FE" w:rsidTr="00B40B88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5C042D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108,3</w:t>
            </w:r>
          </w:p>
        </w:tc>
      </w:tr>
      <w:tr w:rsidR="008702FA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  <w:t>33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5C042D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100,0</w:t>
            </w:r>
          </w:p>
        </w:tc>
      </w:tr>
      <w:tr w:rsidR="008702FA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9 912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7 459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9311C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702FA" w:rsidRPr="001D490C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5 047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4 770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9311C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,8</w:t>
            </w:r>
          </w:p>
        </w:tc>
      </w:tr>
      <w:tr w:rsidR="008702FA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9311C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0</w:t>
            </w:r>
          </w:p>
        </w:tc>
      </w:tr>
      <w:tr w:rsidR="008702FA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3 562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3 270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108,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</w:tr>
      <w:tr w:rsidR="008702FA" w:rsidRPr="00D91FCA" w:rsidTr="00B40B88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9311C2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19 399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16 572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2FA" w:rsidRPr="00D91FCA" w:rsidRDefault="008702FA" w:rsidP="009311C2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  <w:r w:rsidRPr="00D91FCA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9311C2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</w:tr>
      <w:tr w:rsidR="008702FA" w:rsidRPr="00CD6D2E" w:rsidTr="00B40B88">
        <w:trPr>
          <w:trHeight w:val="265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375810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375810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8702FA" w:rsidRPr="006738FE" w:rsidTr="00B40B88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CB16C1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8702FA" w:rsidRPr="006738FE" w:rsidTr="00B40B88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02FA" w:rsidRPr="006738FE" w:rsidRDefault="008702FA" w:rsidP="008702FA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CB16C1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8D7930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702FA" w:rsidRPr="006738FE" w:rsidRDefault="008702FA" w:rsidP="008702F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bookmarkStart w:id="0" w:name="_GoBack"/>
      <w:bookmarkEnd w:id="0"/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sectPr w:rsidR="00FE78EF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5537D"/>
    <w:rsid w:val="000725C1"/>
    <w:rsid w:val="0007478E"/>
    <w:rsid w:val="000A28DD"/>
    <w:rsid w:val="000B401E"/>
    <w:rsid w:val="000C4C5D"/>
    <w:rsid w:val="000C5F52"/>
    <w:rsid w:val="000C6BD5"/>
    <w:rsid w:val="000F740A"/>
    <w:rsid w:val="00110602"/>
    <w:rsid w:val="00110BE4"/>
    <w:rsid w:val="00127008"/>
    <w:rsid w:val="00137577"/>
    <w:rsid w:val="00140C47"/>
    <w:rsid w:val="00160BBC"/>
    <w:rsid w:val="00163177"/>
    <w:rsid w:val="00165658"/>
    <w:rsid w:val="001C29A2"/>
    <w:rsid w:val="001C3A6E"/>
    <w:rsid w:val="001D2BF2"/>
    <w:rsid w:val="001D490C"/>
    <w:rsid w:val="001D78A7"/>
    <w:rsid w:val="001E0D23"/>
    <w:rsid w:val="001F57D7"/>
    <w:rsid w:val="00212D27"/>
    <w:rsid w:val="00216D3A"/>
    <w:rsid w:val="002303F3"/>
    <w:rsid w:val="00286A12"/>
    <w:rsid w:val="002E74D9"/>
    <w:rsid w:val="00315F68"/>
    <w:rsid w:val="0033423A"/>
    <w:rsid w:val="003464CD"/>
    <w:rsid w:val="00375810"/>
    <w:rsid w:val="003C1B8F"/>
    <w:rsid w:val="003C4DD1"/>
    <w:rsid w:val="003C5BF6"/>
    <w:rsid w:val="003D353A"/>
    <w:rsid w:val="003D70CF"/>
    <w:rsid w:val="003F7296"/>
    <w:rsid w:val="003F7D39"/>
    <w:rsid w:val="00407CF0"/>
    <w:rsid w:val="00426D9D"/>
    <w:rsid w:val="004453EC"/>
    <w:rsid w:val="00470A40"/>
    <w:rsid w:val="004835B5"/>
    <w:rsid w:val="0048597F"/>
    <w:rsid w:val="004B2DCC"/>
    <w:rsid w:val="004B36FE"/>
    <w:rsid w:val="004C7AAA"/>
    <w:rsid w:val="00524DB3"/>
    <w:rsid w:val="00532631"/>
    <w:rsid w:val="00576C1B"/>
    <w:rsid w:val="005B1C2C"/>
    <w:rsid w:val="005B4516"/>
    <w:rsid w:val="005B7C3A"/>
    <w:rsid w:val="005C042D"/>
    <w:rsid w:val="005D5C17"/>
    <w:rsid w:val="005E2302"/>
    <w:rsid w:val="005F70BD"/>
    <w:rsid w:val="00611F68"/>
    <w:rsid w:val="006132A5"/>
    <w:rsid w:val="00613C75"/>
    <w:rsid w:val="006407F6"/>
    <w:rsid w:val="006600F7"/>
    <w:rsid w:val="006738FE"/>
    <w:rsid w:val="00687BEC"/>
    <w:rsid w:val="00690DDA"/>
    <w:rsid w:val="0069403D"/>
    <w:rsid w:val="006B62CA"/>
    <w:rsid w:val="006D69BC"/>
    <w:rsid w:val="006F08A9"/>
    <w:rsid w:val="00727B1F"/>
    <w:rsid w:val="007470FC"/>
    <w:rsid w:val="00762B51"/>
    <w:rsid w:val="0077003E"/>
    <w:rsid w:val="007A1DC5"/>
    <w:rsid w:val="00805A1C"/>
    <w:rsid w:val="008060FA"/>
    <w:rsid w:val="00817F26"/>
    <w:rsid w:val="00827BC6"/>
    <w:rsid w:val="00840060"/>
    <w:rsid w:val="00843145"/>
    <w:rsid w:val="00845773"/>
    <w:rsid w:val="00866C1E"/>
    <w:rsid w:val="008702FA"/>
    <w:rsid w:val="008C5040"/>
    <w:rsid w:val="008C6626"/>
    <w:rsid w:val="008D7930"/>
    <w:rsid w:val="008E6C86"/>
    <w:rsid w:val="00906670"/>
    <w:rsid w:val="009311C2"/>
    <w:rsid w:val="00966603"/>
    <w:rsid w:val="009B6993"/>
    <w:rsid w:val="009D57EA"/>
    <w:rsid w:val="009D7345"/>
    <w:rsid w:val="00A04034"/>
    <w:rsid w:val="00A11F92"/>
    <w:rsid w:val="00A225F2"/>
    <w:rsid w:val="00A50CB2"/>
    <w:rsid w:val="00A56FA8"/>
    <w:rsid w:val="00A639C9"/>
    <w:rsid w:val="00A836EE"/>
    <w:rsid w:val="00A867F5"/>
    <w:rsid w:val="00A8684F"/>
    <w:rsid w:val="00A942B5"/>
    <w:rsid w:val="00AA09C8"/>
    <w:rsid w:val="00AF543B"/>
    <w:rsid w:val="00B15E95"/>
    <w:rsid w:val="00B31037"/>
    <w:rsid w:val="00B40B88"/>
    <w:rsid w:val="00B7031F"/>
    <w:rsid w:val="00BA4D31"/>
    <w:rsid w:val="00BB5831"/>
    <w:rsid w:val="00BC1B58"/>
    <w:rsid w:val="00BD2942"/>
    <w:rsid w:val="00BD37DB"/>
    <w:rsid w:val="00BF0C81"/>
    <w:rsid w:val="00C00579"/>
    <w:rsid w:val="00C15794"/>
    <w:rsid w:val="00C27081"/>
    <w:rsid w:val="00C322EC"/>
    <w:rsid w:val="00CB16C1"/>
    <w:rsid w:val="00CB6F19"/>
    <w:rsid w:val="00CC1EB3"/>
    <w:rsid w:val="00CD6D2E"/>
    <w:rsid w:val="00CE6751"/>
    <w:rsid w:val="00CF7B1D"/>
    <w:rsid w:val="00D244B8"/>
    <w:rsid w:val="00D558F2"/>
    <w:rsid w:val="00D773C1"/>
    <w:rsid w:val="00D80491"/>
    <w:rsid w:val="00D81273"/>
    <w:rsid w:val="00D821E9"/>
    <w:rsid w:val="00D91FCA"/>
    <w:rsid w:val="00DA273C"/>
    <w:rsid w:val="00E0179E"/>
    <w:rsid w:val="00E061F1"/>
    <w:rsid w:val="00E22501"/>
    <w:rsid w:val="00E50158"/>
    <w:rsid w:val="00E61066"/>
    <w:rsid w:val="00E92930"/>
    <w:rsid w:val="00F028FE"/>
    <w:rsid w:val="00F06C18"/>
    <w:rsid w:val="00F227B8"/>
    <w:rsid w:val="00F37E8B"/>
    <w:rsid w:val="00F53E7A"/>
    <w:rsid w:val="00F73544"/>
    <w:rsid w:val="00F824CC"/>
    <w:rsid w:val="00F8417C"/>
    <w:rsid w:val="00F91BD3"/>
    <w:rsid w:val="00FA3697"/>
    <w:rsid w:val="00FA59EC"/>
    <w:rsid w:val="00FB7D08"/>
    <w:rsid w:val="00FE1753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6DF43-F3C7-47DF-8C3E-7DEADA44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149</cp:revision>
  <cp:lastPrinted>2024-03-13T11:35:00Z</cp:lastPrinted>
  <dcterms:created xsi:type="dcterms:W3CDTF">2023-02-27T11:54:00Z</dcterms:created>
  <dcterms:modified xsi:type="dcterms:W3CDTF">2025-09-10T05:26:00Z</dcterms:modified>
</cp:coreProperties>
</file>