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903"/>
        <w:gridCol w:w="1469"/>
        <w:gridCol w:w="1159"/>
        <w:gridCol w:w="1385"/>
        <w:gridCol w:w="1509"/>
        <w:gridCol w:w="1148"/>
        <w:gridCol w:w="1077"/>
        <w:gridCol w:w="1077"/>
        <w:gridCol w:w="1339"/>
        <w:gridCol w:w="1796"/>
      </w:tblGrid>
      <w:tr w:rsidR="00034AFC" w:rsidRPr="006B70F2" w:rsidTr="006B70F2">
        <w:trPr>
          <w:trHeight w:val="1260"/>
        </w:trPr>
        <w:tc>
          <w:tcPr>
            <w:tcW w:w="376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FC" w:rsidRPr="006B70F2" w:rsidRDefault="00034AFC" w:rsidP="00034AFC">
            <w:pPr>
              <w:pStyle w:val="ConsPlusTitle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0F2" w:rsidRPr="006B70F2" w:rsidRDefault="006B70F2" w:rsidP="006B70F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УТВЕРЖДЕН</w:t>
            </w:r>
          </w:p>
          <w:p w:rsidR="00034AFC" w:rsidRPr="006B70F2" w:rsidRDefault="008C2FD6" w:rsidP="006B70F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постановлени</w:t>
            </w:r>
            <w:r w:rsidR="006B70F2"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ем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администрации городского округа Верхняя Пышма</w:t>
            </w:r>
          </w:p>
          <w:p w:rsidR="008C2FD6" w:rsidRPr="006B70F2" w:rsidRDefault="008C2FD6" w:rsidP="005C2D3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от __</w:t>
            </w:r>
            <w:r w:rsidR="005C2D3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03.09.2025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__№ __</w:t>
            </w:r>
            <w:r w:rsidR="005C2D3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1160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__</w:t>
            </w:r>
          </w:p>
        </w:tc>
      </w:tr>
      <w:tr w:rsidR="00B00A5A" w:rsidRPr="006B70F2" w:rsidTr="006B70F2">
        <w:trPr>
          <w:trHeight w:val="72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0F2" w:rsidRPr="006B70F2" w:rsidRDefault="006061EC" w:rsidP="00034AFC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0F2">
              <w:rPr>
                <w:rFonts w:ascii="Liberation Serif" w:hAnsi="Liberation Serif"/>
                <w:sz w:val="24"/>
                <w:szCs w:val="24"/>
              </w:rPr>
              <w:t>СВОДНЫЙ ОТЧЕТ</w:t>
            </w:r>
            <w:bookmarkStart w:id="0" w:name="_GoBack"/>
            <w:bookmarkEnd w:id="0"/>
          </w:p>
          <w:p w:rsidR="00B00A5A" w:rsidRPr="006B70F2" w:rsidRDefault="006061EC" w:rsidP="00034AFC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0F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="006B70F2" w:rsidRPr="006B70F2">
              <w:rPr>
                <w:rFonts w:ascii="Liberation Serif" w:hAnsi="Liberation Serif"/>
                <w:sz w:val="24"/>
                <w:szCs w:val="24"/>
              </w:rPr>
              <w:t>jб</w:t>
            </w:r>
            <w:proofErr w:type="spellEnd"/>
            <w:r w:rsidR="006B70F2" w:rsidRPr="006B70F2">
              <w:rPr>
                <w:rFonts w:ascii="Liberation Serif" w:hAnsi="Liberation Serif"/>
                <w:sz w:val="24"/>
                <w:szCs w:val="24"/>
              </w:rPr>
              <w:t xml:space="preserve"> исполнении ключевых показателей социально-экономического развития городского округа Верхняя Пышма за 2024 год</w:t>
            </w:r>
          </w:p>
          <w:p w:rsidR="00B00A5A" w:rsidRPr="006B70F2" w:rsidRDefault="00B00A5A" w:rsidP="001C2321">
            <w:pPr>
              <w:spacing w:after="24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2321" w:rsidRPr="006B70F2" w:rsidTr="006B70F2">
        <w:trPr>
          <w:trHeight w:val="2895"/>
        </w:trPr>
        <w:tc>
          <w:tcPr>
            <w:tcW w:w="32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2321" w:rsidRPr="006B70F2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 строки</w:t>
            </w:r>
          </w:p>
        </w:tc>
        <w:tc>
          <w:tcPr>
            <w:tcW w:w="92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2321" w:rsidRPr="006B70F2" w:rsidRDefault="005C2D36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5" w:anchor="RANGE!sub_332111" w:history="1">
              <w:r w:rsidR="001C2321" w:rsidRPr="006B70F2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Показатель *(1)</w:t>
              </w:r>
            </w:hyperlink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2321" w:rsidRPr="006B70F2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2321" w:rsidRPr="006B70F2" w:rsidRDefault="005C2D36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6" w:anchor="RANGE!sub_332222" w:history="1">
              <w:r w:rsidR="001C2321" w:rsidRPr="006B70F2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Контрольное значение на отчетный год * (2)</w:t>
              </w:r>
            </w:hyperlink>
          </w:p>
        </w:tc>
        <w:tc>
          <w:tcPr>
            <w:tcW w:w="53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2321" w:rsidRPr="006B70F2" w:rsidRDefault="005C2D36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7" w:anchor="RANGE!sub_332333" w:history="1">
              <w:r w:rsidR="001C2321" w:rsidRPr="006B70F2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Контрольное значение на год завершения реализации стратегии социально-экономического развития *(3)</w:t>
              </w:r>
            </w:hyperlink>
          </w:p>
        </w:tc>
        <w:tc>
          <w:tcPr>
            <w:tcW w:w="45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2321" w:rsidRPr="006B70F2" w:rsidRDefault="001C2321" w:rsidP="002D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Фактическое значение за год, предшествующий отчетному году (202</w:t>
            </w:r>
            <w:r w:rsidR="002D73E8" w:rsidRPr="006B7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6B7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2321" w:rsidRPr="006B70F2" w:rsidRDefault="001C2321" w:rsidP="002D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Фактическое значение за отчетный год (202</w:t>
            </w:r>
            <w:r w:rsidR="002D73E8" w:rsidRPr="006B7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Pr="006B7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2321" w:rsidRPr="006B70F2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Процентов достижения (гр. 7/ гр. 4 * 100)</w:t>
            </w:r>
          </w:p>
        </w:tc>
        <w:tc>
          <w:tcPr>
            <w:tcW w:w="33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2321" w:rsidRPr="006B70F2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Процентов достижения (гр. 7/ гр. 5 * 100)</w:t>
            </w:r>
          </w:p>
        </w:tc>
        <w:tc>
          <w:tcPr>
            <w:tcW w:w="33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C2321" w:rsidRPr="006B70F2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Процентов к предыдущему году (гр. 7/ гр. 6 * 100)</w:t>
            </w:r>
          </w:p>
        </w:tc>
        <w:tc>
          <w:tcPr>
            <w:tcW w:w="566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1C2321" w:rsidRPr="006B70F2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Источник информации (по гр. 6 - 7)</w:t>
            </w:r>
          </w:p>
        </w:tc>
      </w:tr>
      <w:tr w:rsidR="001C2321" w:rsidRPr="006B70F2" w:rsidTr="006B70F2">
        <w:trPr>
          <w:trHeight w:val="315"/>
        </w:trPr>
        <w:tc>
          <w:tcPr>
            <w:tcW w:w="326" w:type="pct"/>
            <w:shd w:val="clear" w:color="auto" w:fill="auto"/>
            <w:vAlign w:val="center"/>
            <w:hideMark/>
          </w:tcPr>
          <w:p w:rsidR="001C2321" w:rsidRPr="006B70F2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1C2321" w:rsidRPr="006B70F2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C2321" w:rsidRPr="006B70F2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C2321" w:rsidRPr="006B70F2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1C2321" w:rsidRPr="006B70F2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1C2321" w:rsidRPr="006B70F2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1C2321" w:rsidRPr="006B70F2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1C2321" w:rsidRPr="006B70F2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1C2321" w:rsidRPr="006B70F2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1C2321" w:rsidRPr="006B70F2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pct"/>
            <w:shd w:val="clear" w:color="auto" w:fill="auto"/>
            <w:hideMark/>
          </w:tcPr>
          <w:p w:rsidR="001C2321" w:rsidRPr="006B70F2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C2321" w:rsidRPr="006B70F2" w:rsidTr="006B70F2">
        <w:trPr>
          <w:trHeight w:val="315"/>
        </w:trPr>
        <w:tc>
          <w:tcPr>
            <w:tcW w:w="326" w:type="pct"/>
            <w:shd w:val="clear" w:color="auto" w:fill="auto"/>
            <w:vAlign w:val="center"/>
            <w:hideMark/>
          </w:tcPr>
          <w:p w:rsidR="001C2321" w:rsidRPr="006B70F2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4" w:type="pct"/>
            <w:gridSpan w:val="10"/>
            <w:shd w:val="clear" w:color="auto" w:fill="auto"/>
            <w:vAlign w:val="center"/>
            <w:hideMark/>
          </w:tcPr>
          <w:p w:rsidR="001C2321" w:rsidRPr="006B70F2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Развитие человеческого потенциала</w:t>
            </w:r>
          </w:p>
        </w:tc>
      </w:tr>
      <w:tr w:rsidR="00F40319" w:rsidRPr="006B70F2" w:rsidTr="006B70F2">
        <w:trPr>
          <w:trHeight w:val="315"/>
        </w:trPr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F40319" w:rsidRPr="006B70F2" w:rsidRDefault="00F40319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F40319" w:rsidRPr="006B70F2" w:rsidRDefault="00F40319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4" w:type="pct"/>
            <w:gridSpan w:val="10"/>
            <w:shd w:val="clear" w:color="auto" w:fill="auto"/>
            <w:vAlign w:val="center"/>
            <w:hideMark/>
          </w:tcPr>
          <w:p w:rsidR="00F40319" w:rsidRPr="006B70F2" w:rsidRDefault="00F40319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Демографическая ситуация, семья</w:t>
            </w:r>
          </w:p>
        </w:tc>
      </w:tr>
      <w:tr w:rsidR="00F40319" w:rsidRPr="006B70F2" w:rsidTr="006B70F2">
        <w:trPr>
          <w:trHeight w:val="315"/>
        </w:trPr>
        <w:tc>
          <w:tcPr>
            <w:tcW w:w="326" w:type="pct"/>
            <w:vMerge/>
            <w:shd w:val="clear" w:color="auto" w:fill="auto"/>
            <w:vAlign w:val="center"/>
            <w:hideMark/>
          </w:tcPr>
          <w:p w:rsidR="00F40319" w:rsidRPr="006B70F2" w:rsidRDefault="00F40319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40319" w:rsidRPr="006B70F2" w:rsidRDefault="00F40319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1. Показатели демографического развития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40319" w:rsidRPr="006B70F2" w:rsidRDefault="00F40319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0319" w:rsidRPr="006B70F2" w:rsidRDefault="00F40319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40319" w:rsidRPr="006B70F2" w:rsidRDefault="00F40319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F40319" w:rsidRPr="006B70F2" w:rsidRDefault="00F40319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F40319" w:rsidRPr="006B70F2" w:rsidRDefault="00F40319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F40319" w:rsidRPr="006B70F2" w:rsidRDefault="00F40319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F40319" w:rsidRPr="006B70F2" w:rsidRDefault="00F40319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F40319" w:rsidRPr="006B70F2" w:rsidRDefault="00F40319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319" w:rsidRPr="006B70F2" w:rsidTr="006B70F2">
        <w:trPr>
          <w:trHeight w:val="630"/>
        </w:trPr>
        <w:tc>
          <w:tcPr>
            <w:tcW w:w="326" w:type="pct"/>
            <w:vMerge/>
            <w:shd w:val="clear" w:color="auto" w:fill="auto"/>
            <w:vAlign w:val="center"/>
          </w:tcPr>
          <w:p w:rsidR="00F40319" w:rsidRPr="006B70F2" w:rsidRDefault="00F40319" w:rsidP="002D73E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40319" w:rsidRPr="006B70F2" w:rsidRDefault="00F40319" w:rsidP="002D73E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Численность постоянного населения (на конец года)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40319" w:rsidRPr="006B70F2" w:rsidRDefault="00F40319" w:rsidP="002D73E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</w:t>
            </w:r>
          </w:p>
          <w:p w:rsidR="00F40319" w:rsidRPr="006B70F2" w:rsidRDefault="00F40319" w:rsidP="002D73E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40319" w:rsidRPr="006B70F2" w:rsidRDefault="00F40319" w:rsidP="002D73E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0319" w:rsidRPr="006B70F2" w:rsidRDefault="00075AB4" w:rsidP="002D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40319" w:rsidRPr="006B70F2" w:rsidRDefault="00F40319" w:rsidP="002D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90,81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F40319" w:rsidRPr="006B70F2" w:rsidRDefault="00F40319" w:rsidP="002D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92,11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F40319" w:rsidRPr="006B70F2" w:rsidRDefault="00F40319" w:rsidP="002D73E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40319" w:rsidRPr="006B70F2" w:rsidRDefault="00F40319" w:rsidP="002D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76,77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40319" w:rsidRPr="006B70F2" w:rsidRDefault="00F40319" w:rsidP="002D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101,43</w:t>
            </w:r>
          </w:p>
        </w:tc>
        <w:tc>
          <w:tcPr>
            <w:tcW w:w="566" w:type="pct"/>
            <w:shd w:val="clear" w:color="auto" w:fill="auto"/>
            <w:hideMark/>
          </w:tcPr>
          <w:p w:rsidR="00F40319" w:rsidRPr="006B70F2" w:rsidRDefault="00F40319" w:rsidP="002D73E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40319" w:rsidRPr="006B70F2" w:rsidTr="006B70F2">
        <w:trPr>
          <w:trHeight w:val="510"/>
        </w:trPr>
        <w:tc>
          <w:tcPr>
            <w:tcW w:w="326" w:type="pct"/>
            <w:vMerge/>
            <w:shd w:val="clear" w:color="auto" w:fill="auto"/>
            <w:vAlign w:val="center"/>
          </w:tcPr>
          <w:p w:rsidR="00F40319" w:rsidRPr="006B70F2" w:rsidRDefault="00F40319" w:rsidP="002D73E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40319" w:rsidRPr="006B70F2" w:rsidRDefault="00F40319" w:rsidP="002D73E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родившихся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40319" w:rsidRPr="006B70F2" w:rsidRDefault="00F40319" w:rsidP="002D73E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40319" w:rsidRPr="006B70F2" w:rsidRDefault="00F40319" w:rsidP="002D73E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0319" w:rsidRPr="006B70F2" w:rsidRDefault="00F40319" w:rsidP="002D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40319" w:rsidRPr="006B70F2" w:rsidRDefault="00F40319" w:rsidP="002D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975,00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F40319" w:rsidRPr="006B70F2" w:rsidRDefault="00F40319" w:rsidP="002D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984,00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F40319" w:rsidRPr="006B70F2" w:rsidRDefault="00F40319" w:rsidP="002D73E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40319" w:rsidRPr="006B70F2" w:rsidRDefault="00F40319" w:rsidP="002D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40319" w:rsidRPr="006B70F2" w:rsidRDefault="00F40319" w:rsidP="002D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100,90</w:t>
            </w:r>
          </w:p>
        </w:tc>
        <w:tc>
          <w:tcPr>
            <w:tcW w:w="566" w:type="pct"/>
            <w:shd w:val="clear" w:color="auto" w:fill="auto"/>
            <w:hideMark/>
          </w:tcPr>
          <w:p w:rsidR="00F40319" w:rsidRPr="006B70F2" w:rsidRDefault="00F40319" w:rsidP="002D73E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6B4C2A" w:rsidRPr="006B70F2" w:rsidTr="006B70F2">
        <w:trPr>
          <w:trHeight w:val="630"/>
        </w:trPr>
        <w:tc>
          <w:tcPr>
            <w:tcW w:w="326" w:type="pct"/>
            <w:vMerge/>
            <w:shd w:val="clear" w:color="auto" w:fill="auto"/>
            <w:vAlign w:val="center"/>
          </w:tcPr>
          <w:p w:rsidR="006B4C2A" w:rsidRPr="006B70F2" w:rsidRDefault="006B4C2A" w:rsidP="006B4C2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6B4C2A" w:rsidRPr="006B70F2" w:rsidRDefault="006B4C2A" w:rsidP="006B4C2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родившихся на 1000 человек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6B4C2A" w:rsidRPr="006B70F2" w:rsidRDefault="006B4C2A" w:rsidP="006B4C2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B4C2A" w:rsidRPr="006B70F2" w:rsidRDefault="006B4C2A" w:rsidP="006B4C2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6B4C2A" w:rsidRPr="006B70F2" w:rsidRDefault="006B4C2A" w:rsidP="006B4C2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6B4C2A" w:rsidRPr="006B70F2" w:rsidRDefault="006B4C2A" w:rsidP="006B4C2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11,10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B4C2A" w:rsidRPr="006B70F2" w:rsidRDefault="006B4C2A" w:rsidP="006B4C2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10,74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6B4C2A" w:rsidRPr="006B70F2" w:rsidRDefault="006B4C2A" w:rsidP="006B4C2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6B4C2A" w:rsidRPr="006B70F2" w:rsidRDefault="006B4C2A" w:rsidP="006B4C2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6B4C2A" w:rsidRPr="006B70F2" w:rsidRDefault="006B4C2A" w:rsidP="006B4C2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96,76</w:t>
            </w:r>
          </w:p>
        </w:tc>
        <w:tc>
          <w:tcPr>
            <w:tcW w:w="566" w:type="pct"/>
            <w:shd w:val="clear" w:color="auto" w:fill="auto"/>
          </w:tcPr>
          <w:p w:rsidR="006B4C2A" w:rsidRPr="006B70F2" w:rsidRDefault="006B4C2A" w:rsidP="006B4C2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40319" w:rsidRPr="006B70F2" w:rsidTr="006B70F2">
        <w:trPr>
          <w:trHeight w:val="510"/>
        </w:trPr>
        <w:tc>
          <w:tcPr>
            <w:tcW w:w="326" w:type="pct"/>
            <w:vMerge/>
            <w:shd w:val="clear" w:color="auto" w:fill="auto"/>
            <w:vAlign w:val="center"/>
          </w:tcPr>
          <w:p w:rsidR="00F40319" w:rsidRPr="006B70F2" w:rsidRDefault="00F40319" w:rsidP="00B40AF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40319" w:rsidRPr="006B70F2" w:rsidRDefault="00F40319" w:rsidP="00B40AF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умерших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40319" w:rsidRPr="006B70F2" w:rsidRDefault="00F40319" w:rsidP="00B40AF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40319" w:rsidRPr="006B70F2" w:rsidRDefault="00F40319" w:rsidP="00B40AF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0319" w:rsidRPr="006B70F2" w:rsidRDefault="00F40319" w:rsidP="00B40A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40319" w:rsidRPr="006B70F2" w:rsidRDefault="00F40319" w:rsidP="00B40A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987,00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F40319" w:rsidRPr="006B70F2" w:rsidRDefault="00F40319" w:rsidP="00B40A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1085,00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40319" w:rsidRPr="006B70F2" w:rsidRDefault="00F40319" w:rsidP="00B40AF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40319" w:rsidRPr="006B70F2" w:rsidRDefault="00F40319" w:rsidP="00B40A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40319" w:rsidRPr="006B70F2" w:rsidRDefault="00F40319" w:rsidP="00B40A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109,90</w:t>
            </w:r>
          </w:p>
        </w:tc>
        <w:tc>
          <w:tcPr>
            <w:tcW w:w="566" w:type="pct"/>
            <w:shd w:val="clear" w:color="auto" w:fill="auto"/>
            <w:hideMark/>
          </w:tcPr>
          <w:p w:rsidR="00F40319" w:rsidRPr="006B70F2" w:rsidRDefault="00F40319" w:rsidP="00B40AF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6B4C2A" w:rsidRPr="006B70F2" w:rsidTr="006B70F2">
        <w:trPr>
          <w:trHeight w:val="630"/>
        </w:trPr>
        <w:tc>
          <w:tcPr>
            <w:tcW w:w="326" w:type="pct"/>
            <w:vMerge/>
            <w:shd w:val="clear" w:color="auto" w:fill="auto"/>
            <w:vAlign w:val="center"/>
          </w:tcPr>
          <w:p w:rsidR="006B4C2A" w:rsidRPr="006B70F2" w:rsidRDefault="006B4C2A" w:rsidP="006B4C2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6B4C2A" w:rsidRPr="006B70F2" w:rsidRDefault="006B4C2A" w:rsidP="006B4C2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умерших на 1000 человек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6B4C2A" w:rsidRPr="006B70F2" w:rsidRDefault="006B4C2A" w:rsidP="006B4C2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6B4C2A" w:rsidRPr="006B70F2" w:rsidRDefault="006B4C2A" w:rsidP="006B4C2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6B4C2A" w:rsidRPr="006B70F2" w:rsidRDefault="006B4C2A" w:rsidP="006B4C2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6B4C2A" w:rsidRPr="006B70F2" w:rsidRDefault="006B4C2A" w:rsidP="006B4C2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11,20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B4C2A" w:rsidRPr="006B70F2" w:rsidRDefault="006B4C2A" w:rsidP="006B4C2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11,86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6B4C2A" w:rsidRPr="006B70F2" w:rsidRDefault="006B4C2A" w:rsidP="006B4C2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6B4C2A" w:rsidRPr="006B70F2" w:rsidRDefault="006B4C2A" w:rsidP="006B4C2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6B4C2A" w:rsidRPr="006B70F2" w:rsidRDefault="006B4C2A" w:rsidP="006B4C2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105,89</w:t>
            </w:r>
          </w:p>
        </w:tc>
        <w:tc>
          <w:tcPr>
            <w:tcW w:w="566" w:type="pct"/>
            <w:shd w:val="clear" w:color="auto" w:fill="auto"/>
            <w:hideMark/>
          </w:tcPr>
          <w:p w:rsidR="006B4C2A" w:rsidRPr="006B70F2" w:rsidRDefault="006B4C2A" w:rsidP="006B4C2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40319" w:rsidRPr="006B70F2" w:rsidTr="006B70F2">
        <w:trPr>
          <w:trHeight w:val="630"/>
        </w:trPr>
        <w:tc>
          <w:tcPr>
            <w:tcW w:w="326" w:type="pct"/>
            <w:vMerge w:val="restart"/>
            <w:shd w:val="clear" w:color="auto" w:fill="auto"/>
            <w:vAlign w:val="center"/>
          </w:tcPr>
          <w:p w:rsidR="00F40319" w:rsidRPr="006B70F2" w:rsidRDefault="00F40319" w:rsidP="00B40AF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40319" w:rsidRPr="006B70F2" w:rsidRDefault="00F40319" w:rsidP="00B40AF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Естественный прирост (убыль) населения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40319" w:rsidRPr="006B70F2" w:rsidRDefault="00F40319" w:rsidP="00B40AF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40319" w:rsidRPr="006B70F2" w:rsidRDefault="00F40319" w:rsidP="00B40AF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40319" w:rsidRPr="006B70F2" w:rsidRDefault="00F40319" w:rsidP="00B40A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40319" w:rsidRPr="006B70F2" w:rsidRDefault="00F40319" w:rsidP="00B40A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-12,00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F40319" w:rsidRPr="006B70F2" w:rsidRDefault="00F40319" w:rsidP="00B40A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-101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F40319" w:rsidRPr="006B70F2" w:rsidRDefault="00F40319" w:rsidP="00B40AF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40319" w:rsidRPr="006B70F2" w:rsidRDefault="00F40319" w:rsidP="00B40A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40319" w:rsidRPr="006B70F2" w:rsidRDefault="00F40319" w:rsidP="00B40A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40319" w:rsidRPr="006B70F2" w:rsidRDefault="00F40319" w:rsidP="00B40AF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B91F04" w:rsidRPr="006B70F2" w:rsidTr="006B70F2">
        <w:trPr>
          <w:trHeight w:val="726"/>
        </w:trPr>
        <w:tc>
          <w:tcPr>
            <w:tcW w:w="326" w:type="pct"/>
            <w:vMerge/>
            <w:shd w:val="clear" w:color="auto" w:fill="auto"/>
            <w:vAlign w:val="center"/>
          </w:tcPr>
          <w:p w:rsidR="00B91F04" w:rsidRPr="006B70F2" w:rsidRDefault="00B91F04" w:rsidP="00B91F0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Естественный прирост (убыль) населения на 1000 человек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-0,10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B91F04" w:rsidRPr="006B70F2" w:rsidRDefault="00DF005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-1,12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A41852" w:rsidRPr="006B70F2" w:rsidTr="006B70F2">
        <w:trPr>
          <w:trHeight w:val="630"/>
        </w:trPr>
        <w:tc>
          <w:tcPr>
            <w:tcW w:w="326" w:type="pct"/>
            <w:vMerge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Миграционный прирост (убыль) населения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2617,00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1405,00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53,69</w:t>
            </w:r>
          </w:p>
        </w:tc>
        <w:tc>
          <w:tcPr>
            <w:tcW w:w="566" w:type="pct"/>
            <w:shd w:val="clear" w:color="auto" w:fill="auto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A41852" w:rsidRPr="006B70F2" w:rsidTr="006B70F2">
        <w:trPr>
          <w:trHeight w:val="510"/>
        </w:trPr>
        <w:tc>
          <w:tcPr>
            <w:tcW w:w="326" w:type="pct"/>
            <w:vMerge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прибывших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4679,00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4281,00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91,49</w:t>
            </w:r>
          </w:p>
        </w:tc>
        <w:tc>
          <w:tcPr>
            <w:tcW w:w="566" w:type="pct"/>
            <w:shd w:val="clear" w:color="auto" w:fill="auto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A41852" w:rsidRPr="006B70F2" w:rsidTr="006B70F2">
        <w:trPr>
          <w:trHeight w:val="510"/>
        </w:trPr>
        <w:tc>
          <w:tcPr>
            <w:tcW w:w="326" w:type="pct"/>
            <w:vMerge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выбывших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2062,00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2876,00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139,48</w:t>
            </w:r>
          </w:p>
        </w:tc>
        <w:tc>
          <w:tcPr>
            <w:tcW w:w="566" w:type="pct"/>
            <w:shd w:val="clear" w:color="auto" w:fill="auto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A41852" w:rsidRPr="006B70F2" w:rsidTr="006B70F2">
        <w:trPr>
          <w:trHeight w:val="630"/>
        </w:trPr>
        <w:tc>
          <w:tcPr>
            <w:tcW w:w="326" w:type="pct"/>
            <w:vMerge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зарегистрированных браков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803,00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774,00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96,39</w:t>
            </w:r>
          </w:p>
        </w:tc>
        <w:tc>
          <w:tcPr>
            <w:tcW w:w="566" w:type="pct"/>
            <w:shd w:val="clear" w:color="auto" w:fill="auto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A41852" w:rsidRPr="006B70F2" w:rsidTr="006B70F2">
        <w:trPr>
          <w:trHeight w:val="630"/>
        </w:trPr>
        <w:tc>
          <w:tcPr>
            <w:tcW w:w="326" w:type="pct"/>
            <w:vMerge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зарегистрированных браков на 1000 человек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95,02</w:t>
            </w:r>
          </w:p>
        </w:tc>
        <w:tc>
          <w:tcPr>
            <w:tcW w:w="566" w:type="pct"/>
            <w:shd w:val="clear" w:color="auto" w:fill="auto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A41852" w:rsidRPr="006B70F2" w:rsidTr="006B70F2">
        <w:trPr>
          <w:trHeight w:val="630"/>
        </w:trPr>
        <w:tc>
          <w:tcPr>
            <w:tcW w:w="326" w:type="pct"/>
            <w:vMerge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зарегистрированных разводов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527,00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102,53</w:t>
            </w:r>
          </w:p>
        </w:tc>
        <w:tc>
          <w:tcPr>
            <w:tcW w:w="566" w:type="pct"/>
            <w:shd w:val="clear" w:color="auto" w:fill="auto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A41852" w:rsidRPr="006B70F2" w:rsidTr="006B70F2">
        <w:trPr>
          <w:trHeight w:val="630"/>
        </w:trPr>
        <w:tc>
          <w:tcPr>
            <w:tcW w:w="326" w:type="pct"/>
            <w:vMerge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зарегистрированных разводов на 1000 человек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5,66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5,72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101,06</w:t>
            </w:r>
          </w:p>
        </w:tc>
        <w:tc>
          <w:tcPr>
            <w:tcW w:w="566" w:type="pct"/>
            <w:shd w:val="clear" w:color="auto" w:fill="auto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A41852" w:rsidRPr="006B70F2" w:rsidTr="006B70F2">
        <w:trPr>
          <w:trHeight w:val="630"/>
        </w:trPr>
        <w:tc>
          <w:tcPr>
            <w:tcW w:w="326" w:type="pct"/>
            <w:vMerge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Отношение числа браков к числу разводов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94,23</w:t>
            </w:r>
          </w:p>
        </w:tc>
        <w:tc>
          <w:tcPr>
            <w:tcW w:w="566" w:type="pct"/>
            <w:shd w:val="clear" w:color="auto" w:fill="auto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расчет </w:t>
            </w:r>
          </w:p>
        </w:tc>
      </w:tr>
      <w:tr w:rsidR="00A41852" w:rsidRPr="006B70F2" w:rsidTr="006B70F2">
        <w:trPr>
          <w:trHeight w:val="315"/>
        </w:trPr>
        <w:tc>
          <w:tcPr>
            <w:tcW w:w="326" w:type="pct"/>
            <w:vMerge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2. Возрастная структура населения на начало года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A41852" w:rsidRPr="006B70F2" w:rsidRDefault="00A41852" w:rsidP="00A4185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A41852" w:rsidRPr="006B70F2" w:rsidRDefault="00A41852" w:rsidP="00A418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A41852" w:rsidRPr="006B70F2" w:rsidRDefault="00A41852" w:rsidP="00A4185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91F04" w:rsidRPr="006B70F2" w:rsidTr="006B70F2">
        <w:trPr>
          <w:trHeight w:val="300"/>
        </w:trPr>
        <w:tc>
          <w:tcPr>
            <w:tcW w:w="326" w:type="pct"/>
            <w:vMerge/>
            <w:shd w:val="clear" w:color="auto" w:fill="auto"/>
            <w:vAlign w:val="center"/>
          </w:tcPr>
          <w:p w:rsidR="00B91F04" w:rsidRPr="006B70F2" w:rsidRDefault="00B91F04" w:rsidP="00B91F0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 w:val="restar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Численность постоянного населения моложе трудоспособного возраста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19099,00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vMerge w:val="restar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B91F04" w:rsidRPr="006B70F2" w:rsidTr="006B70F2">
        <w:trPr>
          <w:trHeight w:val="765"/>
        </w:trPr>
        <w:tc>
          <w:tcPr>
            <w:tcW w:w="326" w:type="pct"/>
            <w:vMerge/>
            <w:vAlign w:val="center"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(от общей численности населения)</w:t>
            </w:r>
          </w:p>
        </w:tc>
        <w:tc>
          <w:tcPr>
            <w:tcW w:w="390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21,03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1F04" w:rsidRPr="006B70F2" w:rsidTr="006B70F2">
        <w:trPr>
          <w:trHeight w:val="300"/>
        </w:trPr>
        <w:tc>
          <w:tcPr>
            <w:tcW w:w="326" w:type="pct"/>
            <w:vMerge w:val="restart"/>
            <w:shd w:val="clear" w:color="auto" w:fill="auto"/>
            <w:vAlign w:val="center"/>
          </w:tcPr>
          <w:p w:rsidR="00B91F04" w:rsidRPr="006B70F2" w:rsidRDefault="00B91F04" w:rsidP="00B91F0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 w:val="restar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Численность постоянного населения трудоспособного возраста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54975,00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vMerge w:val="restar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B91F04" w:rsidRPr="006B70F2" w:rsidTr="006B70F2">
        <w:trPr>
          <w:trHeight w:val="765"/>
        </w:trPr>
        <w:tc>
          <w:tcPr>
            <w:tcW w:w="326" w:type="pct"/>
            <w:vMerge/>
            <w:vAlign w:val="center"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(от общей численности населения)</w:t>
            </w:r>
          </w:p>
        </w:tc>
        <w:tc>
          <w:tcPr>
            <w:tcW w:w="390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60,54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1F04" w:rsidRPr="006B70F2" w:rsidTr="006B70F2">
        <w:trPr>
          <w:trHeight w:val="300"/>
        </w:trPr>
        <w:tc>
          <w:tcPr>
            <w:tcW w:w="326" w:type="pct"/>
            <w:vMerge/>
            <w:shd w:val="clear" w:color="auto" w:fill="auto"/>
            <w:vAlign w:val="center"/>
          </w:tcPr>
          <w:p w:rsidR="00B91F04" w:rsidRPr="006B70F2" w:rsidRDefault="00B91F04" w:rsidP="00B91F0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 w:val="restar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Численность постоянного населения старше трудоспособного возраста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16 736,00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vMerge w:val="restar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B91F04" w:rsidRPr="006B70F2" w:rsidTr="006B70F2">
        <w:trPr>
          <w:trHeight w:val="765"/>
        </w:trPr>
        <w:tc>
          <w:tcPr>
            <w:tcW w:w="326" w:type="pct"/>
            <w:vMerge/>
            <w:vAlign w:val="center"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(от общей численности населения)</w:t>
            </w:r>
          </w:p>
        </w:tc>
        <w:tc>
          <w:tcPr>
            <w:tcW w:w="390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18,43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1F04" w:rsidRPr="006B70F2" w:rsidTr="006B70F2">
        <w:trPr>
          <w:trHeight w:val="315"/>
        </w:trPr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4674" w:type="pct"/>
            <w:gridSpan w:val="10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</w:tr>
      <w:tr w:rsidR="00B91F04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3. Медико-демографические показатели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80F94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580F94" w:rsidRPr="006B70F2" w:rsidRDefault="00580F94" w:rsidP="00580F9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580F94" w:rsidRPr="006B70F2" w:rsidRDefault="00580F94" w:rsidP="00580F9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Смертность в трудоспособном возрасте (на 100 тыс. человек)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580F94" w:rsidRPr="006B70F2" w:rsidRDefault="00580F94" w:rsidP="00580F9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случаев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580F94" w:rsidRPr="006B70F2" w:rsidRDefault="00580F94" w:rsidP="00580F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580F94" w:rsidRPr="006B70F2" w:rsidRDefault="00580F94" w:rsidP="00580F9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580F94" w:rsidRPr="006B70F2" w:rsidRDefault="00CC781A" w:rsidP="00580F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643,00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580F94" w:rsidRPr="006B70F2" w:rsidRDefault="00CC781A" w:rsidP="00580F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611,00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580F94" w:rsidRPr="006B70F2" w:rsidRDefault="00580F94" w:rsidP="00580F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580F94" w:rsidRPr="006B70F2" w:rsidRDefault="00580F94" w:rsidP="00580F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580F94" w:rsidRPr="006B70F2" w:rsidRDefault="00CC781A" w:rsidP="00580F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95,02</w:t>
            </w:r>
          </w:p>
        </w:tc>
        <w:tc>
          <w:tcPr>
            <w:tcW w:w="566" w:type="pct"/>
            <w:shd w:val="clear" w:color="auto" w:fill="auto"/>
            <w:hideMark/>
          </w:tcPr>
          <w:p w:rsidR="00580F94" w:rsidRPr="006B70F2" w:rsidRDefault="00580F94" w:rsidP="00580F9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B91F04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Смертность от болезней системы кровообращения (на 100 тыс. человек)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случаев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B91F04" w:rsidRPr="006B70F2" w:rsidRDefault="00CC781A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522,60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B91F04" w:rsidRPr="006B70F2" w:rsidRDefault="00CC781A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567,10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CC781A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105,52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B91F04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Смертность от новообразований (на 100 тыс. человек)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случаев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B91F04" w:rsidRPr="006B70F2" w:rsidRDefault="00CC781A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213,1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B91F04" w:rsidRPr="006B70F2" w:rsidRDefault="00CC781A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231,3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CC781A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108,54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B91F04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Материнская смертность (на 100 тыс. детей, родившихся живыми)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случаев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noWrap/>
            <w:vAlign w:val="center"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B91F04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Младенческая смертность (на 1000 детей, родившихся живыми)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случаев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CC781A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B91F04" w:rsidRPr="006B70F2" w:rsidRDefault="00CC781A" w:rsidP="00CC781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91F04"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CC781A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153,37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B91F04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Детская смертность (на 1000 детей в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возрасте до 17 лет)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случаев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B91F04" w:rsidRPr="006B70F2" w:rsidRDefault="00CC781A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B91F04" w:rsidRPr="006B70F2" w:rsidRDefault="00CC781A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CC781A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116,00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им. П.Д. Бородина"</w:t>
            </w:r>
          </w:p>
        </w:tc>
      </w:tr>
      <w:tr w:rsidR="00B91F04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Заболеваемость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91F04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Общая заболеваемость (на 1000 человек)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случаев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1584,00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B91F04" w:rsidRPr="006B70F2" w:rsidRDefault="00CC781A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1684,90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CC781A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106,37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B91F04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том числе первичная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случаев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876,30</w:t>
            </w:r>
          </w:p>
        </w:tc>
        <w:tc>
          <w:tcPr>
            <w:tcW w:w="434" w:type="pct"/>
            <w:noWrap/>
            <w:vAlign w:val="center"/>
          </w:tcPr>
          <w:p w:rsidR="00B91F04" w:rsidRPr="006B70F2" w:rsidRDefault="00CC781A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905,96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CC781A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103,38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B91F04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Общая заболеваемость детей (на 1000 человек в возрасте до 17 лет)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случаев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2152,70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B91F04" w:rsidRPr="006B70F2" w:rsidRDefault="00CC781A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2132,69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CC781A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99,07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B91F04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том числе первичная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случаев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1454,10</w:t>
            </w:r>
          </w:p>
        </w:tc>
        <w:tc>
          <w:tcPr>
            <w:tcW w:w="434" w:type="pct"/>
            <w:noWrap/>
            <w:vAlign w:val="center"/>
          </w:tcPr>
          <w:p w:rsidR="00B91F04" w:rsidRPr="006B70F2" w:rsidRDefault="00CC781A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1457,87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100,26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B91F04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Общая заболеваемость злокачественными новообразованиями (на 100 тыс. человек)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случаев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2833,80</w:t>
            </w:r>
          </w:p>
        </w:tc>
        <w:tc>
          <w:tcPr>
            <w:tcW w:w="434" w:type="pct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3299,73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116,44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B91F04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том числе первичная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случаев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480,10</w:t>
            </w:r>
          </w:p>
        </w:tc>
        <w:tc>
          <w:tcPr>
            <w:tcW w:w="434" w:type="pct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522,64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108,86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B91F04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Общая заболеваемость туберкулезом (на 100 тыс. человек)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случаев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74,20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62,10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83,69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B91F04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том числе первичная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случаев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43,70</w:t>
            </w:r>
          </w:p>
        </w:tc>
        <w:tc>
          <w:tcPr>
            <w:tcW w:w="434" w:type="pct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43,12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98,67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B91F04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Общая заболеваемость ВИЧ-инфекцией (на 100 тыс. человек)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случаев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1927,50</w:t>
            </w:r>
          </w:p>
        </w:tc>
        <w:tc>
          <w:tcPr>
            <w:tcW w:w="434" w:type="pct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1761,12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91,37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B91F04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том числе первичная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случаев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99,90</w:t>
            </w:r>
          </w:p>
        </w:tc>
        <w:tc>
          <w:tcPr>
            <w:tcW w:w="434" w:type="pct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68,13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68,20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B91F04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Общая заболеваемость артериальной гипертонией (на 1000 человек)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случаев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68,80</w:t>
            </w:r>
          </w:p>
        </w:tc>
        <w:tc>
          <w:tcPr>
            <w:tcW w:w="434" w:type="pct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105,64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153,55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B91F04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том числе первичная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случаев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434" w:type="pct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6,99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96,28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B91F04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Первичная заболеваемость острым инфарктом миокарда (на 1000 человек)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случаев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434" w:type="pct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85,64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B91F04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Пятилетняя выживаемость онкологических больных с момента установления диагноза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55,80</w:t>
            </w:r>
          </w:p>
        </w:tc>
        <w:tc>
          <w:tcPr>
            <w:tcW w:w="434" w:type="pct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17,28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30,97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B91F04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4. Показатели работы учреждений здравоохранения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91F04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Стационарное обслуживание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91F04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больничных учреждений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B91F04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больных, пролеченных в стационаре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15282,00</w:t>
            </w:r>
          </w:p>
        </w:tc>
        <w:tc>
          <w:tcPr>
            <w:tcW w:w="434" w:type="pct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15339,00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B91F04" w:rsidRPr="006B70F2" w:rsidRDefault="00B91F04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B91F04" w:rsidRPr="006B70F2" w:rsidRDefault="00F736B9" w:rsidP="00B91F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100,37</w:t>
            </w:r>
          </w:p>
        </w:tc>
        <w:tc>
          <w:tcPr>
            <w:tcW w:w="566" w:type="pct"/>
            <w:shd w:val="clear" w:color="auto" w:fill="auto"/>
            <w:hideMark/>
          </w:tcPr>
          <w:p w:rsidR="00B91F04" w:rsidRPr="006B70F2" w:rsidRDefault="00B91F04" w:rsidP="00B91F0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F736B9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коек в круглосуточном стационаре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434,00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434,00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F736B9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Работа койки в стационаре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263,70</w:t>
            </w:r>
          </w:p>
        </w:tc>
        <w:tc>
          <w:tcPr>
            <w:tcW w:w="434" w:type="pct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257,4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97,61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F736B9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Средняя длительность пребывания больного на койке в стационаре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434" w:type="pct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98,65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57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амбулаторно-поликлинических учреждений и подразделений лечебно-профилактических учреждений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34" w:type="pct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Проектная мощность амбулаторно-поликлинических учреждений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посещений в смену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2360,00</w:t>
            </w:r>
          </w:p>
        </w:tc>
        <w:tc>
          <w:tcPr>
            <w:tcW w:w="434" w:type="pct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2727,00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115,55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мест дневного стационара при амбулаторно-поликлинических учреждениях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202,00</w:t>
            </w:r>
          </w:p>
        </w:tc>
        <w:tc>
          <w:tcPr>
            <w:tcW w:w="434" w:type="pct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Фактическое количество посещений в амбулаторно-поликлинических учреждениях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посещений в год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644,00</w:t>
            </w:r>
          </w:p>
        </w:tc>
        <w:tc>
          <w:tcPr>
            <w:tcW w:w="434" w:type="pct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771,4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119,78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F736B9" w:rsidRPr="006B70F2" w:rsidTr="006B70F2">
        <w:trPr>
          <w:trHeight w:val="189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больных, пролеченных в дневных стационарах при амбулаторно-поликлинических учреждениях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434" w:type="pct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97,84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F736B9" w:rsidRPr="006B70F2" w:rsidTr="006B70F2">
        <w:trPr>
          <w:trHeight w:val="9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Скорая, в том числе скорая специализированная, медицинская помощь, оказываемая в неотложной форме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подстанций скорой медицинской помощи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F736B9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Общее количество машин, обслуживающих подстанции скорой медицинской помощи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34" w:type="pct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F736B9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обслуженных вызовов скорой медицинской помощи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вызовов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434" w:type="pct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17,47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92,93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Среднее время приезда бригады скорой медицинской помощи на место вызова при экстренных вызовах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18,67</w:t>
            </w:r>
          </w:p>
        </w:tc>
        <w:tc>
          <w:tcPr>
            <w:tcW w:w="434" w:type="pct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18,33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98,18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Медицинские кадры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57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Численность врачей в учреждениях здравоохранения всех форм собственности (физических лиц)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434" w:type="pct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238,00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97,14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F736B9" w:rsidRPr="006B70F2" w:rsidTr="006B70F2">
        <w:trPr>
          <w:trHeight w:val="189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Численность среднего медицинского персонала в учреждениях здравоохранения всех форм собственности (физических лиц)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509,00</w:t>
            </w:r>
          </w:p>
        </w:tc>
        <w:tc>
          <w:tcPr>
            <w:tcW w:w="434" w:type="pct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498,00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97,84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F736B9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врачей, повысивших квалификацию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434" w:type="pct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4,2 раза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F736B9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медсестер, повысивших квалификацию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434" w:type="pct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3,6 раза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5. Профилактика зависимостей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лиц, состоящих на учете с диагнозом "наркомания"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434" w:type="pct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E04902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103,78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F736B9" w:rsidRPr="006B70F2" w:rsidTr="006B70F2">
        <w:trPr>
          <w:trHeight w:val="220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специалистов, прошедших обучение на базовых профилактических площадках по вопросам формирования культуры здорового и безопасного образа жизни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434" w:type="pct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ГАУЗ СО "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ЦГБ им. П.Д. Бородина"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6. Показатели развития системы образования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детей в дошкольных образовательных учреждениях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6650,00 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6650,00</w:t>
            </w:r>
          </w:p>
        </w:tc>
        <w:tc>
          <w:tcPr>
            <w:tcW w:w="434" w:type="pct"/>
            <w:shd w:val="clear" w:color="000000" w:fill="FFFFFF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6078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100,00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190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Доля детей в возрасте 3-7 лет, получающих дошкольную образовательную услугу и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(или) услугу по их содержанию в организациях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65,00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104,31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102,26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(МКУ "Управление образования городского округа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Верхняя Пышма")</w:t>
            </w:r>
          </w:p>
        </w:tc>
      </w:tr>
      <w:tr w:rsidR="00F736B9" w:rsidRPr="006B70F2" w:rsidTr="006B70F2">
        <w:trPr>
          <w:trHeight w:val="1691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Доля детей в возрасте до 3-х лет, получающих дошкольную образовательную услугу и (или) услугу по их содержанию в организациях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33,70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100,63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95,55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153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зданий дошкольных образовательных учреждений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31,00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100,00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Начальное общее, основное общее, среднее общее образование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766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обучающихся в дневных общеобразовательных учреждениях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13925,00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14986,00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107,69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189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обучающихся в общеобразовательных учреждениях всех форм собственности, занимающихся во вторую смену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4161,00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4376,00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105,17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Доля выпускников 11-х классов, удостоенных медали "За особые успехи в учении", в общей численности выпускников 11-х классов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8,04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16,81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2,1 раза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Прием в дневные общеобразовательные учреждения всех форм собственности в том числе: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2050,00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1810,00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88,29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1-й класс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1628,00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1528,00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93,86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10-й класс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118,48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выпускников дневных общеобразовательных учреждений в том числе: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1447,00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1531,00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105,81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(МКУ "Управление образования городского округа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9-х классов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1111,00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1192,00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107,29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11-х классов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336,00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339,00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100,89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220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Количество детей школьного возраста, не посещающих дневные общеобразовательные учреждения по неуважительной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причине в том числе: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1 - 4-х классах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5 - 9-х классах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10 - 11-х классах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(МКУ "Управление образования городского округа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дневных общеобразовательных учреждений в разрезе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Численность обучающихся в вечерних (сменных) общеобразовательных учреждениях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вечерних (сменных) общеобразовательных учреждений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учреждений дополнительного образования детей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Численность обучающихся в учреждениях дополнительного образования детей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4149,00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4096,00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98,72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7. Педагогические кадры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89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Численность педагогических работников в дошкольных образовательных учреждениях всех форм собственности (физических лиц)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690,00 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434" w:type="pct"/>
            <w:shd w:val="clear" w:color="000000" w:fill="FFFFFF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674,00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97,68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97,68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189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Численность педагогических работников в дневных общеобразовательных учреждениях всех форм собственности (физических лиц без совместителей)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673,00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758,00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112,63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 )</w:t>
            </w:r>
          </w:p>
        </w:tc>
      </w:tr>
      <w:tr w:rsidR="00F736B9" w:rsidRPr="006B70F2" w:rsidTr="006B70F2">
        <w:trPr>
          <w:trHeight w:val="252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Численность педагогических работников в дневных общеобразовательных учреждениях всех форм собственности (физических лиц без совместителей), имеющих высшую и первую категории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655,00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145,56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52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8. Оздоровительные учреждения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детей и подростков, охваченных отдыхом и оздоровлением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11167,00 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11051,00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11279,00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101,00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102,06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оздоровительных лагерей всех форм собственности с дневным пребыванием детей (включая профильные)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22,00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100,00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загородных детских оздоровительных учреждений всех форм собственности (включая профильные)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100,00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189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детей, оздоровленных в оздоровительных лагерях всех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форм собственности с дневным пребыванием детей (включая профильные)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4750,00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4697,00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4821,00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101,49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102,64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(МКУ "Управление образования городского округа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Верхняя Пышма")</w:t>
            </w:r>
          </w:p>
        </w:tc>
      </w:tr>
      <w:tr w:rsidR="00F736B9" w:rsidRPr="006B70F2" w:rsidTr="006B70F2">
        <w:trPr>
          <w:trHeight w:val="189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Общее количество детей, оздоровленных в загородных оздоровительных учреждениях всех форм собственности (включая профильные)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1954,00 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2081,00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2194,00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112,28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105,43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9. Показатели развития сферы культуры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Предоставление образовательных услуг в сфере культуры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204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обучающихся в образовательных учреждениях в сфере культуры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912,00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1073,00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117,65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получающих дошкольное образование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получающих общее образование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получающих дополнительное образование в том числе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912,00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1073,00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117,65 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 счет бюджетных средств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108,93 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(МКУ "Управление культуры городского округа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 платной основе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463,00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183,73 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89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обучающихся в образовательных учреждениях культуры дополнительного образования детей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912,00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1073,00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117,65 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образовательных учреждений культуры дополнительного образования детей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Театры и учреждения, ведущие профессиональную театральную деятельность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89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мест в собственных театральных залах театров и учреждений всех форм собственности, ведущих профессиональную театральную деятельность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спектаклей в театрах и учреждениях всех форм собственности, ведущих профессиональную театральную деятельность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9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Количество новых постановок в муниципальных театрах и учреждениях всех форм собственности, ведущих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профессиональную театральную деятельность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театров и учреждений всех форм собственности, ведущих профессиональную театральную деятельность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Культурно-досуговые учреждения (центры культуры и искусства, культурно-досуговые центры)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8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массовых мероприятий в культурно-досуговых учреждениях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1811,00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2302,00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127,11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90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участников массовых мероприятий в культурно-досуговых учреждениях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244502,00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378149,00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154,66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8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культурно-досуговых учреждений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Кинотеатры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киносеансов в кинотеатрах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4160,00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4004,00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96,25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мест в кинотеатрах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237,00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237,00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(МКУ "Управление культуры городского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кинозалов в кинотеатрах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кинотеатров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94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Музеи и учреждения, ведущие профессиональную музейную деятельность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Количество посетителей музеев (включая филиалы) всех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225822,00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258000,00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114,25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(МКУ "Управление культуры городского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передвижных музейных выставок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реализованных проектов в музеях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87,00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43,68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музеев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Библиотечное обслуживание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Книжный фонд библиотек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экземпляров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187,60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191,30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101,97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89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новых книг, книгоиздательской продукции и периодических изданий, приобретенных для библиотек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экземпляров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116,67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Списание книг и книгоиздательской продукции в библиотеках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экземпляров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4,70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146,88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252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документов библиотечного фонда, переведенных в электронную форму (приобретенные электронные издания и оцифрованные издания) в библиотеках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экземпляров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общедоступных библиотек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библиотечных информационных центров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10. Кадры в сфере культуры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36B9" w:rsidRPr="006B70F2" w:rsidTr="006B70F2">
        <w:trPr>
          <w:trHeight w:val="189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Численность работающих в учреждениях всех форм собственности и на предприятиях в сфере культуры (физических лиц без совместителей)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223,00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99,11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90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том числе количество преподавателей и концертмейстеров в образовательных учреждениях культуры (с учетом детских школ искусств)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78,57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из них высшей и первой категорий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81,25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11. Показатели развития физической культуры и спорта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Численность занимающихся физической культурой и спортом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47,87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52,10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110,32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спортивных сооружений в том числе: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178,00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306,00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171,91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сооружений (в том числе площадки с тренажерами и универсальные игровые площадки)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168,00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114,29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спортивных залов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плавательных бассейнов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(МКУ "Управление физической культуры, спорта и молодежной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стадионов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крытых спортивных объектов с искусственным льдом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лыжных баз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манежей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Единовременная пропускная способность спортивных сооружений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 в час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6529,00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6746,00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103,32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(МКУ "Управление физической культуры, спорта и молодежной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построенных, реконструированных и отремонтированных плоскостных спортивных сооружений в том числе: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вновь построенных плоскостных спортивных сооружений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из них спортивных дворовых площадок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реконструированных и отремонтированных плоскостных спортивных сооружений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из них спортивных дворовых площадок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(МКУ "Управление физической культуры, спорта и молодежной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Площадь плоскостных спортивных сооружений (на конец года)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кв. 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42,20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27,38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64,88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Численность работников физической культуры и спорта в организациях всех форм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508,00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512,00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100,79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36B9" w:rsidRPr="006B70F2" w:rsidTr="006B70F2">
        <w:trPr>
          <w:trHeight w:val="220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организаций, реализующих программы спортивной подготовки и программы дополнительного образования в области физической культуры и спорта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252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Численность занимающихся в организациях, реализующих программы спортивной подготовки и программы дополнительного образования в области физической культуры и спорта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3671,00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4466,00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121,66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67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Проведение спортивных физкультурно-оздоровительных мероприятий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36B9" w:rsidRPr="006B70F2" w:rsidTr="006B70F2">
        <w:trPr>
          <w:trHeight w:val="37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Участие в организации и проведении межмуниципальных, региональных, межрегиональных, всероссийских и международных соревнований сборных команд Российской Федерации и сборных команд муниципального образования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626,00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160,51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Участие сборных команд муниципального образования в региональных соревнованиях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138,00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143,00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103,62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Проведение городских физкультурно-массовых мероприятий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139,00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116,55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Проведение городских спортивных соревнований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158,00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176,00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111,39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Проведение районных физкультурно-спортивных мероприятий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(МКУ "Управление физической культуры, спорта и молодежной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12. Показатели развития сферы молодежной политики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89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молодых людей, пользующихся услугами учреждений, реализующих государственную молодежную политику в том числе: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15,59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38,75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рост в 2,48 раза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(МКУ "Управление физической культуры, спорта и молодежной политики городского округа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детей от 5 до 18 лет, получающих услуги дополнительного образования в сфере молодежной политики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105,56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лиц, занимающихся в учреждениях, реализующих государственную молодежную политику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участников проектов и мероприятий в сфере молодежной политики и патриотического воспитания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9,99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9,60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96,10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40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Количество молодых горожан, принявших участие в мероприятиях в сфере молодежной политики, направленных на вовлечение молодежи в инновационную, предпринимательскую, добровольческую деятельность, а также развитие гражданской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активности молодежи и формирование здорового образа жизни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тыс. 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5,14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6,57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127,82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учреждений молодежной политики, клубов по месту жительства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220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Доля аттестованных педагогических работников, работающих в клубах по месту жительства (от общего числа педагогов, работающих в клубах по месту жительства)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283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Доля специалистов учреждений всех форм собственности, реализующих молодежную политику, повысивших профессиональный уровень, в общем количестве специалистов данных учреждений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61,80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111,81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подростков, вовлеченных в проекты, способствующие их интеграции в трудовую деятельность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625,00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805,00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128,80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33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Количество молодых горожан, участвующих в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проектах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850,00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121,08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256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подростков и молодежи, выступивших организаторами мероприятий в сфере молодежной политики и патриотического воспитания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93,75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70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Охват несовершеннолетних граждан сезонными формами занятости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109,01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16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Количество подростков группы социального риска, участвующих в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летних программах органов по делам молодежи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тыс. 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(МКУ "Управление физической культуры,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спорта и молодежной политики городского округа Верхняя Пышма")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Социальная поддержка и социальное обслуживание населения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13. Показатели системы социального обслуживания населения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учреждений, осуществляющих социальную защиту населения в том числе: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F736B9" w:rsidRPr="006B70F2" w:rsidTr="006B70F2">
        <w:trPr>
          <w:trHeight w:val="10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центров социального обслуживания населения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F736B9" w:rsidRPr="006B70F2" w:rsidTr="006B70F2">
        <w:trPr>
          <w:trHeight w:val="10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центров помощи семье и детям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F736B9" w:rsidRPr="006B70F2" w:rsidTr="006B70F2">
        <w:trPr>
          <w:trHeight w:val="10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реабилитационных центров для детей с ограниченными возможностями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F736B9" w:rsidRPr="006B70F2" w:rsidTr="006B70F2">
        <w:trPr>
          <w:trHeight w:val="10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реабилитационных центров для инвалидов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F736B9" w:rsidRPr="006B70F2" w:rsidTr="006B70F2">
        <w:trPr>
          <w:trHeight w:val="10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социально-реабилитационных центров для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(Отдела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социальной политики городского округа Верхняя Пышма)</w:t>
            </w:r>
          </w:p>
        </w:tc>
      </w:tr>
      <w:tr w:rsidR="00F736B9" w:rsidRPr="006B70F2" w:rsidTr="006B70F2">
        <w:trPr>
          <w:trHeight w:val="189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учреждений стационарного социального обслуживания (пансионатов, домов-интернатов, психоневрологических интернатов)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F736B9" w:rsidRPr="006B70F2" w:rsidTr="006B70F2">
        <w:trPr>
          <w:trHeight w:val="189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учреждений, оказывающих социальную помощь лицам без определенного места жительства и занятий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F736B9" w:rsidRPr="006B70F2" w:rsidTr="006B70F2">
        <w:trPr>
          <w:trHeight w:val="10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организационно-методических центров социальной помощи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(Отдела социальной политики городского округа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Верхняя Пышма)</w:t>
            </w:r>
          </w:p>
        </w:tc>
      </w:tr>
      <w:tr w:rsidR="00F736B9" w:rsidRPr="006B70F2" w:rsidTr="006B70F2">
        <w:trPr>
          <w:trHeight w:val="157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Общее количество граждан, получивших социальные услуги в учреждениях социального обслуживания населения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3 754,00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рост в 8,9 раза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F736B9" w:rsidRPr="006B70F2" w:rsidTr="006B70F2">
        <w:trPr>
          <w:trHeight w:val="189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Общее количество граждан пожилого возраста и инвалидов, получивших услуги в учреждениях социального обслуживания населения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405,00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1511,00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рост в 3,7 раза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F736B9" w:rsidRPr="006B70F2" w:rsidTr="006B70F2">
        <w:trPr>
          <w:trHeight w:val="220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граждан, получивших услуги в центрах помощи семье и детям и реабилитационн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ых центрах для детей с ограниченными возможностями здоровья из них: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(Отдела социальной политики городского округа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Верхняя Пышма)</w:t>
            </w:r>
          </w:p>
        </w:tc>
      </w:tr>
      <w:tr w:rsidR="00F736B9" w:rsidRPr="006B70F2" w:rsidTr="006B70F2">
        <w:trPr>
          <w:trHeight w:val="10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получивших услуги в учреждениях нестационарного типа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F736B9" w:rsidRPr="006B70F2" w:rsidTr="006B70F2">
        <w:trPr>
          <w:trHeight w:val="10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получивших услуги в стационарных отделениях учреждений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14. Количество инвалидов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0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инвалидов из них: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4254,00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4342,00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102,06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(Отдела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социальной политики городского округа Верхняя Пышма)</w:t>
            </w:r>
          </w:p>
        </w:tc>
      </w:tr>
      <w:tr w:rsidR="00F736B9" w:rsidRPr="006B70F2" w:rsidTr="006B70F2">
        <w:trPr>
          <w:trHeight w:val="10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I группы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491,00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492,00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100,20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F736B9" w:rsidRPr="006B70F2" w:rsidTr="006B70F2">
        <w:trPr>
          <w:trHeight w:val="10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II группы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1524,00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1592,00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104,46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F736B9" w:rsidRPr="006B70F2" w:rsidTr="006B70F2">
        <w:trPr>
          <w:trHeight w:val="10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III группы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1763,00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1776,00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100,74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(Отдела социальной политики городского округа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Верхняя Пышма)</w:t>
            </w:r>
          </w:p>
        </w:tc>
      </w:tr>
      <w:tr w:rsidR="00F736B9" w:rsidRPr="006B70F2" w:rsidTr="006B70F2">
        <w:trPr>
          <w:trHeight w:val="10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476,00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482,00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101,26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Возможность самореализации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87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15. Показатели, характеризующие возможность самореализации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22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проектов инициативного бюджетирования, реализованных без привлечения средств областного бюджета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(Комитета экономики и муниципального заказа администрации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>городского округа Верхняя Пышма)</w:t>
            </w:r>
          </w:p>
        </w:tc>
      </w:tr>
      <w:tr w:rsidR="00F736B9" w:rsidRPr="006B70F2" w:rsidTr="006B70F2">
        <w:trPr>
          <w:trHeight w:val="22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проектов инициативного бюджетирования, реализованных с привлечением средств областного бюджета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(Комитета экономики и муниципального заказа администрации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>городского округа Верхняя Пышма)</w:t>
            </w:r>
          </w:p>
        </w:tc>
      </w:tr>
      <w:tr w:rsidR="00F736B9" w:rsidRPr="006B70F2" w:rsidTr="006B70F2">
        <w:trPr>
          <w:trHeight w:val="22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Среднее число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по проектам инициативного бюджетирования, реализованным в отчетном году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13641,00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(Комитета экономики и муниципального заказа администрации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>городского округа Верхняя Пышма)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Развитие экономического потенциала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Общеэкономические показатели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83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16. Основные показатели экономического развития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50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Оборот организаций, в том числе по видам экономической деятельности: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522671,60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561059,01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107,34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6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6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431604,20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431659,39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100,01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94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1696,10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2115,46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124,72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157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47659,50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58393,10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122,52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60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торговля оптовая и розничная; ремонт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автотранспортных средств и мотоциклов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24374,20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46802,93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192,02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51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1796,50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2408,98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134,09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94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Оборот организаций, в том числе по видам экономической деятельности: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100,70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107,34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106,59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6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120,30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58,18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6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97,80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102,25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94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78,50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124,7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158,85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157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122,90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99,67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51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115,90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163,93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51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118,90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85,79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51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 организаций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10043,50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13692,36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136,33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51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119,60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136,33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113,99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94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Сальдированный финансовый результат (прибыль минус убыток)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35145,60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3343,72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9,51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6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Доля убыточных организаций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22,90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14,30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62,45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157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субъектов малого и среднего предпринимательства, включая индивидуальны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х предпринимателей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4850,00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5102,00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105,20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Единого реестра субъектов малого и среднего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предпринимательства ФНС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Потребительский рынок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17. Основные показатели развития потребительского рынка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Розничная торговля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51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Оборот розничной торговли в действующих ценах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14424,90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17353,20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120,3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51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116,20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120,30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103,53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25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организаций розничной торговли (на конец года)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541,00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552,00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102,03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(службы по развитию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 xml:space="preserve">потребительского рынка администрации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>городского округа Верхняя Пышма)</w:t>
            </w:r>
          </w:p>
        </w:tc>
      </w:tr>
      <w:tr w:rsidR="00F736B9" w:rsidRPr="006B70F2" w:rsidTr="006B70F2">
        <w:trPr>
          <w:trHeight w:val="25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Торговые площади торгующих организаций без учета рынков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кв. 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62606,42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65709,82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104,96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(службы по развитию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 xml:space="preserve">потребительского рынка администрации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>городского округа Верхняя Пышма)</w:t>
            </w:r>
          </w:p>
        </w:tc>
      </w:tr>
      <w:tr w:rsidR="00F736B9" w:rsidRPr="006B70F2" w:rsidTr="006B70F2">
        <w:trPr>
          <w:trHeight w:val="25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Ввод в действие объектов торговли (с учетом перепрофилирования, реконструкции и капитального ремонта)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104,88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(службы по развитию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 xml:space="preserve">потребительского рынка администрации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>городского округа Верхняя Пышма)</w:t>
            </w:r>
          </w:p>
        </w:tc>
      </w:tr>
      <w:tr w:rsidR="00F736B9" w:rsidRPr="006B70F2" w:rsidTr="006B70F2">
        <w:trPr>
          <w:trHeight w:val="25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Прирост объектов розничной торговли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(службы по развитию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 xml:space="preserve">потребительского рынка администрации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>городского округа Верхняя Пышма)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94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Оборот общественного питания в действующих ценах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224,20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223,09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99,50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25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предприятий общественного питания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139,00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108,63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(службы по развитию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 xml:space="preserve">потребительского рынка администрации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>городского округа Верхняя Пышма)</w:t>
            </w:r>
          </w:p>
        </w:tc>
      </w:tr>
      <w:tr w:rsidR="00F736B9" w:rsidRPr="006B70F2" w:rsidTr="006B70F2">
        <w:trPr>
          <w:trHeight w:val="25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мест на предприятиях общественного питания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8995,00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9416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104,68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(службы по развитию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 xml:space="preserve">потребительского рынка администрации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>городского округа Верхняя Пышма)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Платные и бытовые услуги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36B9" w:rsidRPr="006B70F2" w:rsidTr="006B70F2">
        <w:trPr>
          <w:trHeight w:val="237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Объем платных услуг населению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3098,00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3371,26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108,82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(службы по развитию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 xml:space="preserve">потребительского рынка администрации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>городского округа Верхняя Пышма)</w:t>
            </w:r>
          </w:p>
        </w:tc>
      </w:tr>
      <w:tr w:rsidR="00F736B9" w:rsidRPr="006B70F2" w:rsidTr="006B70F2">
        <w:trPr>
          <w:trHeight w:val="240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Общая площадь предприятий бытового обслуживания (на конец периода)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кв. 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61,45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62,49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101,69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(службы по развитию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 xml:space="preserve">потребительского рынка администрации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>городского округа Верхняя Пышма)</w:t>
            </w:r>
          </w:p>
        </w:tc>
      </w:tr>
      <w:tr w:rsidR="00F736B9" w:rsidRPr="006B70F2" w:rsidTr="006B70F2">
        <w:trPr>
          <w:trHeight w:val="25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предприятий сферы бытового обслуживания (на конец периода)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253,00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264,00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104,35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(Службы по развитию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 xml:space="preserve">потребительского рынка администрации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>городского округа Верхняя Пышма)</w:t>
            </w:r>
          </w:p>
        </w:tc>
      </w:tr>
      <w:tr w:rsidR="00F736B9" w:rsidRPr="006B70F2" w:rsidTr="006B70F2">
        <w:trPr>
          <w:trHeight w:val="1007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Единовременная вместимость гостиниц (на конец периода)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1154,00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1274,00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110,40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22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Ввод новых гостиниц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(Комитета экономики и муниципального заказа администрации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>городского округа Верхняя Пышма)</w:t>
            </w:r>
          </w:p>
        </w:tc>
      </w:tr>
      <w:tr w:rsidR="00F736B9" w:rsidRPr="006B70F2" w:rsidTr="006B70F2">
        <w:trPr>
          <w:trHeight w:val="1012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гостиниц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Базовые отрасли материального производства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6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18. Промышленное производство и сельское хозяйство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220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Объем отгруженных товаров собственного производства, выполненных работ и услуг по промышленным видам экономической деятельности, в том числе по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видам экономической деятельности: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402114,67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412397,93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102,56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6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6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358457,40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358304,49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99,96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94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1696,10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2115,45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124,72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220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Объем отгруженных товаров собственного производства, выполненных работ и услуг по промышленным видам экономической деятельности, в том числе по видам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экономической деятельности: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процентов к предыдущему году в действующих ценах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98,60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102,56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104,02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 в действующих ценах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1,5 р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70,20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46,80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102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 в действующих ценах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97,40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99,96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102,63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552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 в действующих ценах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78,50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124,72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158,88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36B9" w:rsidRPr="006B70F2" w:rsidTr="006B70F2">
        <w:trPr>
          <w:trHeight w:val="253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Объем отгруженных товаров собственного производства, выполненных работ и услуг организаций по виду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"Сельское, лесное хозяйство, охота, рыболовство и рыбоводство"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Рынок труда и безработица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476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19. Основные показатели, характеризующие рынок труда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277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Численность работников крупных и средних предприятий с распределением по видам экономической деятельности: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21684,00</w:t>
            </w:r>
          </w:p>
        </w:tc>
        <w:tc>
          <w:tcPr>
            <w:tcW w:w="434" w:type="pct"/>
            <w:shd w:val="clear" w:color="000000" w:fill="FFFFFF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22734,00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104,84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6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6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9604,00</w:t>
            </w:r>
          </w:p>
        </w:tc>
        <w:tc>
          <w:tcPr>
            <w:tcW w:w="434" w:type="pct"/>
            <w:shd w:val="clear" w:color="000000" w:fill="FFFFFF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10063,00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104,78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94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539,00</w:t>
            </w:r>
          </w:p>
        </w:tc>
        <w:tc>
          <w:tcPr>
            <w:tcW w:w="434" w:type="pct"/>
            <w:shd w:val="clear" w:color="000000" w:fill="FFFFFF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93,14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157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434" w:type="pct"/>
            <w:shd w:val="clear" w:color="000000" w:fill="FFFFFF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595,00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95,97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1846,00</w:t>
            </w:r>
          </w:p>
        </w:tc>
        <w:tc>
          <w:tcPr>
            <w:tcW w:w="434" w:type="pct"/>
            <w:shd w:val="clear" w:color="000000" w:fill="FFFFFF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2200,00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119,18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6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области здравоохранения и социальных услуг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1355,00</w:t>
            </w:r>
          </w:p>
        </w:tc>
        <w:tc>
          <w:tcPr>
            <w:tcW w:w="434" w:type="pct"/>
            <w:shd w:val="clear" w:color="000000" w:fill="FFFFFF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1345,00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99,26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51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3184,00</w:t>
            </w:r>
          </w:p>
        </w:tc>
        <w:tc>
          <w:tcPr>
            <w:tcW w:w="434" w:type="pct"/>
            <w:shd w:val="clear" w:color="000000" w:fill="FFFFFF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3321,00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104,30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94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области культуры, спорта, организации досуга и развлечений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772,00</w:t>
            </w:r>
          </w:p>
        </w:tc>
        <w:tc>
          <w:tcPr>
            <w:tcW w:w="434" w:type="pct"/>
            <w:shd w:val="clear" w:color="000000" w:fill="FFFFFF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723,00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93,65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189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Среднемесячная номинальная начисленная заработная плата работников организаций, в том числе по видам экономической деятельности: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98998,00</w:t>
            </w:r>
          </w:p>
        </w:tc>
        <w:tc>
          <w:tcPr>
            <w:tcW w:w="434" w:type="pct"/>
            <w:shd w:val="clear" w:color="000000" w:fill="FFFFFF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121612,10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122,84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6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55087,30</w:t>
            </w:r>
          </w:p>
        </w:tc>
        <w:tc>
          <w:tcPr>
            <w:tcW w:w="434" w:type="pct"/>
            <w:shd w:val="clear" w:color="000000" w:fill="FFFFFF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70615,00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128,19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6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139103,80</w:t>
            </w:r>
          </w:p>
        </w:tc>
        <w:tc>
          <w:tcPr>
            <w:tcW w:w="434" w:type="pct"/>
            <w:shd w:val="clear" w:color="000000" w:fill="FFFFFF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173245,6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124,54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94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63348,10</w:t>
            </w:r>
          </w:p>
        </w:tc>
        <w:tc>
          <w:tcPr>
            <w:tcW w:w="434" w:type="pct"/>
            <w:shd w:val="clear" w:color="000000" w:fill="FFFFFF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77809,0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122,83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157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69864,20</w:t>
            </w:r>
          </w:p>
        </w:tc>
        <w:tc>
          <w:tcPr>
            <w:tcW w:w="434" w:type="pct"/>
            <w:shd w:val="clear" w:color="000000" w:fill="FFFFFF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91059,40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130,34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70425,00</w:t>
            </w:r>
          </w:p>
        </w:tc>
        <w:tc>
          <w:tcPr>
            <w:tcW w:w="434" w:type="pct"/>
            <w:shd w:val="clear" w:color="000000" w:fill="FFFFFF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79108,00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112,33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6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области здравоохранения и социальных услуг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56427,50</w:t>
            </w:r>
          </w:p>
        </w:tc>
        <w:tc>
          <w:tcPr>
            <w:tcW w:w="434" w:type="pct"/>
            <w:shd w:val="clear" w:color="000000" w:fill="FFFFFF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67698,90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119,98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51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50103,60</w:t>
            </w:r>
          </w:p>
        </w:tc>
        <w:tc>
          <w:tcPr>
            <w:tcW w:w="434" w:type="pct"/>
            <w:shd w:val="clear" w:color="000000" w:fill="FFFFFF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61302,8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122,35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94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области культуры, спорта, организации досуга и развлечений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118544,30</w:t>
            </w:r>
          </w:p>
        </w:tc>
        <w:tc>
          <w:tcPr>
            <w:tcW w:w="434" w:type="pct"/>
            <w:shd w:val="clear" w:color="000000" w:fill="FFFFFF"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148912,80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125,62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189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Среднемесячная номинальная начисленная заработная плата работников организаций, в том числе по видам экономической деятельности: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126,00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122,84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97,49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6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121,70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128,19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105,33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6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130,70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124,54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95,29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94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126,60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122,83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97,02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157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127,30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130,34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102,39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126,10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112,33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89,08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6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области здравоохранения и социальных услуг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109,90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119,98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109,17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51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114,30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122,35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107,04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94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в области культуры, спорта,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 досуга и развлечений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процентов к предыдущему году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101,10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125,62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124,25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76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Численность безработных граждан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273,00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217,00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79,49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Верхнепышминского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центра занятости </w:t>
            </w:r>
          </w:p>
        </w:tc>
      </w:tr>
      <w:tr w:rsidR="00F736B9" w:rsidRPr="006B70F2" w:rsidTr="006B70F2">
        <w:trPr>
          <w:trHeight w:val="76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Уровень зарегистрированной безработицы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Верхнепышминского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центра занятости </w:t>
            </w:r>
          </w:p>
        </w:tc>
      </w:tr>
      <w:tr w:rsidR="00F736B9" w:rsidRPr="006B70F2" w:rsidTr="006B70F2">
        <w:trPr>
          <w:trHeight w:val="76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вакансий на 1 января текущего года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974,00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1016,00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104,31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Верхнепышминского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центра занятости </w:t>
            </w:r>
          </w:p>
        </w:tc>
      </w:tr>
      <w:tr w:rsidR="00F736B9" w:rsidRPr="006B70F2" w:rsidTr="006B70F2">
        <w:trPr>
          <w:trHeight w:val="220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лиц, обратившихся за содействием в поисках подходящей работы в государственные учреждения службы занятости населения Свердловской области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1144,00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685,00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59,88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Верхнепышминского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центра занятости </w:t>
            </w:r>
          </w:p>
        </w:tc>
      </w:tr>
      <w:tr w:rsidR="00F736B9" w:rsidRPr="006B70F2" w:rsidTr="006B70F2">
        <w:trPr>
          <w:trHeight w:val="76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трудоустроенных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408,00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94,88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Верхнепышминского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центра занятости </w:t>
            </w:r>
          </w:p>
        </w:tc>
      </w:tr>
      <w:tr w:rsidR="00F736B9" w:rsidRPr="006B70F2" w:rsidTr="006B70F2">
        <w:trPr>
          <w:trHeight w:val="189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Коэффициент напряженности рынка труда на конец года (количество лиц, не занятых трудовой деятельностью, на одну вакансию)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 на вакансию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Верхнепышминского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центра занятости 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20. Исполнение бюджета муниципального образования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Все доходы в том числе: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7375,8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8695,7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117,89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1) налоговые доходы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2345,20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2387,6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101,74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6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налоги на прибыль, доходы из них: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1936,90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1576,7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81,40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1936,90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1576,7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81,40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53,10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59,80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112,62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налоги на совокупный доход из них: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170,60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500,80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рост в 2,9 раза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485,30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рост в 2,9 раза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-0,20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рост в 5,0 раз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налог, взимаемый в связи с применением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патентной системы налогообложения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14,90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рост в 2,5 раза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(Финансового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налоги на имущество из них: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167,90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218,80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130,32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72,40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88,80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122,65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95,50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136,13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(Финансового управление администрации городского округа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16,70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31,50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188,62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2) неналоговые доходы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471,50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304,80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64,64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57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186,80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185,10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99,09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20,40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24,30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119,12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41,30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рост в 5,7 раза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241,10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45,50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18,87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49,33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(Финансового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133,33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4541,90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6039,20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132,97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1096,40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1236,40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112,77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(Финансового управление администрации городского округа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2048,8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1225,70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2295,5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187,28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571,80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458,50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80,19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Расходы, в том числе по основным статьям расходов из них: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8130,20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9462,9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116,39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541,70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409,60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75,61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51,10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138,94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национальная экономика в том числе: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1062,80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1146,50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107,88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(Финансового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163,64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28,80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23,70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82,29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725,20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926,80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127,80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(Финансового управление администрации городского округа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122,22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294,10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61,20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 в том числе: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1027,70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1167,40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113,59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273,20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203,10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74,34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27,10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80,80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рост в 3,0 раза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585,30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674,00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115,15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33,60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49,20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146,43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(Финансового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образование в том числе: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4042,70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5166,30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127,79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1528,00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1469,4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96,16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2007,80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3156,70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157,22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(Финансового управление администрации городского округа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403,10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338,90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84,07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93,55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728,50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847,40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116,32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229,70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257,90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112,28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Дефицит (-), профицит (+)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-754,40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-767,20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47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21. Показатели доступности информационно-телекоммуникационной сети "Интернет" (далее - сеть "Интернет")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0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Доля лиц (домохозяйств), имеющих доступ к сети Интернет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0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домохозяйств, имеющих широкополосный доступ к сети Интернет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39641,00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39641,00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Доля домашних хозяйств, имеющих доступ к сети Интернет, в общем числе домашних хозяйств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220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Доля объектов социальной инфраструктуры, имеющих широкополосный доступ к сети Интернет (с наличием необходимого для функционирования оборудования)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Доля социально значимых объектов, имеющих широкополосный доступ к сети Интернет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F736B9" w:rsidRPr="006B70F2" w:rsidTr="006B70F2">
        <w:trPr>
          <w:trHeight w:val="9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22. Предоставление государственных и муниципальных услуг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283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муниципальных (государственных) услуг, предоставляемых администрацией муниципального образования и подведомственными учреждениями (организациями) в электронном виде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6B70F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(Комитет экономики и муниципального заказа администрации городского округа Ве</w:t>
            </w:r>
            <w:r w:rsid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хняя Пышма)</w:t>
            </w:r>
          </w:p>
        </w:tc>
      </w:tr>
      <w:tr w:rsidR="00F736B9" w:rsidRPr="006B70F2" w:rsidTr="006B70F2">
        <w:trPr>
          <w:trHeight w:val="22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Доля заявлений, поступивших в электронном виде, от общего количества заявлений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92,30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94,13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101,98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(Комитет экономики и муниципального заказа адм</w:t>
            </w:r>
            <w:r w:rsid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инистрации городского округа Вер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хняя Пышма)</w:t>
            </w:r>
          </w:p>
        </w:tc>
      </w:tr>
      <w:tr w:rsidR="00F736B9" w:rsidRPr="006B70F2" w:rsidTr="006B70F2">
        <w:trPr>
          <w:trHeight w:val="252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Среднее время ожидания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 услуг)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(Комитет экономики и муниципального заказа адм</w:t>
            </w:r>
            <w:r w:rsid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инистрации городского округа Вер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хняя Пышма)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Развитие инженерной инфраструктуры и жилищно-коммунального хозяйства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23. Коммунальное хозяйство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Протяженность тепловых сетей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километров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137,20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74,42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Протяженность водопроводных сетей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километров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318,60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307,00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96,36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(МКУ "УКС и ЖКХ городского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округа Верхняя Пышма")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Протяженность сетей водоотведения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километров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192,90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198,8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103,06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повреждений на сетях теплоснабжения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Капитальный ремонт и реконструкция тепловых сетей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километров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60,26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повреждений на водопроводных сетях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116,00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Капитальный ремонт и перекладка сетей водоснабжения и водоотведения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километров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111,25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лифтов, требующих замены в связи с техническими требованиями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Доля многоквартирных домов, оборудованных приборами учета холодной воды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185,00*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*количество домов согласно статистическому бюллетеню (шифр 12098)</w:t>
            </w:r>
          </w:p>
        </w:tc>
      </w:tr>
      <w:tr w:rsidR="00F736B9" w:rsidRPr="006B70F2" w:rsidTr="006B70F2">
        <w:trPr>
          <w:trHeight w:val="157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Доля квартир, плата по счетам за которые производится по показаниям приборов учета холодного и горячего водоснабжения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103,61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24. Газоснабжение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Перекладка газопроводов (за счет всех источников финансирования)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километров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89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Капитальное строительство газопроводов высокого и низкого давления (за счет всех источников финансирования)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километров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25. Электроснабжение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Реализация электроэнергии на территории муниципального образования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киловатт-часов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повреждений на электросетях в том числе: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 подстанциях и трансформаторных подстанциях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 кабельных и воздушных линиях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7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26. Жилищное хозяйство и жилищная политика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50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Общий объем жилищного фонда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кв. 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3062,40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3188,6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104,12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из статистических форм 1-жилфонд и 5-жилфонд</w:t>
            </w:r>
          </w:p>
        </w:tc>
      </w:tr>
      <w:tr w:rsidR="00F736B9" w:rsidRPr="006B70F2" w:rsidTr="006B70F2">
        <w:trPr>
          <w:trHeight w:val="150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Обеспеченность жильем на 1 жителя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кв. метров на человека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35,70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34,60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96,92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из статистических форм 1-жилфонд и 5-жилфонд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Задолженность населения по оплате жилищно-коммунальных услуг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57,42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372,05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рост в 6,5 раз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том числе задолженность более чем за шесть месяцев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143,84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рост в 33,1 раза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Общая площадь капитально отремонтированных жилых домов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кв. 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Общая площадь жилищного фонда, признанного аварийным в установленном порядке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кв. 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24,14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92,85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22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семей, переселенных из ветхих и аварийных домов в благоустроенные жилые помещения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рост в 5,3 раза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по учету и распределению жилья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22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Доля семей, переселенных из ветхих и аварийных домов в благоустроенные жилые помещения, в общем количестве семей, проживающих в ветхом фонде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10,70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187,72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по учету и распределению жилья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157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семей, получивших субсидии на оплату жилого помещения и коммунальных услуг, по состоянию на конец отчетного периода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семей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97,40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66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Объем начисленных субсидий на оплату жилого помещения и коммунальных услуг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рублей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16,72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16,45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98,39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22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граждан, состоящих на учете в качестве нуждающихся в жилых помещениях на условиях социального найма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247,00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199,00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80,57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по учету и распределению жилья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22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молодых семей, признанных нуждающимися в улучшении жилищных условий для предоставления социальных выплат на приобретение жилья (на конец периода)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69,00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84,06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по учету и распределению жилья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Развитие транспортной инфраструктуры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27. Строительство и ремонт объектов улично-дорожной сети на территории муниципального образования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дорог (за счет всех источников финансирования)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кв. 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76,38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24,68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32,31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тротуаров (за счет всех источников финансирования)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кв. 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6,20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Капитальный ремонт дорог (за счет всех источников финансирования)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кв. 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Ремонт дорог (за счет всех источников финансирования)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кв. 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76,38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16,37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21,43</w:t>
            </w:r>
          </w:p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Ремонт тротуаров (за счет всех источников финансирования)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кв. 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6,20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28. Городской транспорт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Перевозка пассажиров транспортом общего пользования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поездок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5806,85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5085,81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87,58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53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маршрутов городского пассажирского транспорта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157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Доля населения, проживающего в населенных пунктах, не имеющих регулярного транспортного сообщения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Экология, благоустроенная городская среда, рекреационные зоны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29. Экология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94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Объем выбросов вредных веществ в атмосферу в том числе: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тонн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15,14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118,00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202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стационарными источниками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тонн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15,14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118,00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городского хозяйства и охраны окружающей среды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22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передвижными источниками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тонн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(Отдела городского хозяйства и охраны окружающей среды администрации городского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округа Верхняя Пышма)</w:t>
            </w:r>
          </w:p>
        </w:tc>
      </w:tr>
      <w:tr w:rsidR="00F736B9" w:rsidRPr="006B70F2" w:rsidTr="006B70F2">
        <w:trPr>
          <w:trHeight w:val="22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Комплексный индекс загрязнения атмосферы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тонн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городского хозяйства и охраны окружающей среды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22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Удельный объем выбросов загрязняющих веществ на одного жителя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(Отдела городского хозяйства и охраны окружающей среды администрации городского округа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Верхняя Пышма)</w:t>
            </w:r>
          </w:p>
        </w:tc>
      </w:tr>
      <w:tr w:rsidR="00F736B9" w:rsidRPr="006B70F2" w:rsidTr="006B70F2">
        <w:trPr>
          <w:trHeight w:val="22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Объем сброса сточных вод в поверхностные водные объекты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куб. 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8,69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121,54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городского хозяйства и охраны окружающей среды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22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Объем сброса загрязненных сточных вод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млн. куб. 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6,86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7,55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110,06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(Отдела городского хозяйства и охраны окружающей среды администрации городского округа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Верхняя Пышма)</w:t>
            </w:r>
          </w:p>
        </w:tc>
      </w:tr>
      <w:tr w:rsidR="00F736B9" w:rsidRPr="006B70F2" w:rsidTr="006B70F2">
        <w:trPr>
          <w:trHeight w:val="22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Объем отходов, поступающих для размещения на городские полигоны твердых коммунальных отходов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тонн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городского хозяйства и охраны окружающей среды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22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Доля отходов, направленных на переработку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19,60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17,02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86,84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«УКС и ЖКХ городского округа Верхняя Пышма)</w:t>
            </w:r>
          </w:p>
        </w:tc>
      </w:tr>
      <w:tr w:rsidR="00F736B9" w:rsidRPr="006B70F2" w:rsidTr="006B70F2">
        <w:trPr>
          <w:trHeight w:val="94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Доля жилищного фонда, в котором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осуществляется раздельный сбор отходов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30. Благоустройство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27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Площадь дорог, на которых выполнялись работы по их содержанию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кв. 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745,13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659,62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88,52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(МБУ "ДЭУ" городского округа Верхняя Пышма)</w:t>
            </w:r>
          </w:p>
        </w:tc>
      </w:tr>
      <w:tr w:rsidR="00F736B9" w:rsidRPr="006B70F2" w:rsidTr="006B70F2">
        <w:trPr>
          <w:trHeight w:val="127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Площадь тротуаров, на которых выполнялись работы по их содержанию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кв. 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180,01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185,22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102,89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(МБУ "ДЭУ" городского округа Верхняя Пышма)</w:t>
            </w:r>
          </w:p>
        </w:tc>
      </w:tr>
      <w:tr w:rsidR="00F736B9" w:rsidRPr="006B70F2" w:rsidTr="006B70F2">
        <w:trPr>
          <w:trHeight w:val="136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Ремонт колодцев ливневой канализации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77,50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(МКУ «УКС и ЖКХ городского округа Верхняя Пышма)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31. Правопорядок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22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зарегистрированных преступлений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1087,00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934,00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85,92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(Службы по взаимодействию с административными органами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22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Уровень преступности среди несовершеннолетних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рост в 2,3 раза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(Службы по взаимодействию с административными органами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22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раскрытых преступлений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539,00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425,00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78,85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(Службы по взаимодействию с административными органами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22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добровольных народных дружин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(Службы по взаимодействию с административными органами администрации городского округа Верхняя Пышма)</w:t>
            </w:r>
          </w:p>
        </w:tc>
      </w:tr>
      <w:tr w:rsidR="00F736B9" w:rsidRPr="006B70F2" w:rsidTr="006B70F2">
        <w:trPr>
          <w:trHeight w:val="75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 w:val="restar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Охват видеонаблюдением улиц, парков, скверов, дворовых территории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84,00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94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111,90</w:t>
            </w:r>
          </w:p>
        </w:tc>
        <w:tc>
          <w:tcPr>
            <w:tcW w:w="566" w:type="pct"/>
            <w:vMerge w:val="restar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данные ведомственного учета (МКУ "УГЗ городского округа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Верхняя Пышма")</w:t>
            </w:r>
          </w:p>
        </w:tc>
      </w:tr>
      <w:tr w:rsidR="00F736B9" w:rsidRPr="006B70F2" w:rsidTr="006B70F2">
        <w:trPr>
          <w:trHeight w:val="78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Развитие гражданского общества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32. Показатели, характеризующие развитие гражданского общества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57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волонтеров, постоянно участвующих в проектах, организуемых органами региональной и муниципальной власти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F736B9" w:rsidRPr="006B70F2" w:rsidTr="006B70F2">
        <w:trPr>
          <w:trHeight w:val="187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Число социально-культурных проектов, проектов благоустройства, реализуемых общественными организациями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17" w:type="pct"/>
            <w:gridSpan w:val="3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Градостроительство, землепользование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33. Ввод в эксплуатацию объектов жилого и нежилого назначения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72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Ввод жилья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кв. 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101,80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141,28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138,68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Ввод нежилых помещений, в том числе складских, офисных, торговых, гостиничных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тыс. кв. метров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8,83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</w:t>
            </w:r>
            <w:proofErr w:type="spellStart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Свердловскстата</w:t>
            </w:r>
            <w:proofErr w:type="spellEnd"/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(форма 10032)</w:t>
            </w:r>
          </w:p>
        </w:tc>
      </w:tr>
      <w:tr w:rsidR="00F736B9" w:rsidRPr="006B70F2" w:rsidTr="006B70F2">
        <w:trPr>
          <w:trHeight w:val="126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Ввод нежилых помещений, в том числе складских, офисных, торговых, гостиничных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кв. метров на человека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расчетным путем</w:t>
            </w:r>
          </w:p>
        </w:tc>
      </w:tr>
      <w:tr w:rsidR="00F736B9" w:rsidRPr="006B70F2" w:rsidTr="006B70F2">
        <w:trPr>
          <w:trHeight w:val="79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pct"/>
            <w:gridSpan w:val="2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Таблица 34. Структура разграниченных земель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31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 w:val="restar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Земли, находящиеся в федеральной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гектаров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74280,00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74636,00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100,48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в общей площади муниципального образования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70,59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73,01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103,43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 w:val="restar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из них земли сельскохозяйственного назначения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гектаров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рост в 2,5 раза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в общей площади муниципального образования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0,0095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0,024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рост в 2,5 раза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  <w:tr w:rsidR="00F736B9" w:rsidRPr="006B70F2" w:rsidTr="006B70F2">
        <w:trPr>
          <w:trHeight w:val="1770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 w:val="restar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Земли, находящиеся в собственности субъекта Российской Федерации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гектаров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569,00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571,00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100,35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в общей площади муниципального образования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данным УФС государственной регистрации, кадастра и картографии </w:t>
            </w: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Свердловской области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Земли, находящиеся в муниципальной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гектаров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861,00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905,00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105,11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в общей площади муниципального образования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104,88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 w:val="restar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Земли, находящиеся в частной собственности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гектаров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13753,00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13749,00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99,97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процентов в общей площади муниципального образования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13,07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13,07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юридических лиц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гектаров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9016,00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9178,00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101,80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  <w:tr w:rsidR="00F736B9" w:rsidRPr="006B70F2" w:rsidTr="006B70F2">
        <w:trPr>
          <w:trHeight w:val="1785"/>
        </w:trPr>
        <w:tc>
          <w:tcPr>
            <w:tcW w:w="326" w:type="pct"/>
            <w:vMerge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физических лиц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гектаров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4737,00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4571,00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736B9" w:rsidRPr="006B70F2" w:rsidRDefault="00F736B9" w:rsidP="00F736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96,49</w:t>
            </w:r>
          </w:p>
        </w:tc>
        <w:tc>
          <w:tcPr>
            <w:tcW w:w="566" w:type="pct"/>
            <w:shd w:val="clear" w:color="auto" w:fill="auto"/>
            <w:hideMark/>
          </w:tcPr>
          <w:p w:rsidR="00F736B9" w:rsidRPr="006B70F2" w:rsidRDefault="00F736B9" w:rsidP="00F736B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0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</w:tbl>
    <w:p w:rsidR="00BB5C4F" w:rsidRPr="006B70F2" w:rsidRDefault="00BB5C4F">
      <w:pPr>
        <w:rPr>
          <w:sz w:val="24"/>
          <w:szCs w:val="24"/>
        </w:rPr>
      </w:pPr>
    </w:p>
    <w:sectPr w:rsidR="00BB5C4F" w:rsidRPr="006B70F2" w:rsidSect="006B70F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FE"/>
    <w:rsid w:val="00003644"/>
    <w:rsid w:val="0000581E"/>
    <w:rsid w:val="0000645A"/>
    <w:rsid w:val="00031BFE"/>
    <w:rsid w:val="00034AFC"/>
    <w:rsid w:val="000417EC"/>
    <w:rsid w:val="00063AE6"/>
    <w:rsid w:val="00075821"/>
    <w:rsid w:val="00075AB4"/>
    <w:rsid w:val="00076F26"/>
    <w:rsid w:val="000B5D95"/>
    <w:rsid w:val="000E65AD"/>
    <w:rsid w:val="000E7D2A"/>
    <w:rsid w:val="0012561D"/>
    <w:rsid w:val="00126F98"/>
    <w:rsid w:val="00135F49"/>
    <w:rsid w:val="00153428"/>
    <w:rsid w:val="00161BD0"/>
    <w:rsid w:val="00163ABC"/>
    <w:rsid w:val="00166C5A"/>
    <w:rsid w:val="00172896"/>
    <w:rsid w:val="00177D4D"/>
    <w:rsid w:val="001C2321"/>
    <w:rsid w:val="001E2BE6"/>
    <w:rsid w:val="002109E5"/>
    <w:rsid w:val="00222845"/>
    <w:rsid w:val="002564E6"/>
    <w:rsid w:val="002566D3"/>
    <w:rsid w:val="002658A7"/>
    <w:rsid w:val="00282D48"/>
    <w:rsid w:val="002B1CA6"/>
    <w:rsid w:val="002D73E8"/>
    <w:rsid w:val="00306B9D"/>
    <w:rsid w:val="0033434B"/>
    <w:rsid w:val="00343928"/>
    <w:rsid w:val="003563AA"/>
    <w:rsid w:val="003817BA"/>
    <w:rsid w:val="00387FFD"/>
    <w:rsid w:val="003B1A88"/>
    <w:rsid w:val="003B7A0E"/>
    <w:rsid w:val="003E2EE3"/>
    <w:rsid w:val="00413E10"/>
    <w:rsid w:val="00424459"/>
    <w:rsid w:val="004318E7"/>
    <w:rsid w:val="0044759C"/>
    <w:rsid w:val="00472C55"/>
    <w:rsid w:val="0047442B"/>
    <w:rsid w:val="00480F7D"/>
    <w:rsid w:val="00486A2C"/>
    <w:rsid w:val="0049475F"/>
    <w:rsid w:val="004C5F9C"/>
    <w:rsid w:val="004D7C11"/>
    <w:rsid w:val="005006B7"/>
    <w:rsid w:val="00532F57"/>
    <w:rsid w:val="0055173F"/>
    <w:rsid w:val="00566EE0"/>
    <w:rsid w:val="00580F94"/>
    <w:rsid w:val="005C2D36"/>
    <w:rsid w:val="005E0606"/>
    <w:rsid w:val="006061EC"/>
    <w:rsid w:val="00617E19"/>
    <w:rsid w:val="00642CD8"/>
    <w:rsid w:val="00645D2A"/>
    <w:rsid w:val="00681A55"/>
    <w:rsid w:val="006B4C2A"/>
    <w:rsid w:val="006B6A27"/>
    <w:rsid w:val="006B70F2"/>
    <w:rsid w:val="006E7C41"/>
    <w:rsid w:val="006F16CC"/>
    <w:rsid w:val="006F5DC2"/>
    <w:rsid w:val="00783D43"/>
    <w:rsid w:val="007B734A"/>
    <w:rsid w:val="007F33BB"/>
    <w:rsid w:val="007F45FF"/>
    <w:rsid w:val="007F755A"/>
    <w:rsid w:val="007F7C64"/>
    <w:rsid w:val="00863D4E"/>
    <w:rsid w:val="00877A1F"/>
    <w:rsid w:val="00896EFD"/>
    <w:rsid w:val="008A46C0"/>
    <w:rsid w:val="008C2FD6"/>
    <w:rsid w:val="008D720C"/>
    <w:rsid w:val="008F5FC4"/>
    <w:rsid w:val="00903195"/>
    <w:rsid w:val="00913A2C"/>
    <w:rsid w:val="00923EAB"/>
    <w:rsid w:val="00924AD6"/>
    <w:rsid w:val="009464CD"/>
    <w:rsid w:val="009473BC"/>
    <w:rsid w:val="009E722C"/>
    <w:rsid w:val="009F1F69"/>
    <w:rsid w:val="009F376F"/>
    <w:rsid w:val="00A315DA"/>
    <w:rsid w:val="00A41092"/>
    <w:rsid w:val="00A41852"/>
    <w:rsid w:val="00AA5B6C"/>
    <w:rsid w:val="00AC55E0"/>
    <w:rsid w:val="00AD7D5E"/>
    <w:rsid w:val="00B00A5A"/>
    <w:rsid w:val="00B06347"/>
    <w:rsid w:val="00B07B35"/>
    <w:rsid w:val="00B40AF8"/>
    <w:rsid w:val="00B6010F"/>
    <w:rsid w:val="00B91F04"/>
    <w:rsid w:val="00B95AA6"/>
    <w:rsid w:val="00BA020C"/>
    <w:rsid w:val="00BB5C4F"/>
    <w:rsid w:val="00BC1A34"/>
    <w:rsid w:val="00C173CE"/>
    <w:rsid w:val="00C31565"/>
    <w:rsid w:val="00C36C84"/>
    <w:rsid w:val="00C423CC"/>
    <w:rsid w:val="00CC781A"/>
    <w:rsid w:val="00CF113F"/>
    <w:rsid w:val="00D15556"/>
    <w:rsid w:val="00D6454D"/>
    <w:rsid w:val="00D73E24"/>
    <w:rsid w:val="00D871BA"/>
    <w:rsid w:val="00D92D84"/>
    <w:rsid w:val="00DB233F"/>
    <w:rsid w:val="00DC6A1D"/>
    <w:rsid w:val="00DE13AA"/>
    <w:rsid w:val="00DF0059"/>
    <w:rsid w:val="00E04902"/>
    <w:rsid w:val="00E353D3"/>
    <w:rsid w:val="00E4518C"/>
    <w:rsid w:val="00E719F5"/>
    <w:rsid w:val="00E72EC9"/>
    <w:rsid w:val="00E815F4"/>
    <w:rsid w:val="00E85029"/>
    <w:rsid w:val="00EA6E37"/>
    <w:rsid w:val="00EB4B81"/>
    <w:rsid w:val="00ED2B24"/>
    <w:rsid w:val="00ED2E19"/>
    <w:rsid w:val="00F032B6"/>
    <w:rsid w:val="00F217AE"/>
    <w:rsid w:val="00F243CF"/>
    <w:rsid w:val="00F3477E"/>
    <w:rsid w:val="00F348ED"/>
    <w:rsid w:val="00F40319"/>
    <w:rsid w:val="00F5495B"/>
    <w:rsid w:val="00F66B5E"/>
    <w:rsid w:val="00F7114A"/>
    <w:rsid w:val="00F736B9"/>
    <w:rsid w:val="00FD0E40"/>
    <w:rsid w:val="00FF24D5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8E20"/>
  <w15:chartTrackingRefBased/>
  <w15:docId w15:val="{5009D5A9-7F1E-480A-8A26-30B35556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7C6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F7C64"/>
    <w:rPr>
      <w:color w:val="954F72"/>
      <w:u w:val="single"/>
    </w:rPr>
  </w:style>
  <w:style w:type="paragraph" w:customStyle="1" w:styleId="xl65">
    <w:name w:val="xl65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color w:val="26282F"/>
      <w:sz w:val="24"/>
      <w:szCs w:val="24"/>
      <w:lang w:eastAsia="ru-RU"/>
    </w:rPr>
  </w:style>
  <w:style w:type="paragraph" w:customStyle="1" w:styleId="xl76">
    <w:name w:val="xl76"/>
    <w:basedOn w:val="a"/>
    <w:rsid w:val="007F7C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F7C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F7C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F7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F7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F7C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F7C64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F7C64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F7C64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F7C64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F7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7F7C64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F7C64"/>
    <w:pP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F7C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F7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F7C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7F7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7F7C6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26282F"/>
      <w:sz w:val="24"/>
      <w:szCs w:val="24"/>
      <w:lang w:eastAsia="ru-RU"/>
    </w:rPr>
  </w:style>
  <w:style w:type="paragraph" w:customStyle="1" w:styleId="xl118">
    <w:name w:val="xl118"/>
    <w:basedOn w:val="a"/>
    <w:rsid w:val="007F7C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F7C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ConsPlusTitle">
    <w:name w:val="ConsPlusTitle"/>
    <w:rsid w:val="00034A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6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6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pogadaevaeg\Desktop\!!!&#1059;&#1058;&#1042;&#1045;&#1056;&#1046;&#1044;&#1045;&#1053;&#1053;&#1067;&#1049;%20&#1055;&#1083;&#1072;&#1085;%20&#1088;&#1077;&#1072;&#1083;&#1080;&#1079;&#1072;&#1094;&#1080;&#1080;%20&#1057;&#1090;&#1088;&#1072;&#1090;&#1077;&#1075;&#1080;&#1080;\&#1054;&#1090;&#1095;&#1077;&#1090;%202023%20&#1075;&#1086;&#1076;%20-%20&#1060;&#1086;&#1088;&#1084;&#1072;%202%20&#1080;&#1089;&#1087;&#1088;.xls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pogadaevaeg\Desktop\!!!&#1059;&#1058;&#1042;&#1045;&#1056;&#1046;&#1044;&#1045;&#1053;&#1053;&#1067;&#1049;%20&#1055;&#1083;&#1072;&#1085;%20&#1088;&#1077;&#1072;&#1083;&#1080;&#1079;&#1072;&#1094;&#1080;&#1080;%20&#1057;&#1090;&#1088;&#1072;&#1090;&#1077;&#1075;&#1080;&#1080;\&#1054;&#1090;&#1095;&#1077;&#1090;%202023%20&#1075;&#1086;&#1076;%20-%20&#1060;&#1086;&#1088;&#1084;&#1072;%202%20&#1080;&#1089;&#1087;&#1088;.xlsx" TargetMode="External"/><Relationship Id="rId5" Type="http://schemas.openxmlformats.org/officeDocument/2006/relationships/hyperlink" Target="file:///C:\Users\pogadaevaeg\Desktop\!!!&#1059;&#1058;&#1042;&#1045;&#1056;&#1046;&#1044;&#1045;&#1053;&#1053;&#1067;&#1049;%20&#1055;&#1083;&#1072;&#1085;%20&#1088;&#1077;&#1072;&#1083;&#1080;&#1079;&#1072;&#1094;&#1080;&#1080;%20&#1057;&#1090;&#1088;&#1072;&#1090;&#1077;&#1075;&#1080;&#1080;\&#1054;&#1090;&#1095;&#1077;&#1090;%202023%20&#1075;&#1086;&#1076;%20-%20&#1060;&#1086;&#1088;&#1084;&#1072;%202%20&#1080;&#1089;&#1087;&#1088;.xls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D485D-BBD0-409B-9D5D-A0F97540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115</Pages>
  <Words>12119</Words>
  <Characters>69083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Погадаева Екатерина Георгиевна</dc:creator>
  <cp:keywords/>
  <dc:description/>
  <cp:lastModifiedBy>Садыкова Дарья Юрьевна</cp:lastModifiedBy>
  <cp:revision>120</cp:revision>
  <cp:lastPrinted>2025-08-21T09:44:00Z</cp:lastPrinted>
  <dcterms:created xsi:type="dcterms:W3CDTF">2024-08-02T13:22:00Z</dcterms:created>
  <dcterms:modified xsi:type="dcterms:W3CDTF">2025-09-11T09:33:00Z</dcterms:modified>
</cp:coreProperties>
</file>