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D1006" w:rsidRPr="0013051B" w:rsidTr="00D66575">
        <w:trPr>
          <w:trHeight w:val="524"/>
        </w:trPr>
        <w:tc>
          <w:tcPr>
            <w:tcW w:w="9460" w:type="dxa"/>
            <w:gridSpan w:val="5"/>
          </w:tcPr>
          <w:p w:rsidR="004D1006" w:rsidRPr="0013051B" w:rsidRDefault="004D1006" w:rsidP="00D665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D1006" w:rsidRPr="0013051B" w:rsidRDefault="004D1006" w:rsidP="00D665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D1006" w:rsidRPr="0013051B" w:rsidRDefault="004D1006" w:rsidP="00D665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D1006" w:rsidRPr="0013051B" w:rsidRDefault="004D1006" w:rsidP="00D6657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73EE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1488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D1006" w:rsidRPr="0013051B" w:rsidTr="00D66575">
        <w:trPr>
          <w:trHeight w:val="524"/>
        </w:trPr>
        <w:tc>
          <w:tcPr>
            <w:tcW w:w="284" w:type="dxa"/>
            <w:vAlign w:val="bottom"/>
          </w:tcPr>
          <w:p w:rsidR="004D1006" w:rsidRPr="0013051B" w:rsidRDefault="004D1006" w:rsidP="00D6657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D1006" w:rsidRPr="0013051B" w:rsidRDefault="004D1006" w:rsidP="00D665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D1006" w:rsidRPr="0013051B" w:rsidRDefault="004D1006" w:rsidP="00D665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D1006" w:rsidRPr="0013051B" w:rsidRDefault="004D1006" w:rsidP="00D6657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D1006" w:rsidRPr="0013051B" w:rsidRDefault="004D1006" w:rsidP="004D1006">
            <w:pPr>
              <w:tabs>
                <w:tab w:val="left" w:leader="underscore" w:pos="9639"/>
              </w:tabs>
              <w:jc w:val="right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>ПРОЕКТ</w:t>
            </w:r>
          </w:p>
        </w:tc>
      </w:tr>
      <w:tr w:rsidR="004D1006" w:rsidRPr="0013051B" w:rsidTr="00D66575">
        <w:trPr>
          <w:trHeight w:val="130"/>
        </w:trPr>
        <w:tc>
          <w:tcPr>
            <w:tcW w:w="9460" w:type="dxa"/>
            <w:gridSpan w:val="5"/>
          </w:tcPr>
          <w:p w:rsidR="004D1006" w:rsidRPr="0013051B" w:rsidRDefault="004D1006" w:rsidP="00D6657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D1006" w:rsidRPr="0013051B" w:rsidTr="00D66575">
        <w:tc>
          <w:tcPr>
            <w:tcW w:w="9460" w:type="dxa"/>
            <w:gridSpan w:val="5"/>
          </w:tcPr>
          <w:p w:rsidR="004D1006" w:rsidRPr="0013051B" w:rsidRDefault="004D1006" w:rsidP="00D6657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D1006" w:rsidRPr="0013051B" w:rsidRDefault="004D1006" w:rsidP="00D6657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D1006" w:rsidRPr="004D1006" w:rsidTr="00D66575">
        <w:tc>
          <w:tcPr>
            <w:tcW w:w="9460" w:type="dxa"/>
            <w:gridSpan w:val="5"/>
          </w:tcPr>
          <w:p w:rsidR="004D1006" w:rsidRPr="004D1006" w:rsidRDefault="004D1006" w:rsidP="00D66575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4D1006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Порядок формирования и реализации муниципальных программ в городском округе Верхняя Пышма, утвержденный постановлением администрации городского округа Верхняя Пышма от 28.12.2020 № 1083</w:t>
            </w:r>
          </w:p>
        </w:tc>
      </w:tr>
      <w:tr w:rsidR="004D1006" w:rsidRPr="0013051B" w:rsidTr="00D66575">
        <w:tc>
          <w:tcPr>
            <w:tcW w:w="9460" w:type="dxa"/>
            <w:gridSpan w:val="5"/>
          </w:tcPr>
          <w:p w:rsidR="004D1006" w:rsidRPr="0013051B" w:rsidRDefault="004D1006" w:rsidP="00D6657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D1006" w:rsidRPr="004D1006" w:rsidRDefault="004D1006" w:rsidP="004D100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В соответствии со статьей 179 Бюджетного кодекса Российской Федерации, в целях упорядочения процесса формирования и реализации муниципальных программ администрация городского округа Верхняя Пышма</w:t>
      </w:r>
    </w:p>
    <w:p w:rsidR="004D1006" w:rsidRPr="004D1006" w:rsidRDefault="004D1006" w:rsidP="004D1006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b/>
          <w:sz w:val="26"/>
          <w:szCs w:val="26"/>
        </w:rPr>
        <w:t>ПОСТАНОВЛЯЕТ:</w:t>
      </w:r>
    </w:p>
    <w:p w:rsidR="004D1006" w:rsidRPr="004D1006" w:rsidRDefault="004D1006" w:rsidP="004D1006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Внести в Порядок формирования и реализации муниципальных программ в городском округе Верхняя Пышма, утвержденный постановлением администрации городского округа Верхняя Пышма от 28.12.2020 № 1083 «Об утверждении Порядка формирования и реализации муниципальных программ в городском округе Верхняя Пышма», (далее – Порядок) следующие изменения:</w:t>
      </w:r>
    </w:p>
    <w:p w:rsidR="004D1006" w:rsidRPr="004D1006" w:rsidRDefault="004D1006" w:rsidP="004D1006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 xml:space="preserve"> в пункте 3 слово «шести» заменить словом «пяти»;</w:t>
      </w:r>
    </w:p>
    <w:p w:rsidR="004D1006" w:rsidRPr="004D1006" w:rsidRDefault="004D1006" w:rsidP="004D1006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в абзаце одиннадцатом пункта 7 слова «Комплексной программой «Развитие городского округа Верхняя Пышма» на 2017 - 2024 годы;» заменить словами «Комплексной программой «Развитие городского округа Верхняя Пышма Свердловской области» на 2024 - 2030 годы;»;</w:t>
      </w:r>
    </w:p>
    <w:p w:rsidR="004D1006" w:rsidRPr="004D1006" w:rsidRDefault="004D1006" w:rsidP="004D1006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 xml:space="preserve">пункт 10 дополнить абзацем следующего содержания: </w:t>
      </w:r>
    </w:p>
    <w:p w:rsidR="004D1006" w:rsidRPr="004D1006" w:rsidRDefault="004D1006" w:rsidP="004D1006">
      <w:pPr>
        <w:widowControl w:val="0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«Настоящий пункт распространяет свое действие на правоотношения, возникающие с 01 января 2026 года.»;</w:t>
      </w:r>
    </w:p>
    <w:p w:rsidR="004D1006" w:rsidRPr="004D1006" w:rsidRDefault="004D1006" w:rsidP="004D1006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в абзаце первом пункта 16 слова «01 сентября» заменить словами «15 октября»;</w:t>
      </w:r>
    </w:p>
    <w:p w:rsidR="004D1006" w:rsidRPr="004D1006" w:rsidRDefault="004D1006" w:rsidP="004D1006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в абзаце 6 пункта 19 слова «Комитетом экономики» заменить словами «Отделом проектного управления»;</w:t>
      </w:r>
    </w:p>
    <w:p w:rsidR="004D1006" w:rsidRPr="004D1006" w:rsidRDefault="004D1006" w:rsidP="004D1006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в пункте 30 слова «Комитет экономики» заменить словами «Отдел проектного управления»;</w:t>
      </w:r>
    </w:p>
    <w:p w:rsidR="004D1006" w:rsidRPr="004D1006" w:rsidRDefault="004D1006" w:rsidP="004D1006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4D1006">
        <w:rPr>
          <w:rFonts w:ascii="Liberation Serif" w:hAnsi="Liberation Serif"/>
          <w:sz w:val="26"/>
          <w:szCs w:val="26"/>
        </w:rPr>
        <w:t>в графах 4 и 5 строки 3 таблицы 3 приложения № 8 к Порядку слова «комитет экономики и муниципального заказа» заменить словами «Отдел проектного управления».</w:t>
      </w:r>
    </w:p>
    <w:p w:rsidR="004D1006" w:rsidRPr="004D1006" w:rsidRDefault="004D1006" w:rsidP="004D100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D1006"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 официальном</w:t>
      </w:r>
      <w:r w:rsidRPr="004D1006">
        <w:rPr>
          <w:rFonts w:ascii="Liberation Serif" w:hAnsi="Liberation Serif" w:cs="Liberation Serif"/>
          <w:color w:val="000000"/>
          <w:sz w:val="26"/>
          <w:szCs w:val="26"/>
        </w:rPr>
        <w:t xml:space="preserve"> интернет-портале правовой информации городского округа Верхняя Пышма (</w:t>
      </w:r>
      <w:r w:rsidRPr="004D1006">
        <w:rPr>
          <w:rFonts w:ascii="Liberation Serif" w:hAnsi="Liberation Serif" w:cs="Liberation Serif"/>
          <w:color w:val="000000"/>
          <w:sz w:val="26"/>
          <w:szCs w:val="26"/>
          <w:lang w:val="en-US"/>
        </w:rPr>
        <w:t>www</w:t>
      </w:r>
      <w:r w:rsidRPr="004D1006">
        <w:rPr>
          <w:rFonts w:ascii="Liberation Serif" w:hAnsi="Liberation Serif" w:cs="Liberation Serif"/>
          <w:color w:val="000000"/>
          <w:sz w:val="26"/>
          <w:szCs w:val="26"/>
        </w:rPr>
        <w:t>.</w:t>
      </w:r>
      <w:proofErr w:type="spellStart"/>
      <w:r w:rsidRPr="004D1006">
        <w:rPr>
          <w:rFonts w:ascii="Liberation Serif" w:hAnsi="Liberation Serif" w:cs="Liberation Serif"/>
          <w:color w:val="000000"/>
          <w:sz w:val="26"/>
          <w:szCs w:val="26"/>
        </w:rPr>
        <w:t>верхняяпышма-право.рф</w:t>
      </w:r>
      <w:proofErr w:type="spellEnd"/>
      <w:r w:rsidRPr="004D1006">
        <w:rPr>
          <w:rFonts w:ascii="Liberation Serif" w:hAnsi="Liberation Serif" w:cs="Liberation Serif"/>
          <w:color w:val="000000"/>
          <w:sz w:val="26"/>
          <w:szCs w:val="26"/>
        </w:rPr>
        <w:t>), разместить на официальном сайте городского округа Верхняя Пышма (</w:t>
      </w:r>
      <w:r w:rsidRPr="004D1006">
        <w:rPr>
          <w:rFonts w:ascii="Liberation Serif" w:hAnsi="Liberation Serif" w:cs="Liberation Serif"/>
          <w:color w:val="000000"/>
          <w:sz w:val="26"/>
          <w:szCs w:val="26"/>
          <w:lang w:val="en-US"/>
        </w:rPr>
        <w:t>www</w:t>
      </w:r>
      <w:r w:rsidRPr="004D1006">
        <w:rPr>
          <w:rFonts w:ascii="Liberation Serif" w:hAnsi="Liberation Serif" w:cs="Liberation Serif"/>
          <w:color w:val="000000"/>
          <w:sz w:val="26"/>
          <w:szCs w:val="26"/>
        </w:rPr>
        <w:t>.movp.ru).</w:t>
      </w:r>
    </w:p>
    <w:p w:rsidR="004D1006" w:rsidRPr="004D1006" w:rsidRDefault="004D1006" w:rsidP="004D1006">
      <w:pPr>
        <w:pStyle w:val="ConsPlusNormal"/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:rsidR="004D1006" w:rsidRPr="004D1006" w:rsidRDefault="004D1006" w:rsidP="004D1006">
      <w:pPr>
        <w:pStyle w:val="ConsPlusNormal"/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D1006" w:rsidRPr="004D1006" w:rsidTr="00D66575">
        <w:tc>
          <w:tcPr>
            <w:tcW w:w="6237" w:type="dxa"/>
            <w:vAlign w:val="bottom"/>
          </w:tcPr>
          <w:p w:rsidR="004D1006" w:rsidRPr="004D1006" w:rsidRDefault="004D1006" w:rsidP="00D66575">
            <w:pPr>
              <w:rPr>
                <w:rFonts w:ascii="Liberation Serif" w:hAnsi="Liberation Serif"/>
                <w:sz w:val="26"/>
                <w:szCs w:val="26"/>
              </w:rPr>
            </w:pPr>
            <w:r w:rsidRPr="004D1006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D1006" w:rsidRPr="004D1006" w:rsidRDefault="004D1006" w:rsidP="00D6657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4D1006"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:rsidR="00276F90" w:rsidRPr="004D1006" w:rsidRDefault="00276F90" w:rsidP="004D1006">
      <w:pPr>
        <w:rPr>
          <w:sz w:val="26"/>
          <w:szCs w:val="26"/>
        </w:rPr>
      </w:pPr>
    </w:p>
    <w:sectPr w:rsidR="00276F90" w:rsidRPr="004D1006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7A7" w:rsidRDefault="001F77A7" w:rsidP="004D1006">
      <w:r>
        <w:separator/>
      </w:r>
    </w:p>
  </w:endnote>
  <w:endnote w:type="continuationSeparator" w:id="0">
    <w:p w:rsidR="001F77A7" w:rsidRDefault="001F77A7" w:rsidP="004D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F77A7" w:rsidP="00810AAA">
    <w:pPr>
      <w:pStyle w:val="a5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F77A7" w:rsidP="007B0005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7A7" w:rsidRDefault="001F77A7" w:rsidP="004D1006">
      <w:r>
        <w:separator/>
      </w:r>
    </w:p>
  </w:footnote>
  <w:footnote w:type="continuationSeparator" w:id="0">
    <w:p w:rsidR="001F77A7" w:rsidRDefault="001F77A7" w:rsidP="004D1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41709065" w:edGrp="everyone"/>
  <w:p w:rsidR="00AF0248" w:rsidRDefault="001F77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006">
      <w:rPr>
        <w:noProof/>
      </w:rPr>
      <w:t>2</w:t>
    </w:r>
    <w:r>
      <w:fldChar w:fldCharType="end"/>
    </w:r>
  </w:p>
  <w:permEnd w:id="941709065"/>
  <w:p w:rsidR="00810AAA" w:rsidRPr="00810AAA" w:rsidRDefault="001F77A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F77A7" w:rsidP="00810AAA">
    <w:pPr>
      <w:pStyle w:val="a3"/>
      <w:jc w:val="center"/>
    </w:pPr>
    <w:permStart w:id="1239905846" w:edGrp="everyone"/>
    <w:permEnd w:id="123990584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168BE"/>
    <w:multiLevelType w:val="hybridMultilevel"/>
    <w:tmpl w:val="6EF8B182"/>
    <w:lvl w:ilvl="0" w:tplc="81AC41DE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E7F4ED7"/>
    <w:multiLevelType w:val="hybridMultilevel"/>
    <w:tmpl w:val="07F80BA6"/>
    <w:lvl w:ilvl="0" w:tplc="AC3E3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68"/>
    <w:rsid w:val="00133F18"/>
    <w:rsid w:val="001F77A7"/>
    <w:rsid w:val="00267168"/>
    <w:rsid w:val="00275C3D"/>
    <w:rsid w:val="00276F90"/>
    <w:rsid w:val="00290565"/>
    <w:rsid w:val="003170FC"/>
    <w:rsid w:val="004D1006"/>
    <w:rsid w:val="00500F70"/>
    <w:rsid w:val="00525E56"/>
    <w:rsid w:val="006B5C40"/>
    <w:rsid w:val="006D1746"/>
    <w:rsid w:val="007E37C8"/>
    <w:rsid w:val="008919DF"/>
    <w:rsid w:val="009369C6"/>
    <w:rsid w:val="009A4226"/>
    <w:rsid w:val="00A117A6"/>
    <w:rsid w:val="00A9081E"/>
    <w:rsid w:val="00A93356"/>
    <w:rsid w:val="00AE51ED"/>
    <w:rsid w:val="00B00F6E"/>
    <w:rsid w:val="00B74909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5061C-6748-487D-9D62-79BDC090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1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D10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D1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D10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4D1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2025-09-22T09:08:00Z</dcterms:created>
  <dcterms:modified xsi:type="dcterms:W3CDTF">2025-09-22T09:09:00Z</dcterms:modified>
</cp:coreProperties>
</file>