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D0" w:rsidRDefault="002322D0">
      <w:pPr>
        <w:pStyle w:val="ConsPlusNormal"/>
        <w:jc w:val="both"/>
        <w:outlineLvl w:val="0"/>
      </w:pPr>
      <w:bookmarkStart w:id="0" w:name="_GoBack"/>
      <w:bookmarkEnd w:id="0"/>
    </w:p>
    <w:p w:rsidR="002322D0" w:rsidRDefault="002322D0">
      <w:pPr>
        <w:pStyle w:val="ConsPlusTitle"/>
        <w:jc w:val="center"/>
        <w:outlineLvl w:val="0"/>
      </w:pPr>
      <w:r>
        <w:t>ПРАВИТЕЛЬСТВО СВЕРДЛОВСКОЙ ОБЛАСТИ</w:t>
      </w:r>
    </w:p>
    <w:p w:rsidR="002322D0" w:rsidRDefault="002322D0">
      <w:pPr>
        <w:pStyle w:val="ConsPlusTitle"/>
        <w:jc w:val="center"/>
      </w:pPr>
    </w:p>
    <w:p w:rsidR="002322D0" w:rsidRDefault="002322D0">
      <w:pPr>
        <w:pStyle w:val="ConsPlusTitle"/>
        <w:jc w:val="center"/>
      </w:pPr>
      <w:r>
        <w:t>ПОСТАНОВЛЕНИЕ</w:t>
      </w:r>
    </w:p>
    <w:p w:rsidR="002322D0" w:rsidRDefault="002322D0">
      <w:pPr>
        <w:pStyle w:val="ConsPlusTitle"/>
        <w:jc w:val="center"/>
      </w:pPr>
      <w:r>
        <w:t>от 20 мая 2021 г. N 285-ПП</w:t>
      </w:r>
    </w:p>
    <w:p w:rsidR="002322D0" w:rsidRDefault="002322D0">
      <w:pPr>
        <w:pStyle w:val="ConsPlusTitle"/>
        <w:jc w:val="center"/>
      </w:pPr>
    </w:p>
    <w:p w:rsidR="002322D0" w:rsidRDefault="002322D0">
      <w:pPr>
        <w:pStyle w:val="ConsPlusTitle"/>
        <w:jc w:val="center"/>
      </w:pPr>
      <w:r>
        <w:t>ОБ УТВЕРЖДЕНИИ КОМПЛЕКСНОЙ ПРОГРАММЫ СВЕРДЛОВСКОЙ ОБЛАСТИ</w:t>
      </w:r>
    </w:p>
    <w:p w:rsidR="002322D0" w:rsidRDefault="002322D0">
      <w:pPr>
        <w:pStyle w:val="ConsPlusTitle"/>
        <w:jc w:val="center"/>
      </w:pPr>
      <w:r>
        <w:t>"ПРОФИЛАКТИКА ТЕРРОРИЗМА, МИНИМИЗАЦИЯ И ЛИКВИДАЦИЯ</w:t>
      </w:r>
    </w:p>
    <w:p w:rsidR="002322D0" w:rsidRDefault="002322D0">
      <w:pPr>
        <w:pStyle w:val="ConsPlusTitle"/>
        <w:jc w:val="center"/>
      </w:pPr>
      <w:r>
        <w:t>ПОСЛЕДСТВИЙ ЕГО ПРОЯВЛЕНИЙ НА 2021 - 2024 ГОДЫ"</w:t>
      </w:r>
    </w:p>
    <w:p w:rsidR="002322D0" w:rsidRDefault="002322D0">
      <w:pPr>
        <w:pStyle w:val="ConsPlusNormal"/>
        <w:jc w:val="both"/>
      </w:pPr>
    </w:p>
    <w:p w:rsidR="002322D0" w:rsidRDefault="002322D0">
      <w:pPr>
        <w:pStyle w:val="ConsPlusNormal"/>
        <w:ind w:firstLine="540"/>
        <w:jc w:val="both"/>
      </w:pPr>
      <w:r>
        <w:t xml:space="preserve">В соответствии со </w:t>
      </w:r>
      <w:hyperlink r:id="rId4">
        <w:r>
          <w:rPr>
            <w:color w:val="0000FF"/>
          </w:rPr>
          <w:t>статьей 5.1</w:t>
        </w:r>
      </w:hyperlink>
      <w:r>
        <w:t xml:space="preserve"> Федерального закона от 6 марта 2006 года N 35-ФЗ "О противодействии терроризму", </w:t>
      </w:r>
      <w:hyperlink r:id="rId5">
        <w:r>
          <w:rPr>
            <w:color w:val="0000FF"/>
          </w:rPr>
          <w:t>Постановлением</w:t>
        </w:r>
      </w:hyperlink>
      <w:r>
        <w:t xml:space="preserve"> Правительства Свердловской области от 16.10.2013 N 1229-ПП "Об утверждении Порядка формирования и реализации комплексных программ Свердловской области" Правительство Свердловской области постановляет:</w:t>
      </w:r>
    </w:p>
    <w:p w:rsidR="002322D0" w:rsidRDefault="002322D0">
      <w:pPr>
        <w:pStyle w:val="ConsPlusNormal"/>
        <w:spacing w:before="220"/>
        <w:ind w:firstLine="540"/>
        <w:jc w:val="both"/>
      </w:pPr>
      <w:r>
        <w:t xml:space="preserve">1. Утвердить комплексную </w:t>
      </w:r>
      <w:hyperlink w:anchor="P28">
        <w:r>
          <w:rPr>
            <w:color w:val="0000FF"/>
          </w:rPr>
          <w:t>программу</w:t>
        </w:r>
      </w:hyperlink>
      <w:r>
        <w:t xml:space="preserve"> Свердловской области "Профилактика терроризма, минимизация и ликвидация последствий его проявлений на 2021 - 2024 годы" (прилагается).</w:t>
      </w:r>
    </w:p>
    <w:p w:rsidR="002322D0" w:rsidRDefault="002322D0">
      <w:pPr>
        <w:pStyle w:val="ConsPlusNormal"/>
        <w:spacing w:before="220"/>
        <w:ind w:firstLine="540"/>
        <w:jc w:val="both"/>
      </w:pPr>
      <w:r>
        <w:t>2. Контроль за исполнением настоящего Постановления возложить на Заместителя Губернатора Свердловской области А.Р. Салихова.</w:t>
      </w:r>
    </w:p>
    <w:p w:rsidR="002322D0" w:rsidRDefault="002322D0">
      <w:pPr>
        <w:pStyle w:val="ConsPlusNormal"/>
        <w:spacing w:before="220"/>
        <w:ind w:firstLine="540"/>
        <w:jc w:val="both"/>
      </w:pPr>
      <w:r>
        <w:t>3. Настоящее Постановление опубликовать на "Официальном интернет-портале правовой информации Свердловской области" (</w:t>
      </w:r>
      <w:hyperlink r:id="rId6">
        <w:r>
          <w:rPr>
            <w:color w:val="0000FF"/>
          </w:rPr>
          <w:t>www.pravo.gov66.ru</w:t>
        </w:r>
      </w:hyperlink>
      <w:r>
        <w:t>).</w:t>
      </w:r>
    </w:p>
    <w:p w:rsidR="002322D0" w:rsidRDefault="002322D0">
      <w:pPr>
        <w:pStyle w:val="ConsPlusNormal"/>
        <w:jc w:val="both"/>
      </w:pPr>
    </w:p>
    <w:p w:rsidR="002322D0" w:rsidRDefault="002322D0">
      <w:pPr>
        <w:pStyle w:val="ConsPlusNormal"/>
        <w:jc w:val="right"/>
      </w:pPr>
      <w:r>
        <w:t>Губернатор</w:t>
      </w:r>
    </w:p>
    <w:p w:rsidR="002322D0" w:rsidRDefault="002322D0">
      <w:pPr>
        <w:pStyle w:val="ConsPlusNormal"/>
        <w:jc w:val="right"/>
      </w:pPr>
      <w:r>
        <w:t>Свердловской области</w:t>
      </w:r>
    </w:p>
    <w:p w:rsidR="002322D0" w:rsidRDefault="002322D0">
      <w:pPr>
        <w:pStyle w:val="ConsPlusNormal"/>
        <w:jc w:val="right"/>
      </w:pPr>
      <w:r>
        <w:t>Е.В.КУЙВАШЕВ</w:t>
      </w: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right"/>
        <w:outlineLvl w:val="0"/>
      </w:pPr>
      <w:r>
        <w:t>Утверждена</w:t>
      </w:r>
    </w:p>
    <w:p w:rsidR="002322D0" w:rsidRDefault="002322D0">
      <w:pPr>
        <w:pStyle w:val="ConsPlusNormal"/>
        <w:jc w:val="right"/>
      </w:pPr>
      <w:r>
        <w:t>Постановлением Правительства</w:t>
      </w:r>
    </w:p>
    <w:p w:rsidR="002322D0" w:rsidRDefault="002322D0">
      <w:pPr>
        <w:pStyle w:val="ConsPlusNormal"/>
        <w:jc w:val="right"/>
      </w:pPr>
      <w:r>
        <w:t>Свердловской области</w:t>
      </w:r>
    </w:p>
    <w:p w:rsidR="002322D0" w:rsidRDefault="002322D0">
      <w:pPr>
        <w:pStyle w:val="ConsPlusNormal"/>
        <w:jc w:val="right"/>
      </w:pPr>
      <w:r>
        <w:t>от 20 мая 2021 г. N 285-ПП</w:t>
      </w:r>
    </w:p>
    <w:p w:rsidR="002322D0" w:rsidRDefault="002322D0">
      <w:pPr>
        <w:pStyle w:val="ConsPlusNormal"/>
        <w:jc w:val="both"/>
      </w:pPr>
    </w:p>
    <w:p w:rsidR="002322D0" w:rsidRDefault="002322D0">
      <w:pPr>
        <w:pStyle w:val="ConsPlusTitle"/>
        <w:jc w:val="center"/>
      </w:pPr>
      <w:bookmarkStart w:id="1" w:name="P28"/>
      <w:bookmarkEnd w:id="1"/>
      <w:r>
        <w:t>КОМПЛЕКСНАЯ ПРОГРАММА</w:t>
      </w:r>
    </w:p>
    <w:p w:rsidR="002322D0" w:rsidRDefault="002322D0">
      <w:pPr>
        <w:pStyle w:val="ConsPlusTitle"/>
        <w:jc w:val="center"/>
      </w:pPr>
      <w:r>
        <w:t>СВЕРДЛОВСКОЙ ОБЛАСТИ "ПРОФИЛАКТИКА ТЕРРОРИЗМА, МИНИМИЗАЦИЯ</w:t>
      </w:r>
    </w:p>
    <w:p w:rsidR="002322D0" w:rsidRDefault="002322D0">
      <w:pPr>
        <w:pStyle w:val="ConsPlusTitle"/>
        <w:jc w:val="center"/>
      </w:pPr>
      <w:r>
        <w:t>И ЛИКВИДАЦИЯ ПОСЛЕДСТВИЙ ЕГО ПРОЯВЛЕНИЙ НА 2021 - 2024 ГОДЫ"</w:t>
      </w:r>
    </w:p>
    <w:p w:rsidR="002322D0" w:rsidRDefault="002322D0">
      <w:pPr>
        <w:pStyle w:val="ConsPlusNormal"/>
        <w:jc w:val="both"/>
      </w:pPr>
    </w:p>
    <w:p w:rsidR="002322D0" w:rsidRDefault="002322D0">
      <w:pPr>
        <w:pStyle w:val="ConsPlusTitle"/>
        <w:jc w:val="center"/>
        <w:outlineLvl w:val="1"/>
      </w:pPr>
      <w:r>
        <w:t>ПАСПОРТ КОМПЛЕКСНОЙ ПРОГРАММЫ СВЕРДЛОВСКОЙ ОБЛАСТИ</w:t>
      </w:r>
    </w:p>
    <w:p w:rsidR="002322D0" w:rsidRDefault="002322D0">
      <w:pPr>
        <w:pStyle w:val="ConsPlusTitle"/>
        <w:jc w:val="center"/>
      </w:pPr>
      <w:r>
        <w:t>"ПРОФИЛАКТИКА ТЕРРОРИЗМА, МИНИМИЗАЦИЯ И ЛИКВИДАЦИЯ</w:t>
      </w:r>
    </w:p>
    <w:p w:rsidR="002322D0" w:rsidRDefault="002322D0">
      <w:pPr>
        <w:pStyle w:val="ConsPlusTitle"/>
        <w:jc w:val="center"/>
      </w:pPr>
      <w:r>
        <w:t>ПОСЛЕДСТВИЙ ЕГО ПРОЯВЛЕНИЙ НА 2021 - 2024 ГОДЫ"</w:t>
      </w:r>
    </w:p>
    <w:p w:rsidR="002322D0" w:rsidRDefault="00232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5953"/>
      </w:tblGrid>
      <w:tr w:rsidR="002322D0">
        <w:tc>
          <w:tcPr>
            <w:tcW w:w="567" w:type="dxa"/>
          </w:tcPr>
          <w:p w:rsidR="002322D0" w:rsidRDefault="002322D0">
            <w:pPr>
              <w:pStyle w:val="ConsPlusNormal"/>
              <w:jc w:val="center"/>
            </w:pPr>
            <w:r>
              <w:t>1.</w:t>
            </w:r>
          </w:p>
        </w:tc>
        <w:tc>
          <w:tcPr>
            <w:tcW w:w="2551" w:type="dxa"/>
          </w:tcPr>
          <w:p w:rsidR="002322D0" w:rsidRDefault="002322D0">
            <w:pPr>
              <w:pStyle w:val="ConsPlusNormal"/>
            </w:pPr>
            <w:r>
              <w:t xml:space="preserve">Заказчик-координатор комплексной программы Свердловской области "Профилактика терроризма, минимизация и ликвидация последствий его проявлений на 2021 - </w:t>
            </w:r>
            <w:r>
              <w:lastRenderedPageBreak/>
              <w:t>2024 годы" (далее - комплексная программа)</w:t>
            </w:r>
          </w:p>
        </w:tc>
        <w:tc>
          <w:tcPr>
            <w:tcW w:w="5953" w:type="dxa"/>
          </w:tcPr>
          <w:p w:rsidR="002322D0" w:rsidRDefault="002322D0">
            <w:pPr>
              <w:pStyle w:val="ConsPlusNormal"/>
            </w:pPr>
            <w:r>
              <w:lastRenderedPageBreak/>
              <w:t>Министерство общественной безопасности Свердловской области</w:t>
            </w:r>
          </w:p>
        </w:tc>
      </w:tr>
      <w:tr w:rsidR="002322D0">
        <w:tc>
          <w:tcPr>
            <w:tcW w:w="567" w:type="dxa"/>
          </w:tcPr>
          <w:p w:rsidR="002322D0" w:rsidRDefault="002322D0">
            <w:pPr>
              <w:pStyle w:val="ConsPlusNormal"/>
              <w:jc w:val="center"/>
            </w:pPr>
            <w:r>
              <w:t>2.</w:t>
            </w:r>
          </w:p>
        </w:tc>
        <w:tc>
          <w:tcPr>
            <w:tcW w:w="2551" w:type="dxa"/>
          </w:tcPr>
          <w:p w:rsidR="002322D0" w:rsidRDefault="002322D0">
            <w:pPr>
              <w:pStyle w:val="ConsPlusNormal"/>
            </w:pPr>
            <w:r>
              <w:t>Заказчики комплексной программы</w:t>
            </w:r>
          </w:p>
        </w:tc>
        <w:tc>
          <w:tcPr>
            <w:tcW w:w="5953" w:type="dxa"/>
          </w:tcPr>
          <w:p w:rsidR="002322D0" w:rsidRDefault="002322D0">
            <w:pPr>
              <w:pStyle w:val="ConsPlusNormal"/>
            </w:pPr>
            <w:r>
              <w:t>Министерство образования и молодежной политики Свердловской области;</w:t>
            </w:r>
          </w:p>
          <w:p w:rsidR="002322D0" w:rsidRDefault="002322D0">
            <w:pPr>
              <w:pStyle w:val="ConsPlusNormal"/>
            </w:pPr>
            <w:r>
              <w:t>Министерство промышленности и науки Свердловской области;</w:t>
            </w:r>
          </w:p>
          <w:p w:rsidR="002322D0" w:rsidRDefault="002322D0">
            <w:pPr>
              <w:pStyle w:val="ConsPlusNormal"/>
            </w:pPr>
            <w:r>
              <w:t>Министерство социальной политики Свердловской области;</w:t>
            </w:r>
          </w:p>
          <w:p w:rsidR="002322D0" w:rsidRDefault="002322D0">
            <w:pPr>
              <w:pStyle w:val="ConsPlusNormal"/>
            </w:pPr>
            <w:r>
              <w:t>Министерство агропромышленного комплекса и потребительского рынка Свердловской области;</w:t>
            </w:r>
          </w:p>
          <w:p w:rsidR="002322D0" w:rsidRDefault="002322D0">
            <w:pPr>
              <w:pStyle w:val="ConsPlusNormal"/>
            </w:pPr>
            <w:r>
              <w:t>Министерство здравоохранения Свердловской области;</w:t>
            </w:r>
          </w:p>
          <w:p w:rsidR="002322D0" w:rsidRDefault="002322D0">
            <w:pPr>
              <w:pStyle w:val="ConsPlusNormal"/>
            </w:pPr>
            <w:r>
              <w:t>Министерство культуры Свердловской области;</w:t>
            </w:r>
          </w:p>
          <w:p w:rsidR="002322D0" w:rsidRDefault="002322D0">
            <w:pPr>
              <w:pStyle w:val="ConsPlusNormal"/>
            </w:pPr>
            <w:r>
              <w:t>Министерство энергетики и жилищно-коммунального хозяйства Свердловской области;</w:t>
            </w:r>
          </w:p>
          <w:p w:rsidR="002322D0" w:rsidRDefault="002322D0">
            <w:pPr>
              <w:pStyle w:val="ConsPlusNormal"/>
            </w:pPr>
            <w:r>
              <w:t>Министерство транспорта и дорожного хозяйства Свердловской области;</w:t>
            </w:r>
          </w:p>
          <w:p w:rsidR="002322D0" w:rsidRDefault="002322D0">
            <w:pPr>
              <w:pStyle w:val="ConsPlusNormal"/>
            </w:pPr>
            <w:r>
              <w:t>Министерство физической культуры и спорта Свердловской области;</w:t>
            </w:r>
          </w:p>
          <w:p w:rsidR="002322D0" w:rsidRDefault="002322D0">
            <w:pPr>
              <w:pStyle w:val="ConsPlusNormal"/>
            </w:pPr>
            <w:r>
              <w:t>Министерство цифрового развития и связи Свердловской области;</w:t>
            </w:r>
          </w:p>
          <w:p w:rsidR="002322D0" w:rsidRDefault="002322D0">
            <w:pPr>
              <w:pStyle w:val="ConsPlusNormal"/>
            </w:pPr>
            <w:r>
              <w:t>Департамент по труду и занятости населения Свердловской области;</w:t>
            </w:r>
          </w:p>
          <w:p w:rsidR="002322D0" w:rsidRDefault="002322D0">
            <w:pPr>
              <w:pStyle w:val="ConsPlusNormal"/>
            </w:pPr>
            <w:r>
              <w:t>Департамент информационной политики Свердловской области;</w:t>
            </w:r>
          </w:p>
          <w:p w:rsidR="002322D0" w:rsidRDefault="002322D0">
            <w:pPr>
              <w:pStyle w:val="ConsPlusNormal"/>
            </w:pPr>
            <w:r>
              <w:t>Управление делами Губернатора Свердловской области и Правительства Свердловской области;</w:t>
            </w:r>
          </w:p>
          <w:p w:rsidR="002322D0" w:rsidRDefault="002322D0">
            <w:pPr>
              <w:pStyle w:val="ConsPlusNormal"/>
            </w:pPr>
            <w:r>
              <w:t>Управление записи актов гражданского состояния Свердловской области</w:t>
            </w:r>
          </w:p>
        </w:tc>
      </w:tr>
      <w:tr w:rsidR="002322D0">
        <w:tblPrEx>
          <w:tblBorders>
            <w:insideH w:val="nil"/>
          </w:tblBorders>
        </w:tblPrEx>
        <w:tc>
          <w:tcPr>
            <w:tcW w:w="567" w:type="dxa"/>
            <w:tcBorders>
              <w:bottom w:val="nil"/>
            </w:tcBorders>
          </w:tcPr>
          <w:p w:rsidR="002322D0" w:rsidRDefault="002322D0">
            <w:pPr>
              <w:pStyle w:val="ConsPlusNormal"/>
              <w:jc w:val="center"/>
            </w:pPr>
            <w:r>
              <w:t>3.</w:t>
            </w:r>
          </w:p>
        </w:tc>
        <w:tc>
          <w:tcPr>
            <w:tcW w:w="2551" w:type="dxa"/>
            <w:tcBorders>
              <w:bottom w:val="nil"/>
            </w:tcBorders>
          </w:tcPr>
          <w:p w:rsidR="002322D0" w:rsidRDefault="002322D0">
            <w:pPr>
              <w:pStyle w:val="ConsPlusNormal"/>
            </w:pPr>
            <w:r>
              <w:t>Цель и задачи комплексной программы</w:t>
            </w:r>
          </w:p>
        </w:tc>
        <w:tc>
          <w:tcPr>
            <w:tcW w:w="5953" w:type="dxa"/>
            <w:tcBorders>
              <w:bottom w:val="nil"/>
            </w:tcBorders>
          </w:tcPr>
          <w:p w:rsidR="002322D0" w:rsidRDefault="002322D0">
            <w:pPr>
              <w:pStyle w:val="ConsPlusNormal"/>
            </w:pPr>
            <w:r>
              <w:t>цель: реализация государственной политики в сфере профилактики терроризма путем совершенствования системы профилактических мер антитеррористической направленности, минимизации и ликвидации последствий проявлений терроризма.</w:t>
            </w:r>
          </w:p>
          <w:p w:rsidR="002322D0" w:rsidRDefault="002322D0">
            <w:pPr>
              <w:pStyle w:val="ConsPlusNormal"/>
            </w:pPr>
            <w:r>
              <w:t>Задачи:</w:t>
            </w:r>
          </w:p>
          <w:p w:rsidR="002322D0" w:rsidRDefault="002322D0">
            <w:pPr>
              <w:pStyle w:val="ConsPlusNormal"/>
            </w:pPr>
            <w:r>
              <w:t>1) обеспечение деятельности антитеррористической комиссии в Свердловской области, осуществление контроля и координация деятельности антитеррористических комиссий в муниципальных образованиях, расположенных на территории Свердловской области, а также рабочих органов антитеррористической комиссии, осуществляющих деятельность по реализации задач в области профилактики терроризма, минимизации и (или) ликвидации последствий его проявлений;</w:t>
            </w:r>
          </w:p>
          <w:p w:rsidR="002322D0" w:rsidRDefault="002322D0">
            <w:pPr>
              <w:pStyle w:val="ConsPlusNormal"/>
            </w:pPr>
            <w:r>
              <w:t>2) обеспечение участия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учениях, проводимых оперативным штабом в Свердловской области, с целью повышения готовности и отработки их взаимодействия при осуществлении мер по противодействию терроризму, отработке действий по минимизации и ликвидации последствий терроризма;</w:t>
            </w:r>
          </w:p>
          <w:p w:rsidR="002322D0" w:rsidRDefault="002322D0">
            <w:pPr>
              <w:pStyle w:val="ConsPlusNormal"/>
            </w:pPr>
            <w:r>
              <w:lastRenderedPageBreak/>
              <w:t>3) повышение уровня толерантности, межнационального единства граждан, проживающих на территории Свердловской области;</w:t>
            </w:r>
          </w:p>
        </w:tc>
      </w:tr>
      <w:tr w:rsidR="002322D0">
        <w:tblPrEx>
          <w:tblBorders>
            <w:insideH w:val="nil"/>
          </w:tblBorders>
        </w:tblPrEx>
        <w:tc>
          <w:tcPr>
            <w:tcW w:w="567" w:type="dxa"/>
            <w:tcBorders>
              <w:top w:val="nil"/>
              <w:bottom w:val="nil"/>
            </w:tcBorders>
          </w:tcPr>
          <w:p w:rsidR="002322D0" w:rsidRDefault="002322D0">
            <w:pPr>
              <w:pStyle w:val="ConsPlusNormal"/>
            </w:pPr>
          </w:p>
        </w:tc>
        <w:tc>
          <w:tcPr>
            <w:tcW w:w="2551" w:type="dxa"/>
            <w:tcBorders>
              <w:top w:val="nil"/>
              <w:bottom w:val="nil"/>
            </w:tcBorders>
          </w:tcPr>
          <w:p w:rsidR="002322D0" w:rsidRDefault="002322D0">
            <w:pPr>
              <w:pStyle w:val="ConsPlusNormal"/>
            </w:pPr>
          </w:p>
        </w:tc>
        <w:tc>
          <w:tcPr>
            <w:tcW w:w="5953" w:type="dxa"/>
            <w:tcBorders>
              <w:top w:val="nil"/>
              <w:bottom w:val="nil"/>
            </w:tcBorders>
          </w:tcPr>
          <w:p w:rsidR="002322D0" w:rsidRDefault="002322D0">
            <w:pPr>
              <w:pStyle w:val="ConsPlusNormal"/>
            </w:pPr>
            <w:r>
              <w:t>4) обеспечение контроля за категорированием объектов топливно-энергетического комплекса, включенных в перечень объектов топливно-энергетического комплекса, подлежащих категорированию на территории Свердловской области;</w:t>
            </w:r>
          </w:p>
          <w:p w:rsidR="002322D0" w:rsidRDefault="002322D0">
            <w:pPr>
              <w:pStyle w:val="ConsPlusNormal"/>
            </w:pPr>
            <w:r>
              <w:t>5) обеспечение контроля за категорированием объектов водоснабжения и водоотведения, включенных в перечень объектов водоснабжения и водоотведения, на территории Свердловской области, подлежащих категорированию;</w:t>
            </w:r>
          </w:p>
          <w:p w:rsidR="002322D0" w:rsidRDefault="002322D0">
            <w:pPr>
              <w:pStyle w:val="ConsPlusNormal"/>
            </w:pPr>
            <w:r>
              <w:t>6) обеспечение контроля за категорированием торговых объектов (территорий), включенных в перечень торговых объектов (территорий), расположенных в пределах Свердловской области и подлежащих категорированию в интересах их антитеррористической защиты;</w:t>
            </w:r>
          </w:p>
          <w:p w:rsidR="002322D0" w:rsidRDefault="002322D0">
            <w:pPr>
              <w:pStyle w:val="ConsPlusNormal"/>
            </w:pPr>
            <w:r>
              <w:t>7) обеспечение контроля за категорированием религиозных объектов (территорий), включенных в перечень объектов (территорий), расположенных в пределах Свердловской области и подлежащих антитеррористической защите, сформированный Министерством общественной безопасности Свердловской области;</w:t>
            </w:r>
          </w:p>
        </w:tc>
      </w:tr>
      <w:tr w:rsidR="002322D0">
        <w:tblPrEx>
          <w:tblBorders>
            <w:insideH w:val="nil"/>
          </w:tblBorders>
        </w:tblPrEx>
        <w:tc>
          <w:tcPr>
            <w:tcW w:w="567" w:type="dxa"/>
            <w:tcBorders>
              <w:top w:val="nil"/>
            </w:tcBorders>
          </w:tcPr>
          <w:p w:rsidR="002322D0" w:rsidRDefault="002322D0">
            <w:pPr>
              <w:pStyle w:val="ConsPlusNormal"/>
            </w:pPr>
          </w:p>
        </w:tc>
        <w:tc>
          <w:tcPr>
            <w:tcW w:w="2551" w:type="dxa"/>
            <w:tcBorders>
              <w:top w:val="nil"/>
            </w:tcBorders>
          </w:tcPr>
          <w:p w:rsidR="002322D0" w:rsidRDefault="002322D0">
            <w:pPr>
              <w:pStyle w:val="ConsPlusNormal"/>
            </w:pPr>
          </w:p>
        </w:tc>
        <w:tc>
          <w:tcPr>
            <w:tcW w:w="5953" w:type="dxa"/>
            <w:tcBorders>
              <w:top w:val="nil"/>
            </w:tcBorders>
          </w:tcPr>
          <w:p w:rsidR="002322D0" w:rsidRDefault="002322D0">
            <w:pPr>
              <w:pStyle w:val="ConsPlusNormal"/>
            </w:pPr>
            <w:r>
              <w:t>8) обеспечение контроля за выполнением установленных правовыми актами Российской Федерации требований к антитеррористической защищенности объектов (территорий), правообладателями которых являются исполнительные органы государственной власти Свердловской области, государственные учреждения Свердловской области, государственные унитарные предприятия Свердловской области и юридические лица, создаваемые с использованием государственного казенного имущества Свердловской области (далее - объекты (территории), подлежащие антитеррористической защищенности);</w:t>
            </w:r>
          </w:p>
          <w:p w:rsidR="002322D0" w:rsidRDefault="002322D0">
            <w:pPr>
              <w:pStyle w:val="ConsPlusNormal"/>
            </w:pPr>
            <w:r>
              <w:t>9) обеспечение обследования, категорирования и паспортизации мест массового пребывания людей, находящихся в собственности Свердловской области, а также мест массового пребывания людей, правообладателями которых являются исполнительные органы государственной власти Свердловской области, государственные учреждения Свердловской области, государственные унитарные предприятия Свердловской области и юридические лица, создаваемые с использованием государственного казенного имущества Свердловской области (далее - ММПЛ)</w:t>
            </w:r>
          </w:p>
        </w:tc>
      </w:tr>
      <w:tr w:rsidR="002322D0">
        <w:tc>
          <w:tcPr>
            <w:tcW w:w="567" w:type="dxa"/>
          </w:tcPr>
          <w:p w:rsidR="002322D0" w:rsidRDefault="002322D0">
            <w:pPr>
              <w:pStyle w:val="ConsPlusNormal"/>
              <w:jc w:val="center"/>
            </w:pPr>
            <w:r>
              <w:t>4.</w:t>
            </w:r>
          </w:p>
        </w:tc>
        <w:tc>
          <w:tcPr>
            <w:tcW w:w="2551" w:type="dxa"/>
          </w:tcPr>
          <w:p w:rsidR="002322D0" w:rsidRDefault="002322D0">
            <w:pPr>
              <w:pStyle w:val="ConsPlusNormal"/>
            </w:pPr>
            <w:r>
              <w:t>Важнейшие целевые показатели комплексной программы</w:t>
            </w:r>
          </w:p>
        </w:tc>
        <w:tc>
          <w:tcPr>
            <w:tcW w:w="5953" w:type="dxa"/>
          </w:tcPr>
          <w:p w:rsidR="002322D0" w:rsidRDefault="002322D0">
            <w:pPr>
              <w:pStyle w:val="ConsPlusNormal"/>
            </w:pPr>
            <w:r>
              <w:t>1) доля заседаний координационных органов в сфере профилактики терроризма, по которым осуществлено организационное обеспечение их проведения, от общего количества данных заседаний;</w:t>
            </w:r>
          </w:p>
          <w:p w:rsidR="002322D0" w:rsidRDefault="002322D0">
            <w:pPr>
              <w:pStyle w:val="ConsPlusNormal"/>
            </w:pPr>
            <w:r>
              <w:t xml:space="preserve">2) доля объектов (территорий), подлежащих антитеррористической защищенности, в отношении которых </w:t>
            </w:r>
            <w:r>
              <w:lastRenderedPageBreak/>
              <w:t>обеспечен контроль за выполнением установленных правовыми актами Российской Федерации требований к антитеррористической защищенности объектов (территорий);</w:t>
            </w:r>
          </w:p>
          <w:p w:rsidR="002322D0" w:rsidRDefault="002322D0">
            <w:pPr>
              <w:pStyle w:val="ConsPlusNormal"/>
            </w:pPr>
            <w:r>
              <w:t>3) доля объектов топливно-энергетического комплекса, прошедших категорирование, от общего количества объектов топливно-энергетического комплекса, подлежащих категорированию;</w:t>
            </w:r>
          </w:p>
          <w:p w:rsidR="002322D0" w:rsidRDefault="002322D0">
            <w:pPr>
              <w:pStyle w:val="ConsPlusNormal"/>
            </w:pPr>
            <w:r>
              <w:t>4) доля ММПЛ, в отношении которых обеспечено проведение обследования и которым присвоена соответствующая категория;</w:t>
            </w:r>
          </w:p>
          <w:p w:rsidR="002322D0" w:rsidRDefault="002322D0">
            <w:pPr>
              <w:pStyle w:val="ConsPlusNormal"/>
            </w:pPr>
            <w:r>
              <w:t>5) доля граждан, положительно оценивающих состояние межнациональных отношений, в общем количестве граждан, проживающих в Свердловской области</w:t>
            </w:r>
          </w:p>
        </w:tc>
      </w:tr>
      <w:tr w:rsidR="002322D0">
        <w:tc>
          <w:tcPr>
            <w:tcW w:w="567" w:type="dxa"/>
          </w:tcPr>
          <w:p w:rsidR="002322D0" w:rsidRDefault="002322D0">
            <w:pPr>
              <w:pStyle w:val="ConsPlusNormal"/>
              <w:jc w:val="center"/>
            </w:pPr>
            <w:r>
              <w:lastRenderedPageBreak/>
              <w:t>5.</w:t>
            </w:r>
          </w:p>
        </w:tc>
        <w:tc>
          <w:tcPr>
            <w:tcW w:w="2551" w:type="dxa"/>
          </w:tcPr>
          <w:p w:rsidR="002322D0" w:rsidRDefault="002322D0">
            <w:pPr>
              <w:pStyle w:val="ConsPlusNormal"/>
            </w:pPr>
            <w:r>
              <w:t>Сроки реализации комплексной программы</w:t>
            </w:r>
          </w:p>
        </w:tc>
        <w:tc>
          <w:tcPr>
            <w:tcW w:w="5953" w:type="dxa"/>
          </w:tcPr>
          <w:p w:rsidR="002322D0" w:rsidRDefault="002322D0">
            <w:pPr>
              <w:pStyle w:val="ConsPlusNormal"/>
            </w:pPr>
            <w:r>
              <w:t>2021 - 2024 годы</w:t>
            </w:r>
          </w:p>
        </w:tc>
      </w:tr>
      <w:tr w:rsidR="002322D0">
        <w:tc>
          <w:tcPr>
            <w:tcW w:w="567" w:type="dxa"/>
          </w:tcPr>
          <w:p w:rsidR="002322D0" w:rsidRDefault="002322D0">
            <w:pPr>
              <w:pStyle w:val="ConsPlusNormal"/>
              <w:jc w:val="center"/>
            </w:pPr>
            <w:r>
              <w:t>6.</w:t>
            </w:r>
          </w:p>
        </w:tc>
        <w:tc>
          <w:tcPr>
            <w:tcW w:w="2551" w:type="dxa"/>
          </w:tcPr>
          <w:p w:rsidR="002322D0" w:rsidRDefault="002322D0">
            <w:pPr>
              <w:pStyle w:val="ConsPlusNormal"/>
            </w:pPr>
            <w:r>
              <w:t>Объемы и источники финансирования комплексной программы</w:t>
            </w:r>
          </w:p>
        </w:tc>
        <w:tc>
          <w:tcPr>
            <w:tcW w:w="5953" w:type="dxa"/>
          </w:tcPr>
          <w:p w:rsidR="002322D0" w:rsidRDefault="002322D0">
            <w:pPr>
              <w:pStyle w:val="ConsPlusNormal"/>
            </w:pPr>
            <w:r>
              <w:t>всего - 538690,4 тыс. рублей,</w:t>
            </w:r>
          </w:p>
          <w:p w:rsidR="002322D0" w:rsidRDefault="002322D0">
            <w:pPr>
              <w:pStyle w:val="ConsPlusNormal"/>
            </w:pPr>
            <w:r>
              <w:t>в том числе:</w:t>
            </w:r>
          </w:p>
          <w:p w:rsidR="002322D0" w:rsidRDefault="002322D0">
            <w:pPr>
              <w:pStyle w:val="ConsPlusNormal"/>
            </w:pPr>
            <w:r>
              <w:t>2021 год - 149145,1 тыс. рублей;</w:t>
            </w:r>
          </w:p>
          <w:p w:rsidR="002322D0" w:rsidRDefault="002322D0">
            <w:pPr>
              <w:pStyle w:val="ConsPlusNormal"/>
            </w:pPr>
            <w:r>
              <w:t>2022 год - 148895,1 тыс. рублей;</w:t>
            </w:r>
          </w:p>
          <w:p w:rsidR="002322D0" w:rsidRDefault="002322D0">
            <w:pPr>
              <w:pStyle w:val="ConsPlusNormal"/>
            </w:pPr>
            <w:r>
              <w:t>2023 год - 149145,1 тыс. рублей;</w:t>
            </w:r>
          </w:p>
          <w:p w:rsidR="002322D0" w:rsidRDefault="002322D0">
            <w:pPr>
              <w:pStyle w:val="ConsPlusNormal"/>
            </w:pPr>
            <w:r>
              <w:t>2024 год - 91505,1 тыс. рублей;</w:t>
            </w:r>
          </w:p>
          <w:p w:rsidR="002322D0" w:rsidRDefault="002322D0">
            <w:pPr>
              <w:pStyle w:val="ConsPlusNormal"/>
            </w:pPr>
            <w:r>
              <w:t>из них:</w:t>
            </w:r>
          </w:p>
          <w:p w:rsidR="002322D0" w:rsidRDefault="002322D0">
            <w:pPr>
              <w:pStyle w:val="ConsPlusNormal"/>
            </w:pPr>
            <w:r>
              <w:t>областной бюджет - 538690,4 тыс. рублей,</w:t>
            </w:r>
          </w:p>
          <w:p w:rsidR="002322D0" w:rsidRDefault="002322D0">
            <w:pPr>
              <w:pStyle w:val="ConsPlusNormal"/>
            </w:pPr>
            <w:r>
              <w:t>в том числе:</w:t>
            </w:r>
          </w:p>
          <w:p w:rsidR="002322D0" w:rsidRDefault="002322D0">
            <w:pPr>
              <w:pStyle w:val="ConsPlusNormal"/>
            </w:pPr>
            <w:r>
              <w:t>2021 год - 149145,1 тыс. рублей;</w:t>
            </w:r>
          </w:p>
          <w:p w:rsidR="002322D0" w:rsidRDefault="002322D0">
            <w:pPr>
              <w:pStyle w:val="ConsPlusNormal"/>
            </w:pPr>
            <w:r>
              <w:t>2022 год - 148895,1 тыс. рублей;</w:t>
            </w:r>
          </w:p>
          <w:p w:rsidR="002322D0" w:rsidRDefault="002322D0">
            <w:pPr>
              <w:pStyle w:val="ConsPlusNormal"/>
            </w:pPr>
            <w:r>
              <w:t>2023 год - 149145,1 тыс. рублей;</w:t>
            </w:r>
          </w:p>
          <w:p w:rsidR="002322D0" w:rsidRDefault="002322D0">
            <w:pPr>
              <w:pStyle w:val="ConsPlusNormal"/>
            </w:pPr>
            <w:r>
              <w:t>2024 год - 91505,1 тыс. рублей;</w:t>
            </w:r>
          </w:p>
          <w:p w:rsidR="002322D0" w:rsidRDefault="002322D0">
            <w:pPr>
              <w:pStyle w:val="ConsPlusNormal"/>
            </w:pPr>
            <w:r>
              <w:t>федеральный бюджет - 0 тыс. рублей,</w:t>
            </w:r>
          </w:p>
          <w:p w:rsidR="002322D0" w:rsidRDefault="002322D0">
            <w:pPr>
              <w:pStyle w:val="ConsPlusNormal"/>
            </w:pPr>
            <w:r>
              <w:t>в том числе:</w:t>
            </w:r>
          </w:p>
          <w:p w:rsidR="002322D0" w:rsidRDefault="002322D0">
            <w:pPr>
              <w:pStyle w:val="ConsPlusNormal"/>
            </w:pPr>
            <w:r>
              <w:t>2021 год - 0 тыс. рублей;</w:t>
            </w:r>
          </w:p>
          <w:p w:rsidR="002322D0" w:rsidRDefault="002322D0">
            <w:pPr>
              <w:pStyle w:val="ConsPlusNormal"/>
            </w:pPr>
            <w:r>
              <w:t>2022 год - 0 тыс. рублей;</w:t>
            </w:r>
          </w:p>
          <w:p w:rsidR="002322D0" w:rsidRDefault="002322D0">
            <w:pPr>
              <w:pStyle w:val="ConsPlusNormal"/>
            </w:pPr>
            <w:r>
              <w:t>2023 год - 0 тыс. рублей;</w:t>
            </w:r>
          </w:p>
          <w:p w:rsidR="002322D0" w:rsidRDefault="002322D0">
            <w:pPr>
              <w:pStyle w:val="ConsPlusNormal"/>
            </w:pPr>
            <w:r>
              <w:t>2024 год - 0 тыс. рублей;</w:t>
            </w:r>
          </w:p>
          <w:p w:rsidR="002322D0" w:rsidRDefault="002322D0">
            <w:pPr>
              <w:pStyle w:val="ConsPlusNormal"/>
            </w:pPr>
            <w:r>
              <w:t>местный бюджет - 0 тыс. рублей,</w:t>
            </w:r>
          </w:p>
          <w:p w:rsidR="002322D0" w:rsidRDefault="002322D0">
            <w:pPr>
              <w:pStyle w:val="ConsPlusNormal"/>
            </w:pPr>
            <w:r>
              <w:t>в том числе:</w:t>
            </w:r>
          </w:p>
          <w:p w:rsidR="002322D0" w:rsidRDefault="002322D0">
            <w:pPr>
              <w:pStyle w:val="ConsPlusNormal"/>
            </w:pPr>
            <w:r>
              <w:t>2021 год - 0 тыс. рублей;</w:t>
            </w:r>
          </w:p>
          <w:p w:rsidR="002322D0" w:rsidRDefault="002322D0">
            <w:pPr>
              <w:pStyle w:val="ConsPlusNormal"/>
            </w:pPr>
            <w:r>
              <w:t>2022 год - 0 тыс. рублей;</w:t>
            </w:r>
          </w:p>
          <w:p w:rsidR="002322D0" w:rsidRDefault="002322D0">
            <w:pPr>
              <w:pStyle w:val="ConsPlusNormal"/>
            </w:pPr>
            <w:r>
              <w:t>2023 год - 0 тыс. рублей;</w:t>
            </w:r>
          </w:p>
          <w:p w:rsidR="002322D0" w:rsidRDefault="002322D0">
            <w:pPr>
              <w:pStyle w:val="ConsPlusNormal"/>
            </w:pPr>
            <w:r>
              <w:t>2024 год - 0 тыс. рублей;</w:t>
            </w:r>
          </w:p>
          <w:p w:rsidR="002322D0" w:rsidRDefault="002322D0">
            <w:pPr>
              <w:pStyle w:val="ConsPlusNormal"/>
            </w:pPr>
            <w:r>
              <w:t>внебюджетные источники - 0 тыс. рублей,</w:t>
            </w:r>
          </w:p>
          <w:p w:rsidR="002322D0" w:rsidRDefault="002322D0">
            <w:pPr>
              <w:pStyle w:val="ConsPlusNormal"/>
            </w:pPr>
            <w:r>
              <w:t>в том числе:</w:t>
            </w:r>
          </w:p>
          <w:p w:rsidR="002322D0" w:rsidRDefault="002322D0">
            <w:pPr>
              <w:pStyle w:val="ConsPlusNormal"/>
            </w:pPr>
            <w:r>
              <w:t>2021 год - 0 тыс. рублей;</w:t>
            </w:r>
          </w:p>
          <w:p w:rsidR="002322D0" w:rsidRDefault="002322D0">
            <w:pPr>
              <w:pStyle w:val="ConsPlusNormal"/>
            </w:pPr>
            <w:r>
              <w:t>2022 год - 0 тыс. рублей;</w:t>
            </w:r>
          </w:p>
          <w:p w:rsidR="002322D0" w:rsidRDefault="002322D0">
            <w:pPr>
              <w:pStyle w:val="ConsPlusNormal"/>
            </w:pPr>
            <w:r>
              <w:t>2023 год - 0 тыс. рублей;</w:t>
            </w:r>
          </w:p>
          <w:p w:rsidR="002322D0" w:rsidRDefault="002322D0">
            <w:pPr>
              <w:pStyle w:val="ConsPlusNormal"/>
            </w:pPr>
            <w:r>
              <w:t>2024 год - 0 тыс. рублей</w:t>
            </w:r>
          </w:p>
        </w:tc>
      </w:tr>
      <w:tr w:rsidR="002322D0">
        <w:tc>
          <w:tcPr>
            <w:tcW w:w="567" w:type="dxa"/>
          </w:tcPr>
          <w:p w:rsidR="002322D0" w:rsidRDefault="002322D0">
            <w:pPr>
              <w:pStyle w:val="ConsPlusNormal"/>
              <w:jc w:val="center"/>
            </w:pPr>
            <w:r>
              <w:t>7.</w:t>
            </w:r>
          </w:p>
        </w:tc>
        <w:tc>
          <w:tcPr>
            <w:tcW w:w="2551" w:type="dxa"/>
          </w:tcPr>
          <w:p w:rsidR="002322D0" w:rsidRDefault="002322D0">
            <w:pPr>
              <w:pStyle w:val="ConsPlusNormal"/>
            </w:pPr>
            <w:r>
              <w:t>Ожидаемые конечные результаты реализации комплексной программы</w:t>
            </w:r>
          </w:p>
        </w:tc>
        <w:tc>
          <w:tcPr>
            <w:tcW w:w="5953" w:type="dxa"/>
          </w:tcPr>
          <w:p w:rsidR="002322D0" w:rsidRDefault="002322D0">
            <w:pPr>
              <w:pStyle w:val="ConsPlusNormal"/>
            </w:pPr>
            <w:r>
              <w:t xml:space="preserve">1) обеспечение стабильного функционирования системы созданных на территории Свердловской области координационных (коллегиальных) органов по профилактике терроризма, а также по минимизации и ликвидации </w:t>
            </w:r>
            <w:r>
              <w:lastRenderedPageBreak/>
              <w:t>последствий его проявлений, неукоснительного исполнения принимаемых данными органами решений;</w:t>
            </w:r>
          </w:p>
          <w:p w:rsidR="002322D0" w:rsidRDefault="002322D0">
            <w:pPr>
              <w:pStyle w:val="ConsPlusNormal"/>
            </w:pPr>
            <w:r>
              <w:t>2) обеспечение антитеррористической защищенности объектов (территорий), расположенных на территории Свердловской области, создание условий, препятствующих совершению террористического акта</w:t>
            </w:r>
          </w:p>
        </w:tc>
      </w:tr>
    </w:tbl>
    <w:p w:rsidR="002322D0" w:rsidRDefault="002322D0">
      <w:pPr>
        <w:pStyle w:val="ConsPlusNormal"/>
        <w:jc w:val="both"/>
      </w:pPr>
    </w:p>
    <w:p w:rsidR="002322D0" w:rsidRDefault="002322D0">
      <w:pPr>
        <w:pStyle w:val="ConsPlusTitle"/>
        <w:jc w:val="center"/>
        <w:outlineLvl w:val="1"/>
      </w:pPr>
      <w:r>
        <w:t>Раздел 1. ХАРАКТЕРИСТИКА ПРОБЛЕМЫ</w:t>
      </w:r>
    </w:p>
    <w:p w:rsidR="002322D0" w:rsidRDefault="002322D0">
      <w:pPr>
        <w:pStyle w:val="ConsPlusNormal"/>
        <w:jc w:val="both"/>
      </w:pPr>
    </w:p>
    <w:p w:rsidR="002322D0" w:rsidRDefault="002322D0">
      <w:pPr>
        <w:pStyle w:val="ConsPlusNormal"/>
        <w:ind w:firstLine="540"/>
        <w:jc w:val="both"/>
      </w:pPr>
      <w:r>
        <w:t xml:space="preserve">Комплексная программа разработана в соответствии с требованиями </w:t>
      </w:r>
      <w:hyperlink r:id="rId7">
        <w:r>
          <w:rPr>
            <w:color w:val="0000FF"/>
          </w:rPr>
          <w:t>Постановления</w:t>
        </w:r>
      </w:hyperlink>
      <w:r>
        <w:t xml:space="preserve"> Правительства Свердловской области от 16.10.2013 N 1229-ПП "Об утверждении Порядка формирования и реализации комплексных программ Свердловской области" (далее - Постановление Правительства Свердловской области от 16.10.2013 N 1229-ПП), в целях реализации норм, установленных </w:t>
      </w:r>
      <w:hyperlink r:id="rId8">
        <w:r>
          <w:rPr>
            <w:color w:val="0000FF"/>
          </w:rPr>
          <w:t>статьей 5.1</w:t>
        </w:r>
      </w:hyperlink>
      <w:r>
        <w:t xml:space="preserve"> Федерального закона от 6 марта 2006 года N 35-ФЗ "О противодействии терроризму" (далее - Федеральный закон от 6 марта 2006 года N 35-ФЗ), и соответствует основным принципам государственной политики в области противодействия терроризму в Российской Федерации, целям, задачам и направлениям дальнейшего развития общегосударственной системы противодействия терроризму в Российской Федерации, определенным </w:t>
      </w:r>
      <w:hyperlink r:id="rId9">
        <w:r>
          <w:rPr>
            <w:color w:val="0000FF"/>
          </w:rPr>
          <w:t>Концепцией</w:t>
        </w:r>
      </w:hyperlink>
      <w:r>
        <w:t xml:space="preserve"> противодействия терроризму в Российской Федерации, утвержденной Президентом Российской Федерации 5 октября 2009 года.</w:t>
      </w:r>
    </w:p>
    <w:p w:rsidR="002322D0" w:rsidRDefault="002322D0">
      <w:pPr>
        <w:pStyle w:val="ConsPlusNormal"/>
        <w:spacing w:before="220"/>
        <w:ind w:firstLine="540"/>
        <w:jc w:val="both"/>
      </w:pPr>
      <w:r>
        <w:t>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 По сведениям Национального антитеррористического комитета, уровень террористической опасности продолжает оставаться высоким, сохраняется угроза совершения террористических актов на всей территории Российской Федерации, масштабы последствий террористических актов значительны. Террористы стремятся расширить географию своей деятельности.</w:t>
      </w:r>
    </w:p>
    <w:p w:rsidR="002322D0" w:rsidRDefault="002322D0">
      <w:pPr>
        <w:pStyle w:val="ConsPlusNormal"/>
        <w:spacing w:before="220"/>
        <w:ind w:firstLine="540"/>
        <w:jc w:val="both"/>
      </w:pPr>
      <w:r>
        <w:t xml:space="preserve">В 2016 году в целях реализации полномочий в сфере противодействия терроризму, предусмотренных </w:t>
      </w:r>
      <w:hyperlink r:id="rId10">
        <w:r>
          <w:rPr>
            <w:color w:val="0000FF"/>
          </w:rPr>
          <w:t>статьей 5.1</w:t>
        </w:r>
      </w:hyperlink>
      <w:r>
        <w:t xml:space="preserve"> Федерального закона от 6 марта 2006 года N 35-ФЗ, во исполнение решения антитеррористической комиссии в Свердловской области принято </w:t>
      </w:r>
      <w:hyperlink r:id="rId11">
        <w:r>
          <w:rPr>
            <w:color w:val="0000FF"/>
          </w:rPr>
          <w:t>Постановление</w:t>
        </w:r>
      </w:hyperlink>
      <w:r>
        <w:t xml:space="preserve"> Правительства Свердловской области от 31.03.2016 N 211-ПП "О мерах по реализации Федерального закона от 06 марта 2006 года N 35-ФЗ "О противодействии терроризму" (далее - Постановление Правительства Свердловской области от 31.03.2016 N 211-ПП), которым определены исполнительные органы государственной власти Свердловской области (далее - ИОГВ), ответственные в рамках компетенции за разработку и реализацию мер в области профилактики терроризма, минимизации и ликвидации последствий его проявлений. Координация деятельности ИОГВ в области противодействия терроризму возложена на Министерство общественной безопасности Свердловской области.</w:t>
      </w:r>
    </w:p>
    <w:p w:rsidR="002322D0" w:rsidRDefault="002322D0">
      <w:pPr>
        <w:pStyle w:val="ConsPlusNormal"/>
        <w:spacing w:before="220"/>
        <w:ind w:firstLine="540"/>
        <w:jc w:val="both"/>
      </w:pPr>
      <w:r>
        <w:t xml:space="preserve">Для реализации требований </w:t>
      </w:r>
      <w:hyperlink r:id="rId12">
        <w:r>
          <w:rPr>
            <w:color w:val="0000FF"/>
          </w:rPr>
          <w:t>Постановления</w:t>
        </w:r>
      </w:hyperlink>
      <w:r>
        <w:t xml:space="preserve"> Правительства Свердловской области от 31.03.2016 N 211-ПП в положения об ИОГВ и их территориальных подразделениях внесены изменения, касающиеся наделения полномочиями по участию в профилактике терроризма, минимизации и (или) ликвидации последствий проявлений терроризма и по контролю за состоянием антитеррористической защищенности подведомственных объектов (территорий) в соответствии с установленной компетенцией в данной сфере деятельности.</w:t>
      </w:r>
    </w:p>
    <w:p w:rsidR="002322D0" w:rsidRDefault="002322D0">
      <w:pPr>
        <w:pStyle w:val="ConsPlusNormal"/>
        <w:spacing w:before="220"/>
        <w:ind w:firstLine="540"/>
        <w:jc w:val="both"/>
      </w:pPr>
      <w:r>
        <w:t xml:space="preserve">Министерством общественной безопасности Свердловской области осуществляется сбор информации о реализации ИОГВ мер в области профилактики терроризма, минимизации и ликвидации последствий его проявлений, а также реализована комплексная </w:t>
      </w:r>
      <w:hyperlink r:id="rId13">
        <w:r>
          <w:rPr>
            <w:color w:val="0000FF"/>
          </w:rPr>
          <w:t>программа</w:t>
        </w:r>
      </w:hyperlink>
      <w:r>
        <w:t xml:space="preserve"> Свердловской области "Профилактика терроризма, минимизация и ликвидация последствий его проявлений на 2018 - 2020 годы", утвержденная Постановлением Правительства Свердловской области от 19.07.2018 N 474-ПП "Об утверждении комплексной программы Свердловской области "Профилактика терроризма, минимизация и ликвидация последствий его проявлений на 2018 - </w:t>
      </w:r>
      <w:r>
        <w:lastRenderedPageBreak/>
        <w:t>2020 годы".</w:t>
      </w:r>
    </w:p>
    <w:p w:rsidR="002322D0" w:rsidRDefault="002322D0">
      <w:pPr>
        <w:pStyle w:val="ConsPlusNormal"/>
        <w:spacing w:before="220"/>
        <w:ind w:firstLine="540"/>
        <w:jc w:val="both"/>
      </w:pPr>
      <w:r>
        <w:t xml:space="preserve">На территории Свердловской области полномочия, предоставленные </w:t>
      </w:r>
      <w:hyperlink r:id="rId14">
        <w:r>
          <w:rPr>
            <w:color w:val="0000FF"/>
          </w:rPr>
          <w:t>статьей 5.1</w:t>
        </w:r>
      </w:hyperlink>
      <w:r>
        <w:t xml:space="preserve"> Федерального закона от 6 марта 2006 года N 35-ФЗ, возложены и реализуются:</w:t>
      </w:r>
    </w:p>
    <w:p w:rsidR="002322D0" w:rsidRDefault="002322D0">
      <w:pPr>
        <w:pStyle w:val="ConsPlusNormal"/>
        <w:spacing w:before="220"/>
        <w:ind w:firstLine="540"/>
        <w:jc w:val="both"/>
      </w:pPr>
      <w:r>
        <w:t>1) Министерством общественной безопасности Свердловской области:</w:t>
      </w:r>
    </w:p>
    <w:p w:rsidR="002322D0" w:rsidRDefault="002322D0">
      <w:pPr>
        <w:pStyle w:val="ConsPlusNormal"/>
        <w:spacing w:before="220"/>
        <w:ind w:firstLine="540"/>
        <w:jc w:val="both"/>
      </w:pPr>
      <w:r>
        <w:t>в части осуществления координации деятельности ИОГВ в области противодействия терроризму, в том числе обеспечения деятельности антитеррористической комиссии в Свердловской области, включая реализацию полномочий аппарата антитеррористической комиссии в Свердловской области. В 2020 году Министерством общественной безопасности Свердловской области обеспечено проведение 4 заседаний антитеррористической комиссии в Свердловской области, 3 заседания проведены совместно с оперативным штабом в Свердловской области.</w:t>
      </w:r>
    </w:p>
    <w:p w:rsidR="002322D0" w:rsidRDefault="002322D0">
      <w:pPr>
        <w:pStyle w:val="ConsPlusNormal"/>
        <w:spacing w:before="220"/>
        <w:ind w:firstLine="540"/>
        <w:jc w:val="both"/>
      </w:pPr>
      <w:r>
        <w:t>В 2020 году реализация решений антитеррористической комиссии в Свердловской области осуществлялась в соответствии с 9 распоряжениями Губернатора Свердловской области.</w:t>
      </w:r>
    </w:p>
    <w:p w:rsidR="002322D0" w:rsidRDefault="002322D0">
      <w:pPr>
        <w:pStyle w:val="ConsPlusNormal"/>
        <w:spacing w:before="220"/>
        <w:ind w:firstLine="540"/>
        <w:jc w:val="both"/>
      </w:pPr>
      <w:r>
        <w:t>С учетом складывающейся санитарно-эпидемиологической обстановки представителями аппарата антитеррористической комиссии в Свердловской области в 2020 году осуществлено 25 выездов для проверки организации деятельности органов местного самоуправления муниципальных образований, расположенных на территории Свердловской области, и исполнения решений антитеррористической комиссии в Свердловской области, а также правовых актов Губернатора Свердловской области, принятых для их реализации.</w:t>
      </w:r>
    </w:p>
    <w:p w:rsidR="002322D0" w:rsidRDefault="002322D0">
      <w:pPr>
        <w:pStyle w:val="ConsPlusNormal"/>
        <w:spacing w:before="220"/>
        <w:ind w:firstLine="540"/>
        <w:jc w:val="both"/>
      </w:pPr>
      <w:r>
        <w:t xml:space="preserve">По результатам проверок в </w:t>
      </w:r>
      <w:proofErr w:type="spellStart"/>
      <w:r>
        <w:t>Артинском</w:t>
      </w:r>
      <w:proofErr w:type="spellEnd"/>
      <w:r>
        <w:t xml:space="preserve"> городском округе, Городском округе "город Ирбит" Свердловской области, Нижнесергинском муниципальном районе Свердловской области и Нижнесергинском городском поселении Нижнесергинского муниципального района Свердловской области в действиях ряда должностных лиц усмотрены признаки состава административного правонарушения, предусмотренного </w:t>
      </w:r>
      <w:hyperlink r:id="rId15">
        <w:r>
          <w:rPr>
            <w:color w:val="0000FF"/>
          </w:rPr>
          <w:t>статьей 37-1</w:t>
        </w:r>
      </w:hyperlink>
      <w:r>
        <w:t xml:space="preserve"> Закона Свердловской области от 14 июня 2005 года N 52-ОЗ "Об административных правонарушениях на территории Свердловской области", выразившиеся в неисполнении требований распоряжений Губернатора Свердловской области. По всем фактам составлены административные протоколы, по которым мировыми судьями приняты различные решения, от объявления устного замечания до наложения штрафа в размере 30 тыс. рублей. В 10 муниципальных образованиях, расположенных на территории Свердловской области, в отношении муниципальных служащих, допустивших нарушения сроков представления отчетных документов, главами муниципальных образований, расположенных на территории Свердловской области, приняты меры дисциплинарного характера (от объявления замечания до выговора);</w:t>
      </w:r>
    </w:p>
    <w:p w:rsidR="002322D0" w:rsidRDefault="002322D0">
      <w:pPr>
        <w:pStyle w:val="ConsPlusNormal"/>
        <w:spacing w:before="220"/>
        <w:ind w:firstLine="540"/>
        <w:jc w:val="both"/>
      </w:pPr>
      <w:r>
        <w:t>в части реализации мероприятий по противодействию идеологии терроризма, в том числе реализации функций головного исполнителя мероприятий Комплексного плана по противодействию идеологии терроризма в Российской Федерации на 2019 - 2023 годы, утвержденного Президентом Российской Федерации 28.12.2018 Пр-2665 (далее - Комплексный план). Министерством общественной безопасности Свердловской области как головным исполнителем по координации работы и методическому обеспечению деятельности ИОГВ при реализации мероприятий Комплексного плана обеспечена разработка плана Свердловской области по реализации мероприятий Комплексного плана по противодействию идеологии терроризма в Российской Федерации на 2019 - 2023 годы, утвержденного Губернатором Свердловской области от 10.06.2019 N 01-01-39/66, и Комплексного плана Свердловской области по противодействию идеологии терроризма на 2020 год от 13.12.2019 N 01-01-39/63;</w:t>
      </w:r>
    </w:p>
    <w:p w:rsidR="002322D0" w:rsidRDefault="002322D0">
      <w:pPr>
        <w:pStyle w:val="ConsPlusNormal"/>
        <w:spacing w:before="220"/>
        <w:ind w:firstLine="540"/>
        <w:jc w:val="both"/>
      </w:pPr>
      <w:r>
        <w:t xml:space="preserve">в части ведения перечня ММПЛ, обеспечения обследования, категорирования и паспортизации ММПЛ. В </w:t>
      </w:r>
      <w:hyperlink r:id="rId16">
        <w:r>
          <w:rPr>
            <w:color w:val="0000FF"/>
          </w:rPr>
          <w:t>перечень</w:t>
        </w:r>
      </w:hyperlink>
      <w:r>
        <w:t xml:space="preserve"> ММПЛ, утвержденный Приказом Министерства общественной безопасности Свердловской области от 30.05.2018 N 142 "Об утверждении перечня мест массового пребывания людей, находящихся в собственности Свердловской области, а также мест массового </w:t>
      </w:r>
      <w:r>
        <w:lastRenderedPageBreak/>
        <w:t>пребывания людей, правообладателями которых являются исполнительные органы государственной власти Свердловской области, государственные учреждения Свердловской области, государственные унитарные предприятия Свердловской области и юридические лица, создаваемые с использованием государственного казенного имущества Свердловской области" (далее - перечень ММПЛ), на 1 января 2021 года было включено 74 ММПЛ. Все объекты (территории) обследованы и категорированы. На все объекты (территории) разработаны паспорта безопасности. Проведено 60 проверок соответствия состояния антитеррористической защищенности ММПЛ предъявляемым требованиям. Правообладателям ММПЛ по результатам проверок обеспечения антитеррористической защищенности выданы соответствующие рекомендации по приведению состояния антитеррористической защищенности ММПЛ в соответствие требованиям нормативных правовых актов Российской Федерации;</w:t>
      </w:r>
    </w:p>
    <w:p w:rsidR="002322D0" w:rsidRDefault="002322D0">
      <w:pPr>
        <w:pStyle w:val="ConsPlusNormal"/>
        <w:spacing w:before="220"/>
        <w:ind w:firstLine="540"/>
        <w:jc w:val="both"/>
      </w:pPr>
      <w:r>
        <w:t xml:space="preserve">в части осуществления мер по организации выполнения религиозными организациями требований к антитеррористической защищенности объектов (территорий) религиозных организаций на территории Свердловской области в соответствии с </w:t>
      </w:r>
      <w:hyperlink r:id="rId17">
        <w:r>
          <w:rPr>
            <w:color w:val="0000FF"/>
          </w:rPr>
          <w:t>Постановлением</w:t>
        </w:r>
      </w:hyperlink>
      <w:r>
        <w:t xml:space="preserve"> Правительства Российской Федерации от 05.09.2019 N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rsidR="002322D0" w:rsidRDefault="002322D0">
      <w:pPr>
        <w:pStyle w:val="ConsPlusNormal"/>
        <w:spacing w:before="220"/>
        <w:ind w:firstLine="540"/>
        <w:jc w:val="both"/>
      </w:pPr>
      <w:r>
        <w:t>На основании сведений, представленных Главным управлением Министерства юстиции Российской Федерации по Свердловской области, в адрес религиозных организаций направлены 815 уведомлений о необходимости проведения процедуры обследования и категорирования. На 1 января 2021 года обследовано 412 объектов (территорий), были составлены паспорта на 107 объектов (территорий), в том числе 1 объект (территория) I категории, 13 объектов (территорий) II категории, 93 объекта (территории) III категории. 135 объектам (территориям) категория не присвоена;</w:t>
      </w:r>
    </w:p>
    <w:p w:rsidR="002322D0" w:rsidRDefault="002322D0">
      <w:pPr>
        <w:pStyle w:val="ConsPlusNormal"/>
        <w:spacing w:before="220"/>
        <w:ind w:firstLine="540"/>
        <w:jc w:val="both"/>
      </w:pPr>
      <w:r>
        <w:t>2) Министерством образования и молодежной политики Свердловской области:</w:t>
      </w:r>
    </w:p>
    <w:p w:rsidR="002322D0" w:rsidRDefault="002322D0">
      <w:pPr>
        <w:pStyle w:val="ConsPlusNormal"/>
        <w:spacing w:before="220"/>
        <w:ind w:firstLine="540"/>
        <w:jc w:val="both"/>
      </w:pPr>
      <w:r>
        <w:t xml:space="preserve">в части обеспечения антитеррористической защищенности подведомственных объектов, подлежащих антитеррористической защищенности. В целях реализации требований </w:t>
      </w:r>
      <w:hyperlink r:id="rId18">
        <w:r>
          <w:rPr>
            <w:color w:val="0000FF"/>
          </w:rPr>
          <w:t>Постановления</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Министерством образования и молодежной политики Свердловской области разработан и утвержден Приказ от 18.10.2019 N 344-Д "Об утверждении Перечня объектов (территорий), подлежащих антитеррористической защите, находящихся в ведении Министерства образования и молодежной политики Свердловской области", организован процесс категорирования и паспортизации объектов образования. На 1 января 2021 года из 415 объектов (территории), подлежащих антитеррористической защищенности и подведомственных Министерству образования и молодежной политики Свердловской области, 382 объекта (территории) имели актуальные паспорта безопасности;</w:t>
      </w:r>
    </w:p>
    <w:p w:rsidR="002322D0" w:rsidRDefault="002322D0">
      <w:pPr>
        <w:pStyle w:val="ConsPlusNormal"/>
        <w:spacing w:before="220"/>
        <w:ind w:firstLine="540"/>
        <w:jc w:val="both"/>
      </w:pPr>
      <w:r>
        <w:t>в части проведения мероприятий по противодействию распространения идеологии терроризма. В 2020 году в образовательных организациях Свердловской области с лицами, прибывающими из стран с повышенной террористической активностью для обучения, проведено 8347 индивидуальных и групповых мероприятий на тему об ответственности за содействие террористической деятельности с охватом 730213 учащихся. К участию в профилактических мероприятиях по разъяснению сущности терроризма привлечено 78 религиозных деятелей и экспертов в области психологии и политологии;</w:t>
      </w:r>
    </w:p>
    <w:p w:rsidR="002322D0" w:rsidRDefault="002322D0">
      <w:pPr>
        <w:pStyle w:val="ConsPlusNormal"/>
        <w:spacing w:before="220"/>
        <w:ind w:firstLine="540"/>
        <w:jc w:val="both"/>
      </w:pPr>
      <w:r>
        <w:t xml:space="preserve">3) Министерством промышленности и науки Свердловской области в части обеспечения контроля за состоянием антитеррористической защищенности объектов промышленности на территории Свердловской области в рамках деятельности рабочей группы по организации </w:t>
      </w:r>
      <w:r>
        <w:lastRenderedPageBreak/>
        <w:t>контроля за реализацией Постановления Правительства Российской Федерации от 18.12.2014 N 1413 "Об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w:t>
      </w:r>
    </w:p>
    <w:p w:rsidR="002322D0" w:rsidRDefault="002322D0">
      <w:pPr>
        <w:pStyle w:val="ConsPlusNormal"/>
        <w:spacing w:before="220"/>
        <w:ind w:firstLine="540"/>
        <w:jc w:val="both"/>
      </w:pPr>
      <w:r>
        <w:t xml:space="preserve">На территории Свердловской области размещено 9 предприятий, подлежащих антитеррористической защите в соответствии с Приказом Министерства промышленности и торговли Российской Федерации от 12.08.2020 N 2660 "Об утверждении перечня объектов (территорий) предприятий промышленности, подлежащих антитеррористической защите, находящихся в ведении </w:t>
      </w:r>
      <w:proofErr w:type="spellStart"/>
      <w:r>
        <w:t>Минпромторга</w:t>
      </w:r>
      <w:proofErr w:type="spellEnd"/>
      <w:r>
        <w:t xml:space="preserve"> России" вне зависимости от формы собственности. 8 предприятий имеют актуальные паспорта безопасности объектов;</w:t>
      </w:r>
    </w:p>
    <w:p w:rsidR="002322D0" w:rsidRDefault="002322D0">
      <w:pPr>
        <w:pStyle w:val="ConsPlusNormal"/>
        <w:spacing w:before="220"/>
        <w:ind w:firstLine="540"/>
        <w:jc w:val="both"/>
      </w:pPr>
      <w:r>
        <w:t xml:space="preserve">4) Министерством социальной политики Свердловской области в части обеспечения антитеррористической защищенности подведомственных объектов, подлежащих антитеррористической защищенности. В целях реализации требований </w:t>
      </w:r>
      <w:hyperlink r:id="rId19">
        <w:r>
          <w:rPr>
            <w:color w:val="0000FF"/>
          </w:rPr>
          <w:t>Постановления</w:t>
        </w:r>
      </w:hyperlink>
      <w:r>
        <w:t xml:space="preserve"> Правительства Российской Федерации от 13.05.2016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Министерством социальной политики Свердловской области обеспечивается контроль за антитеррористической защищенностью объектов социальной сферы, подлежащих антитеррористической защите. На 1 января 2021 года из 309 объектов (территорий), подлежащих антитеррористической защищенности и подведомственных Министерству социальной политики Свердловской области, 297 объектов (территорий) имели актуальные паспорта безопасности;</w:t>
      </w:r>
    </w:p>
    <w:p w:rsidR="002322D0" w:rsidRDefault="002322D0">
      <w:pPr>
        <w:pStyle w:val="ConsPlusNormal"/>
        <w:spacing w:before="220"/>
        <w:ind w:firstLine="540"/>
        <w:jc w:val="both"/>
      </w:pPr>
      <w:r>
        <w:t>5) Министерством агропромышленного комплекса и потребительского рынка Свердловской области в части осуществления контроля за обеспечением антитеррористической защищенности торговых объектов (территорий) и выполнением требований к антитеррористической защищенности торговых объектов (территорий), включенных в перечень торговых объектов (территорий), расположенных в пределах Свердловской области и подлежащих категорированию в интересах их антитеррористической защиты.</w:t>
      </w:r>
    </w:p>
    <w:p w:rsidR="002322D0" w:rsidRDefault="002322D0">
      <w:pPr>
        <w:pStyle w:val="ConsPlusNormal"/>
        <w:spacing w:before="220"/>
        <w:ind w:firstLine="540"/>
        <w:jc w:val="both"/>
      </w:pPr>
      <w:r>
        <w:t xml:space="preserve">В соответствии с требованиями </w:t>
      </w:r>
      <w:hyperlink r:id="rId20">
        <w:r>
          <w:rPr>
            <w:color w:val="0000FF"/>
          </w:rPr>
          <w:t>Постановления</w:t>
        </w:r>
      </w:hyperlink>
      <w:r>
        <w:t xml:space="preserve"> Правительства Российской Федерации от 19.10.2017 N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Министерство агропромышленного комплекса и потребительского рынка Свердловской области </w:t>
      </w:r>
      <w:hyperlink r:id="rId21">
        <w:r>
          <w:rPr>
            <w:color w:val="0000FF"/>
          </w:rPr>
          <w:t>Указом</w:t>
        </w:r>
      </w:hyperlink>
      <w:r>
        <w:t xml:space="preserve"> Губернатора Свердловской области от 18.04.2018 N 194-УГ "Об исполнительном органе государственной власти Свердловской области, осуществляющем полномочия по формированию перечня торговых объектов (территорий), расположенных на территории Свердловской области и подлежащих категорированию в интересах их антитеррористической защиты" определено ИОГВ, осуществляющим полномочия по формированию перечня торговых объектов (территорий), расположенных на территории Свердловской области и подлежащих категорированию в интересах их антитеррористической защиты.</w:t>
      </w:r>
    </w:p>
    <w:p w:rsidR="002322D0" w:rsidRDefault="002322D0">
      <w:pPr>
        <w:pStyle w:val="ConsPlusNormal"/>
        <w:spacing w:before="220"/>
        <w:ind w:firstLine="540"/>
        <w:jc w:val="both"/>
      </w:pPr>
      <w:r>
        <w:t>На 1 января 2021 года на территории Свердловской области в перечень торговых объектов, расположенных на территории Свердловской области и подлежащих категорированию в интересах их антитеррористической защиты, было включено 899 объектов, категорировано 396 объектов и паспортизировано 345 объектов;</w:t>
      </w:r>
    </w:p>
    <w:p w:rsidR="002322D0" w:rsidRDefault="002322D0">
      <w:pPr>
        <w:pStyle w:val="ConsPlusNormal"/>
        <w:spacing w:before="220"/>
        <w:ind w:firstLine="540"/>
        <w:jc w:val="both"/>
      </w:pPr>
      <w:r>
        <w:t>6) Министерством здравоохранения Свердловской области:</w:t>
      </w:r>
    </w:p>
    <w:p w:rsidR="002322D0" w:rsidRDefault="002322D0">
      <w:pPr>
        <w:pStyle w:val="ConsPlusNormal"/>
        <w:spacing w:before="220"/>
        <w:ind w:firstLine="540"/>
        <w:jc w:val="both"/>
      </w:pPr>
      <w:r>
        <w:t xml:space="preserve">в части обеспечения антитеррористической защищенности подведомственных объектов, подлежащих антитеррористической защищенности. В соответствии с требованиями </w:t>
      </w:r>
      <w:hyperlink r:id="rId22">
        <w:r>
          <w:rPr>
            <w:color w:val="0000FF"/>
          </w:rPr>
          <w:t>Постановления</w:t>
        </w:r>
      </w:hyperlink>
      <w:r>
        <w:t xml:space="preserve"> Правительства Российской Федерации от 13.01.2017 N 8 "Об утверждении требований к антитеррористической защищенности объектов (территорий) Министерства здравоохранения </w:t>
      </w:r>
      <w:r>
        <w:lastRenderedPageBreak/>
        <w:t>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Министерством здравоохранения Свердловской области обеспечивается контроль за антитеррористической защищенностью объектов сферы здравоохранения, подлежащих антитеррористической защите. На 1 января 2021 года из 974 объектов (территорий), подлежащих антитеррористической защищенности и подведомственных Министерству здравоохранения Свердловской области, 823 объекта (территории) имели актуальные паспорта безопасности;</w:t>
      </w:r>
    </w:p>
    <w:p w:rsidR="002322D0" w:rsidRDefault="002322D0">
      <w:pPr>
        <w:pStyle w:val="ConsPlusNormal"/>
        <w:spacing w:before="220"/>
        <w:ind w:firstLine="540"/>
        <w:jc w:val="both"/>
      </w:pPr>
      <w:r>
        <w:t>в части проведения мероприятий по укреплению системы оказания неотложной медицинской помощи.</w:t>
      </w:r>
    </w:p>
    <w:p w:rsidR="002322D0" w:rsidRDefault="002322D0">
      <w:pPr>
        <w:pStyle w:val="ConsPlusNormal"/>
        <w:spacing w:before="220"/>
        <w:ind w:firstLine="540"/>
        <w:jc w:val="both"/>
      </w:pPr>
      <w:r>
        <w:t>В 2020 году было приобретено 120 единиц санитарного транспорта, которые были распределены в 39 учреждений здравоохранения Свердловской области, в том числе:</w:t>
      </w:r>
    </w:p>
    <w:p w:rsidR="002322D0" w:rsidRDefault="002322D0">
      <w:pPr>
        <w:pStyle w:val="ConsPlusNormal"/>
        <w:spacing w:before="220"/>
        <w:ind w:firstLine="540"/>
        <w:jc w:val="both"/>
      </w:pPr>
      <w:r>
        <w:t>государственное бюджетное учреждение Свердловской области "Территориальный центр медицины катастроф";</w:t>
      </w:r>
    </w:p>
    <w:p w:rsidR="002322D0" w:rsidRDefault="002322D0">
      <w:pPr>
        <w:pStyle w:val="ConsPlusNormal"/>
        <w:spacing w:before="220"/>
        <w:ind w:firstLine="540"/>
        <w:jc w:val="both"/>
      </w:pPr>
      <w:r>
        <w:t>8 станций скорой медицинской помощи;</w:t>
      </w:r>
    </w:p>
    <w:p w:rsidR="002322D0" w:rsidRDefault="002322D0">
      <w:pPr>
        <w:pStyle w:val="ConsPlusNormal"/>
        <w:spacing w:before="220"/>
        <w:ind w:firstLine="540"/>
        <w:jc w:val="both"/>
      </w:pPr>
      <w:r>
        <w:t>30 отделений скорой медицинской помощи учреждений здравоохранения Свердловской области;</w:t>
      </w:r>
    </w:p>
    <w:p w:rsidR="002322D0" w:rsidRDefault="002322D0">
      <w:pPr>
        <w:pStyle w:val="ConsPlusNormal"/>
        <w:spacing w:before="220"/>
        <w:ind w:firstLine="540"/>
        <w:jc w:val="both"/>
      </w:pPr>
      <w:r>
        <w:t>7) Министерством культуры Свердловской области:</w:t>
      </w:r>
    </w:p>
    <w:p w:rsidR="002322D0" w:rsidRDefault="002322D0">
      <w:pPr>
        <w:pStyle w:val="ConsPlusNormal"/>
        <w:spacing w:before="220"/>
        <w:ind w:firstLine="540"/>
        <w:jc w:val="both"/>
      </w:pPr>
      <w:r>
        <w:t xml:space="preserve">в части обеспечения антитеррористической защищенности подведомственных объектов, подлежащих антитеррористической защищенности. В соответствии с требованиями </w:t>
      </w:r>
      <w:hyperlink r:id="rId23">
        <w:r>
          <w:rPr>
            <w:color w:val="0000FF"/>
          </w:rPr>
          <w:t>Постановления</w:t>
        </w:r>
      </w:hyperlink>
      <w:r>
        <w:t xml:space="preserve"> Правительства Российской Федерации от 11.02.2017 N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Министерством культуры Свердловской области обеспечивается контроль за антитеррористической защищенностью объектов культуры, подлежащих антитеррористической защите. На 1 января 2021 года из 99 объектов (территорий), подлежащих антитеррористической защищенности и подведомственных Министерству культуры Свердловской области, все объекты (территории) имели актуальные паспорта безопасности;</w:t>
      </w:r>
    </w:p>
    <w:p w:rsidR="002322D0" w:rsidRDefault="002322D0">
      <w:pPr>
        <w:pStyle w:val="ConsPlusNormal"/>
        <w:spacing w:before="220"/>
        <w:ind w:firstLine="540"/>
        <w:jc w:val="both"/>
      </w:pPr>
      <w:r>
        <w:t xml:space="preserve">в части проведения мероприятий по противодействию распространения идеологии терроризма, предусмотренных Комплексным планом. Государственным бюджетным учреждением культуры Свердловской области "Свердловская областная межнациональная библиотека" совместно с Уральской ассоциацией "Центр </w:t>
      </w:r>
      <w:proofErr w:type="spellStart"/>
      <w:r>
        <w:t>этноконфессиональных</w:t>
      </w:r>
      <w:proofErr w:type="spellEnd"/>
      <w:r>
        <w:t xml:space="preserve"> исследований, профилактики экстремизма и противодействия идеологии терроризма" по заказу Министерства культуры Свердловской области проведено социологическое исследование "Оценка населением состояния </w:t>
      </w:r>
      <w:proofErr w:type="spellStart"/>
      <w:r>
        <w:t>этноконфессиональных</w:t>
      </w:r>
      <w:proofErr w:type="spellEnd"/>
      <w:r>
        <w:t xml:space="preserve"> отношений в Свердловской области", результаты которого отражают оценку населением межнационального климата в регионе.</w:t>
      </w:r>
    </w:p>
    <w:p w:rsidR="002322D0" w:rsidRDefault="002322D0">
      <w:pPr>
        <w:pStyle w:val="ConsPlusNormal"/>
        <w:spacing w:before="220"/>
        <w:ind w:firstLine="540"/>
        <w:jc w:val="both"/>
      </w:pPr>
      <w:r>
        <w:t>Основу исследования составил социологический опрос, выполненный в форме раздаточного анкетирования по месту жительства. Всего в ходе анкетирования было опрошено 527 человек в возрасте от 18 до 70 лет в 24 населенных пунктах во всех управленческих округах Свердловской области. В основу отбора респондентов была положена квотная выборка, основанная на критериях пола, возраста, типа населенного пункта.</w:t>
      </w:r>
    </w:p>
    <w:p w:rsidR="002322D0" w:rsidRDefault="002322D0">
      <w:pPr>
        <w:pStyle w:val="ConsPlusNormal"/>
        <w:spacing w:before="220"/>
        <w:ind w:firstLine="540"/>
        <w:jc w:val="both"/>
      </w:pPr>
      <w:r>
        <w:t>По итогам проведения исследования две трети опрошенных полагают, что общая ситуация в Свердловской области не хуже, чем в других регионах страны. Для респондентов характерно отсутствие массового пессимизма. 73% опрошенных полагают, что положение дел в регионе хорошее или скорее хорошее, в то время как пессимистично оценивают ситуацию 27% респондентов.</w:t>
      </w:r>
    </w:p>
    <w:p w:rsidR="002322D0" w:rsidRDefault="002322D0">
      <w:pPr>
        <w:pStyle w:val="ConsPlusNormal"/>
        <w:spacing w:before="220"/>
        <w:ind w:firstLine="540"/>
        <w:jc w:val="both"/>
      </w:pPr>
      <w:r>
        <w:t xml:space="preserve">Положение дел ощущается респондентами как стабильное. Для большинства ситуация не </w:t>
      </w:r>
      <w:r>
        <w:lastRenderedPageBreak/>
        <w:t>улучшается, но и не становится принципиально хуже: 62% респондентов убеждены, что в области не происходило и не будет происходить изменений к лучшему или к худшему. А 20,9% полагают, что ситуация даже несколько лучше, чем в других регионах. Однако 15,6% респондентов ощущают ухудшение ситуации или ожидают такого ухудшения. Стоит отметить, что очаг социального пессимизма - малые города и села. Ухудшения ситуации в них ожидают в 1,7 раза чаще, чем в других населенных пунктах;</w:t>
      </w:r>
    </w:p>
    <w:p w:rsidR="002322D0" w:rsidRDefault="002322D0">
      <w:pPr>
        <w:pStyle w:val="ConsPlusNormal"/>
        <w:spacing w:before="220"/>
        <w:ind w:firstLine="540"/>
        <w:jc w:val="both"/>
      </w:pPr>
      <w:r>
        <w:t>8) Министерством энергетики и жилищно-коммунального хозяйства Свердловской области:</w:t>
      </w:r>
    </w:p>
    <w:p w:rsidR="002322D0" w:rsidRDefault="002322D0">
      <w:pPr>
        <w:pStyle w:val="ConsPlusNormal"/>
        <w:spacing w:before="220"/>
        <w:ind w:firstLine="540"/>
        <w:jc w:val="both"/>
      </w:pPr>
      <w:r>
        <w:t xml:space="preserve">в части обеспечения контроля за категорированием объектов топливно-энергетического комплекса, включенных в перечень объектов топливно-энергетического комплекса, подлежащих категорированию, на территории Свердловской области, и обеспечения деятельности рабочей группы по организации контроля за реализацией Федерального </w:t>
      </w:r>
      <w:hyperlink r:id="rId24">
        <w:r>
          <w:rPr>
            <w:color w:val="0000FF"/>
          </w:rPr>
          <w:t>закона</w:t>
        </w:r>
      </w:hyperlink>
      <w:r>
        <w:t xml:space="preserve"> от 21 июля 2011 года N 256-ФЗ "О безопасности объектов топливно-энергетического комплекса". В соответствии с требованиями Федерального </w:t>
      </w:r>
      <w:hyperlink r:id="rId25">
        <w:r>
          <w:rPr>
            <w:color w:val="0000FF"/>
          </w:rPr>
          <w:t>закона</w:t>
        </w:r>
      </w:hyperlink>
      <w:r>
        <w:t xml:space="preserve"> от 21 июля 2011 года N 256-ФЗ "О безопасности объектов топливно-энергетического комплекса" и </w:t>
      </w:r>
      <w:hyperlink r:id="rId26">
        <w:r>
          <w:rPr>
            <w:color w:val="0000FF"/>
          </w:rPr>
          <w:t>Постановления</w:t>
        </w:r>
      </w:hyperlink>
      <w:r>
        <w:t xml:space="preserve"> Правительства Свердловской области от 19.02.2014 N 98-ПП "О наделении Министерства энергетики и жилищно-коммунального хозяйства Свердловской области отдельными полномочиями в сфере категорирования объектов топливно-энергетического комплекса" контроль за состоянием антитеррористической защищенности объектов топливно-энергетического комплекса осуществляется Министерством энергетики и жилищно-коммунального хозяйства Свердловской области. Распоряжением Губернатора Свердловской области от 16.06.2020 N 104-РГ/ДСП "Об утверждении перечня объектов топливно-энергетического комплекса, подлежащих категорированию, на территории Свердловской области" утвержден перечень объектов топливно-энергетического комплекса, подлежащих категорированию, на территории Свердловской области. На 1 января 2021 года на территории Свердловской области в указанный перечень было включено 649 объектов топливно-энергетического комплекса, категорировано 494 объекта и паспортизировано 188 объектов топливно-энергетического комплекса;</w:t>
      </w:r>
    </w:p>
    <w:p w:rsidR="002322D0" w:rsidRDefault="002322D0">
      <w:pPr>
        <w:pStyle w:val="ConsPlusNormal"/>
        <w:spacing w:before="220"/>
        <w:ind w:firstLine="540"/>
        <w:jc w:val="both"/>
      </w:pPr>
      <w:r>
        <w:t xml:space="preserve">в части обеспечения контроля за категорированием объектов водоснабжения и водоотведения, включенных в перечень объектов водоснабжения и водоотведения на территории Свердловской области, подлежащих категорированию. В соответствии с требованиями </w:t>
      </w:r>
      <w:hyperlink r:id="rId27">
        <w:r>
          <w:rPr>
            <w:color w:val="0000FF"/>
          </w:rPr>
          <w:t>Постановления</w:t>
        </w:r>
      </w:hyperlink>
      <w:r>
        <w:t xml:space="preserve"> Правительства Российской Федерации от 23.12.2016 N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 и </w:t>
      </w:r>
      <w:hyperlink r:id="rId28">
        <w:r>
          <w:rPr>
            <w:color w:val="0000FF"/>
          </w:rPr>
          <w:t>Указа</w:t>
        </w:r>
      </w:hyperlink>
      <w:r>
        <w:t xml:space="preserve"> Губернатора Свердловской области от 27.06.2017 N 355-УГ "Об уполномоченном исполнительном органе государственной власти Свердловской области, осуществляющем полномочия по категорированию объектов водоснабжения и водоотведения, расположенных на территории Свердловской области" контроль за состоянием антитеррористической защищенности объектов водоснабжения и водоотведения на территории Свердловской области, подлежащих категорированию, осуществляется Министерством энергетики и жилищно-коммунального хозяйства Свердловской области. Распоряжением Губернатора Свердловской области от 06.09.2019 N 199-РГ/ДСП "Об утверждении перечня объектов водоснабжения и водоотведения на территории Свердловской области, подлежащих категорированию" утвержден перечень объектов водоснабжения и водоотведения на территории Свердловской области, подлежащих категорированию. На 1 января 2021 года на территории Свердловской области в указанный перечень было включено 1836 объектов (территорий), категорировано 334 объекта (территории) и паспортизировано 154 объекта (территории);</w:t>
      </w:r>
    </w:p>
    <w:p w:rsidR="002322D0" w:rsidRDefault="002322D0">
      <w:pPr>
        <w:pStyle w:val="ConsPlusNormal"/>
        <w:spacing w:before="220"/>
        <w:ind w:firstLine="540"/>
        <w:jc w:val="both"/>
      </w:pPr>
      <w:r>
        <w:t xml:space="preserve">9) Министерством транспорта и дорожного хозяйства Свердловской области в части обеспечения контроля за состоянием антитеррористической защищенности объектов транспортной инфраструктуры в рамках деятельности постоянно действующей рабочей группы по профилактике террористических угроз на объектах транспортной инфраструктуры, расположенных </w:t>
      </w:r>
      <w:r>
        <w:lastRenderedPageBreak/>
        <w:t xml:space="preserve">на территории Свердловской области. Министерством транспорта и дорожного хозяйства Свердловской области осуществляются сбор и систематизация информации о состоянии антитеррористической защищенности объектов транспортной инфраструктуры, находящихся в собственности Свердловской области, в соответствии с требованиями Федерального </w:t>
      </w:r>
      <w:hyperlink r:id="rId29">
        <w:r>
          <w:rPr>
            <w:color w:val="0000FF"/>
          </w:rPr>
          <w:t>закона</w:t>
        </w:r>
      </w:hyperlink>
      <w:r>
        <w:t xml:space="preserve"> от 9 февраля 2007 года N 16-ФЗ "О транспортной безопасности". В собственности Свердловской области находятся 750 объектов транспортной инфраструктуры дорожного хозяйства (мосты, путепроводы, эстакады). Из них подлежат категорированию и </w:t>
      </w:r>
      <w:proofErr w:type="spellStart"/>
      <w:r>
        <w:t>прокатегорированы</w:t>
      </w:r>
      <w:proofErr w:type="spellEnd"/>
      <w:r>
        <w:t xml:space="preserve"> 473 объекта (100%), проведена оценка уязвимости 473 объектов (100%), планы обеспечения транспортной безопасности утверждены на 473 объектах (100%), 10 из них оснащены инженерно-техническими системами обеспечения транспортной безопасности и защищаются от актов незаконного вмешательства созданными на объектах транспортной инфраструктуры подразделениями транспортной безопасности;</w:t>
      </w:r>
    </w:p>
    <w:p w:rsidR="002322D0" w:rsidRDefault="002322D0">
      <w:pPr>
        <w:pStyle w:val="ConsPlusNormal"/>
        <w:spacing w:before="220"/>
        <w:ind w:firstLine="540"/>
        <w:jc w:val="both"/>
      </w:pPr>
      <w:r>
        <w:t>10) Министерством физической культуры и спорта Свердловской области в части обеспечения антитеррористической защищенности подведомственных объектов, подлежащих антитеррористической защищенности.</w:t>
      </w:r>
    </w:p>
    <w:p w:rsidR="002322D0" w:rsidRDefault="002322D0">
      <w:pPr>
        <w:pStyle w:val="ConsPlusNormal"/>
        <w:spacing w:before="220"/>
        <w:ind w:firstLine="540"/>
        <w:jc w:val="both"/>
      </w:pPr>
      <w:r>
        <w:t xml:space="preserve">В соответствии с требованиями </w:t>
      </w:r>
      <w:hyperlink r:id="rId30">
        <w:r>
          <w:rPr>
            <w:color w:val="0000FF"/>
          </w:rPr>
          <w:t>Постановления</w:t>
        </w:r>
      </w:hyperlink>
      <w:r>
        <w:t xml:space="preserve"> Правительства Российской Федерации от 06.03.2015 N 202 "Об утверждении требований к антитеррористической защищенности объектов спорта и формы паспорта безопасности объектов спорта" Министерством физической культуры и спорта Свердловской области обеспечивается контроль за антитеррористической защищенностью объектов спорта, подлежащих антитеррористической защите. На 1 января 2021 года из 20 объектов (территорий), подлежащих антитеррористической защищенности и подведомственных Министерству физической культуры и спорта Свердловской области, все объекты (территории) имели актуальные паспорта безопасности;</w:t>
      </w:r>
    </w:p>
    <w:p w:rsidR="002322D0" w:rsidRDefault="002322D0">
      <w:pPr>
        <w:pStyle w:val="ConsPlusNormal"/>
        <w:spacing w:before="220"/>
        <w:ind w:firstLine="540"/>
        <w:jc w:val="both"/>
      </w:pPr>
      <w:r>
        <w:t xml:space="preserve">11) Министерством цифрового развития и связи Свердловской области в части обеспечения антитеррористической защищенности подведомственных ММПЛ. В перечень ММПЛ внесено 50 объектов (территорий), подведомственных Министерству цифрового развития и связи Свердловской области. В соответствии с требованиями </w:t>
      </w:r>
      <w:hyperlink r:id="rId31">
        <w:r>
          <w:rPr>
            <w:color w:val="0000FF"/>
          </w:rPr>
          <w:t>Постановления</w:t>
        </w:r>
      </w:hyperlink>
      <w:r>
        <w:t xml:space="preserve"> Правительства Российской Федерации от 25.03.2015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(далее - Постановление Правительства Российской Федерации от 25.03.2015 N 272) Министерством цифрового развития и связи Свердловской области обеспечиваются антитеррористическая защищенность и организация исполнения рекомендаций, выданных по результатам проверок обеспечения антитеррористической защищенности ММПЛ, подведомственных Министерству цифрового развития и связи Свердловской области;</w:t>
      </w:r>
    </w:p>
    <w:p w:rsidR="002322D0" w:rsidRDefault="002322D0">
      <w:pPr>
        <w:pStyle w:val="ConsPlusNormal"/>
        <w:spacing w:before="220"/>
        <w:ind w:firstLine="540"/>
        <w:jc w:val="both"/>
      </w:pPr>
      <w:r>
        <w:t xml:space="preserve">12) Департаментом по труду и занятости населения Свердловской области в части обеспечения антитеррористической защищенности подведомственных объектов, подлежащих антитеррористической защищенности. В целях реализации требований </w:t>
      </w:r>
      <w:hyperlink r:id="rId32">
        <w:r>
          <w:rPr>
            <w:color w:val="0000FF"/>
          </w:rPr>
          <w:t>Постановления</w:t>
        </w:r>
      </w:hyperlink>
      <w:r>
        <w:t xml:space="preserve"> Правительства Российской Федерации от 13.05.2016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Департаментом по труду и занятости населения Свердловской области обеспечивается контроль за антитеррористической защищенностью объектов в сфере труда и занятости, подлежащих антитеррористической защите. На 1 января 2021 года из 52 объектов (территорий), подлежащих антитеррористической защищенности и подведомственных Департаменту по труду и занятости населения Свердловской области, все объекты (территории) имели актуальные паспорта безопасности;</w:t>
      </w:r>
    </w:p>
    <w:p w:rsidR="002322D0" w:rsidRDefault="002322D0">
      <w:pPr>
        <w:pStyle w:val="ConsPlusNormal"/>
        <w:spacing w:before="220"/>
        <w:ind w:firstLine="540"/>
        <w:jc w:val="both"/>
      </w:pPr>
      <w:r>
        <w:t xml:space="preserve">13) Департаментом информационной политики Свердловской области в части проведения </w:t>
      </w:r>
      <w:r>
        <w:lastRenderedPageBreak/>
        <w:t xml:space="preserve">мероприятий по противодействию распространения идеологии терроризма в рамках деятельности рабочей группы по информационному противодействию идеологии терроризма. Всего в 2020 году в региональных и местных средствах массовой информации опубликовано 6806 материалов на тему антитеррористической и </w:t>
      </w:r>
      <w:proofErr w:type="spellStart"/>
      <w:r>
        <w:t>антиэкстремистской</w:t>
      </w:r>
      <w:proofErr w:type="spellEnd"/>
      <w:r>
        <w:t xml:space="preserve"> деятельности на территории Свердловской области и города Екатеринбурга. В региональных и местных средствах массовой информации опубликовано 3743 материала по вопросам противодействия идеологии терроризма. В 2020 году на официальном сайте Правительства Свердловской области и Информационном портале Свердловской области в информационно-телекоммуникационной сети "Интернет" опубликовано 105 пресс-релизов, направленных на профилактику распространения идеологии терроризма и экстремизма в обществе. Ссылки на пресс-релизы размещены в специальном разделе "Антитеррористическая комиссия" на сайте Губернатора Свердловской области (http://gubernator96.ru/article/show/id/205), сайте Правительства Свердловской области (</w:t>
      </w:r>
      <w:hyperlink r:id="rId33">
        <w:r>
          <w:rPr>
            <w:color w:val="0000FF"/>
          </w:rPr>
          <w:t>http://www.midural.ru</w:t>
        </w:r>
      </w:hyperlink>
      <w:r>
        <w:t>) и Информационном портале Свердловской области (</w:t>
      </w:r>
      <w:hyperlink r:id="rId34">
        <w:r>
          <w:rPr>
            <w:color w:val="0000FF"/>
          </w:rPr>
          <w:t>http://све.рф</w:t>
        </w:r>
      </w:hyperlink>
      <w:r>
        <w:t>) в информационно-телекоммуникационной сети "Интернет";</w:t>
      </w:r>
    </w:p>
    <w:p w:rsidR="002322D0" w:rsidRDefault="002322D0">
      <w:pPr>
        <w:pStyle w:val="ConsPlusNormal"/>
        <w:spacing w:before="220"/>
        <w:ind w:firstLine="540"/>
        <w:jc w:val="both"/>
      </w:pPr>
      <w:r>
        <w:t xml:space="preserve">14) Управлением делами Губернатора Свердловской области и Правительства Свердловской области в части обеспечения антитеррористической защищенности подведомственных ММПЛ. В перечень ММПЛ внесено 12 объектов (территорий), подведомственных Управлению делами Губернатора Свердловской области и Правительства Свердловской области. В соответствии с требованиями </w:t>
      </w:r>
      <w:hyperlink r:id="rId35">
        <w:r>
          <w:rPr>
            <w:color w:val="0000FF"/>
          </w:rPr>
          <w:t>Постановления</w:t>
        </w:r>
      </w:hyperlink>
      <w:r>
        <w:t xml:space="preserve"> Правительства Российской Федерации от 25.03.2015 N 272 Управлением делами Губернатора Свердловской области и Правительства Свердловской области обеспечиваются антитеррористическая защищенность и организация исполнения рекомендаций, выданных по результатам проверок обеспечения антитеррористической защищенности ММПЛ, подведомственных Управлению делами Губернатора Свердловской области и Правительства Свердловской области;</w:t>
      </w:r>
    </w:p>
    <w:p w:rsidR="002322D0" w:rsidRDefault="002322D0">
      <w:pPr>
        <w:pStyle w:val="ConsPlusNormal"/>
        <w:spacing w:before="220"/>
        <w:ind w:firstLine="540"/>
        <w:jc w:val="both"/>
      </w:pPr>
      <w:r>
        <w:t xml:space="preserve">15) Управлением записи актов гражданского состояния Свердловской области в части обеспечения антитеррористической защищенности подведомственных ММПЛ. В перечень ММПЛ внесено 7 объектов (территорий), подведомственных Управлению записи актов гражданского состояния Свердловской области. В соответствии с требованиями </w:t>
      </w:r>
      <w:hyperlink r:id="rId36">
        <w:r>
          <w:rPr>
            <w:color w:val="0000FF"/>
          </w:rPr>
          <w:t>Постановления</w:t>
        </w:r>
      </w:hyperlink>
      <w:r>
        <w:t xml:space="preserve"> Правительства Российской Федерации от 25.03.2015 N 272 Управлением записи актов гражданского состояния Свердловской области обеспечиваются антитеррористическая защищенность и организация исполнения рекомендаций, выданных по результатам проверок обеспечения антитеррористической защищенности ММПЛ, находящихся в распоряжении Управления записи актов гражданского состояния Свердловской области.</w:t>
      </w:r>
    </w:p>
    <w:p w:rsidR="002322D0" w:rsidRDefault="002322D0">
      <w:pPr>
        <w:pStyle w:val="ConsPlusNormal"/>
        <w:jc w:val="both"/>
      </w:pPr>
    </w:p>
    <w:p w:rsidR="002322D0" w:rsidRDefault="002322D0">
      <w:pPr>
        <w:pStyle w:val="ConsPlusTitle"/>
        <w:jc w:val="center"/>
        <w:outlineLvl w:val="1"/>
      </w:pPr>
      <w:r>
        <w:t>Раздел 2. ЦЕЛЬ, ЗАДАЧИ И ЦЕЛЕВЫЕ ПОКАЗАТЕЛИ</w:t>
      </w:r>
    </w:p>
    <w:p w:rsidR="002322D0" w:rsidRDefault="002322D0">
      <w:pPr>
        <w:pStyle w:val="ConsPlusTitle"/>
        <w:jc w:val="center"/>
      </w:pPr>
      <w:r>
        <w:t>КОМПЛЕКСНОЙ ПРОГРАММЫ</w:t>
      </w:r>
    </w:p>
    <w:p w:rsidR="002322D0" w:rsidRDefault="002322D0">
      <w:pPr>
        <w:pStyle w:val="ConsPlusNormal"/>
        <w:jc w:val="both"/>
      </w:pPr>
    </w:p>
    <w:p w:rsidR="002322D0" w:rsidRDefault="002322D0">
      <w:pPr>
        <w:pStyle w:val="ConsPlusNormal"/>
        <w:ind w:firstLine="540"/>
        <w:jc w:val="both"/>
      </w:pPr>
      <w:r>
        <w:t>Для достижения поставленной цели комплексной программы потребуется реализация мероприятий, направленных на решение задач, связанных с осуществлением полномочий ИОГВ.</w:t>
      </w:r>
    </w:p>
    <w:p w:rsidR="002322D0" w:rsidRDefault="002322D0">
      <w:pPr>
        <w:pStyle w:val="ConsPlusNormal"/>
        <w:spacing w:before="220"/>
        <w:ind w:firstLine="540"/>
        <w:jc w:val="both"/>
      </w:pPr>
      <w:r>
        <w:t xml:space="preserve">Целевые </w:t>
      </w:r>
      <w:hyperlink w:anchor="P232">
        <w:r>
          <w:rPr>
            <w:color w:val="0000FF"/>
          </w:rPr>
          <w:t>показатели</w:t>
        </w:r>
      </w:hyperlink>
      <w:r>
        <w:t xml:space="preserve"> комплексной программы представлены в приложении N 1 к комплексной программе.</w:t>
      </w:r>
    </w:p>
    <w:p w:rsidR="002322D0" w:rsidRDefault="002322D0">
      <w:pPr>
        <w:pStyle w:val="ConsPlusNormal"/>
        <w:jc w:val="both"/>
      </w:pPr>
    </w:p>
    <w:p w:rsidR="002322D0" w:rsidRDefault="002322D0">
      <w:pPr>
        <w:pStyle w:val="ConsPlusTitle"/>
        <w:jc w:val="center"/>
        <w:outlineLvl w:val="1"/>
      </w:pPr>
      <w:r>
        <w:t>Раздел 3. ПЛАН МЕРОПРИЯТИЙ</w:t>
      </w:r>
    </w:p>
    <w:p w:rsidR="002322D0" w:rsidRDefault="002322D0">
      <w:pPr>
        <w:pStyle w:val="ConsPlusTitle"/>
        <w:jc w:val="center"/>
      </w:pPr>
      <w:r>
        <w:t>ПО ВЫПОЛНЕНИЮ КОМПЛЕКСНОЙ ПРОГРАММЫ</w:t>
      </w:r>
    </w:p>
    <w:p w:rsidR="002322D0" w:rsidRDefault="002322D0">
      <w:pPr>
        <w:pStyle w:val="ConsPlusNormal"/>
        <w:jc w:val="both"/>
      </w:pPr>
    </w:p>
    <w:p w:rsidR="002322D0" w:rsidRDefault="002322D0">
      <w:pPr>
        <w:pStyle w:val="ConsPlusNormal"/>
        <w:ind w:firstLine="540"/>
        <w:jc w:val="both"/>
      </w:pPr>
      <w:r>
        <w:t xml:space="preserve">Формирование, корректировка, а также непосредственная реализация комплексной программы осуществляются в соответствии с </w:t>
      </w:r>
      <w:hyperlink r:id="rId37">
        <w:r>
          <w:rPr>
            <w:color w:val="0000FF"/>
          </w:rPr>
          <w:t>Порядком</w:t>
        </w:r>
      </w:hyperlink>
      <w:r>
        <w:t xml:space="preserve"> формирования и реализации комплексных программ Свердловской области, утвержденным Постановлением Правительства Свердловской области от 16.10.2013 N 1229-ПП.</w:t>
      </w:r>
    </w:p>
    <w:p w:rsidR="002322D0" w:rsidRDefault="002322D0">
      <w:pPr>
        <w:pStyle w:val="ConsPlusNormal"/>
        <w:spacing w:before="220"/>
        <w:ind w:firstLine="540"/>
        <w:jc w:val="both"/>
      </w:pPr>
      <w:r>
        <w:t>Заказчиками комплексной программы являются:</w:t>
      </w:r>
    </w:p>
    <w:p w:rsidR="002322D0" w:rsidRDefault="002322D0">
      <w:pPr>
        <w:pStyle w:val="ConsPlusNormal"/>
        <w:spacing w:before="220"/>
        <w:ind w:firstLine="540"/>
        <w:jc w:val="both"/>
      </w:pPr>
      <w:r>
        <w:lastRenderedPageBreak/>
        <w:t xml:space="preserve">1) Министерство общественной безопасности Свердловской области. Мероприятия 1 - 5 осуществляются в рамках реализации государственной </w:t>
      </w:r>
      <w:hyperlink r:id="rId38">
        <w:r>
          <w:rPr>
            <w:color w:val="0000FF"/>
          </w:rPr>
          <w:t>программы</w:t>
        </w:r>
      </w:hyperlink>
      <w:r>
        <w:t xml:space="preserve"> Свердловской области "Обеспечение общественной безопасности на территории Свердловской области до 2024 года", утвержденной Постановлением Правительства Свердловской области от 05.04.2017 N 229-ПП "Об утверждении государственной программы Свердловской области "Обеспечение общественной безопасности на территории Свердловской области до 2024 года";</w:t>
      </w:r>
    </w:p>
    <w:p w:rsidR="002322D0" w:rsidRDefault="002322D0">
      <w:pPr>
        <w:pStyle w:val="ConsPlusNormal"/>
        <w:spacing w:before="220"/>
        <w:ind w:firstLine="540"/>
        <w:jc w:val="both"/>
      </w:pPr>
      <w:r>
        <w:t xml:space="preserve">2) Министерство образования и молодежной политики Свердловской области. Мероприятия 6 и 7 осуществляются в рамках реализации государственной </w:t>
      </w:r>
      <w:hyperlink r:id="rId39">
        <w:r>
          <w:rPr>
            <w:color w:val="0000FF"/>
          </w:rPr>
          <w:t>программы</w:t>
        </w:r>
      </w:hyperlink>
      <w:r>
        <w:t xml:space="preserve"> Свердловской области "Развитие системы образования и реализация молодежной политики в Свердловской области до 2025 года", утвержденной Постановлением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2322D0" w:rsidRDefault="002322D0">
      <w:pPr>
        <w:pStyle w:val="ConsPlusNormal"/>
        <w:spacing w:before="220"/>
        <w:ind w:firstLine="540"/>
        <w:jc w:val="both"/>
      </w:pPr>
      <w:r>
        <w:t xml:space="preserve">3) Министерство промышленности и науки Свердловской области. Мероприятие 8 осуществляется в рамках реализации государственной </w:t>
      </w:r>
      <w:hyperlink r:id="rId40">
        <w:r>
          <w:rPr>
            <w:color w:val="0000FF"/>
          </w:rPr>
          <w:t>программы</w:t>
        </w:r>
      </w:hyperlink>
      <w:r>
        <w:t xml:space="preserve"> Свердловской области "Развитие промышленности и науки на территории Свердловской области до 2024 года", утвержденной Постановлением Правительства Свердловской области от 24.10.2013 N 1293-ПП "Об утверждении государственной программы Свердловской области "Развитие промышленности и науки на территории Свердловской области до 2024 года";</w:t>
      </w:r>
    </w:p>
    <w:p w:rsidR="002322D0" w:rsidRDefault="002322D0">
      <w:pPr>
        <w:pStyle w:val="ConsPlusNormal"/>
        <w:spacing w:before="220"/>
        <w:ind w:firstLine="540"/>
        <w:jc w:val="both"/>
      </w:pPr>
      <w:r>
        <w:t xml:space="preserve">4) Министерство социальной политики Свердловской области. Мероприятие 9 осуществляется в рамках реализации государственной </w:t>
      </w:r>
      <w:hyperlink r:id="rId41">
        <w:r>
          <w:rPr>
            <w:color w:val="0000FF"/>
          </w:rPr>
          <w:t>программы</w:t>
        </w:r>
      </w:hyperlink>
      <w:r>
        <w:t xml:space="preserve"> Свердловской области "Социальная поддержка и социальное обслуживание населения Свердловской области до 2024 года", утвержденной Постановлением Правительства Свердловской области от 05.07.2017 N 480-ПП "Об утверждении государственной программы Свердловской области "Социальная поддержка и социальное обслуживание населения Свердловской области до 2024 года";</w:t>
      </w:r>
    </w:p>
    <w:p w:rsidR="002322D0" w:rsidRDefault="002322D0">
      <w:pPr>
        <w:pStyle w:val="ConsPlusNormal"/>
        <w:spacing w:before="220"/>
        <w:ind w:firstLine="540"/>
        <w:jc w:val="both"/>
      </w:pPr>
      <w:r>
        <w:t xml:space="preserve">5) Министерство агропромышленного комплекса и потребительского рынка Свердловской области. Мероприятие 10 осуществляется в рамках реализации государственной </w:t>
      </w:r>
      <w:hyperlink r:id="rId42">
        <w:r>
          <w:rPr>
            <w:color w:val="0000FF"/>
          </w:rPr>
          <w:t>программы</w:t>
        </w:r>
      </w:hyperlink>
      <w:r>
        <w:t xml:space="preserve"> Свердловской области "Развитие агропромышленного комплекса и потребительского рынка Свердловской области до 2025 года", утвержденной Постановлением Правительства Свердловской области от 23.10.2013 N 1285-ПП "Об утверждении государственной программы Свердловской области "Развитие агропромышленного комплекса и потребительского рынка Свердловской области до 2025 года";</w:t>
      </w:r>
    </w:p>
    <w:p w:rsidR="002322D0" w:rsidRDefault="002322D0">
      <w:pPr>
        <w:pStyle w:val="ConsPlusNormal"/>
        <w:spacing w:before="220"/>
        <w:ind w:firstLine="540"/>
        <w:jc w:val="both"/>
      </w:pPr>
      <w:r>
        <w:t xml:space="preserve">6) Министерство здравоохранения Свердловской области. Мероприятия 11 и 12 осуществляются в рамках реализации государственной </w:t>
      </w:r>
      <w:hyperlink r:id="rId43">
        <w:r>
          <w:rPr>
            <w:color w:val="0000FF"/>
          </w:rPr>
          <w:t>программы</w:t>
        </w:r>
      </w:hyperlink>
      <w:r>
        <w:t xml:space="preserve"> Свердловской области "Развитие здравоохранения Свердловской области до 2024 года",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до 2024 года";</w:t>
      </w:r>
    </w:p>
    <w:p w:rsidR="002322D0" w:rsidRDefault="002322D0">
      <w:pPr>
        <w:pStyle w:val="ConsPlusNormal"/>
        <w:spacing w:before="220"/>
        <w:ind w:firstLine="540"/>
        <w:jc w:val="both"/>
      </w:pPr>
      <w:r>
        <w:t xml:space="preserve">7) Министерство культуры Свердловской области. Мероприятия 13 - 17 осуществляются в рамках реализации государственной </w:t>
      </w:r>
      <w:hyperlink r:id="rId44">
        <w:r>
          <w:rPr>
            <w:color w:val="0000FF"/>
          </w:rPr>
          <w:t>программы</w:t>
        </w:r>
      </w:hyperlink>
      <w:r>
        <w:t xml:space="preserve"> Свердловской области "Развитие культуры в Свердловской области до 2024 года", утвержденной Постановлением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w:t>
      </w:r>
    </w:p>
    <w:p w:rsidR="002322D0" w:rsidRDefault="002322D0">
      <w:pPr>
        <w:pStyle w:val="ConsPlusNormal"/>
        <w:spacing w:before="220"/>
        <w:ind w:firstLine="540"/>
        <w:jc w:val="both"/>
      </w:pPr>
      <w:r>
        <w:t xml:space="preserve">8) Министерство энергетики и жилищно-коммунального хозяйства Свердловской области. Мероприятия 18 - 20 осуществляются в рамках реализации государственной </w:t>
      </w:r>
      <w:hyperlink r:id="rId45">
        <w:r>
          <w:rPr>
            <w:color w:val="0000FF"/>
          </w:rPr>
          <w:t>программы</w:t>
        </w:r>
      </w:hyperlink>
      <w:r>
        <w:t xml:space="preserve"> Свердловской области "Развитие жилищно-коммунального хозяйства и повышение энергетической эффективности в Свердловской области до 2024 года", утвержденной Постановлением Правительства Свердловской области от 29.10.2013 N 1330-ПП "Об утверждении государственной программы Свердловской области "Развитие жилищно-коммунального хозяйства и повышение </w:t>
      </w:r>
      <w:r>
        <w:lastRenderedPageBreak/>
        <w:t>энергетической эффективности в Свердловской области до 2024 года";</w:t>
      </w:r>
    </w:p>
    <w:p w:rsidR="002322D0" w:rsidRDefault="002322D0">
      <w:pPr>
        <w:pStyle w:val="ConsPlusNormal"/>
        <w:spacing w:before="220"/>
        <w:ind w:firstLine="540"/>
        <w:jc w:val="both"/>
      </w:pPr>
      <w:r>
        <w:t xml:space="preserve">9) Министерство транспорта и дорожного хозяйства Свердловской области. Мероприятие 21 осуществляется в рамках реализации государственной </w:t>
      </w:r>
      <w:hyperlink r:id="rId46">
        <w:r>
          <w:rPr>
            <w:color w:val="0000FF"/>
          </w:rPr>
          <w:t>программы</w:t>
        </w:r>
      </w:hyperlink>
      <w:r>
        <w:t xml:space="preserve"> Свердловской области "Развитие транспортного комплекса Свердловской области до 2024 года", утвержденной Постановлением Правительства Свердловской области от 25.01.2018 N 28-ПП "Об утверждении государственной программы Свердловской области "Развитие транспортного комплекса Свердловской области до 2024 года";</w:t>
      </w:r>
    </w:p>
    <w:p w:rsidR="002322D0" w:rsidRDefault="002322D0">
      <w:pPr>
        <w:pStyle w:val="ConsPlusNormal"/>
        <w:spacing w:before="220"/>
        <w:ind w:firstLine="540"/>
        <w:jc w:val="both"/>
      </w:pPr>
      <w:r>
        <w:t xml:space="preserve">10) Министерство физической культуры и спорта Свердловской области. Мероприятие 22 осуществляется в рамках реализации государственной </w:t>
      </w:r>
      <w:hyperlink r:id="rId47">
        <w:r>
          <w:rPr>
            <w:color w:val="0000FF"/>
          </w:rPr>
          <w:t>программы</w:t>
        </w:r>
      </w:hyperlink>
      <w:r>
        <w:t xml:space="preserve"> Свердловской области "Развитие физической культуры и спорта в Свердловской области до 2024 года", утвержденной Постановлением Правительства Свердловской области от 29.10.2013 N 1332-ПП "Об утверждении государственной программы Свердловской области "Развитие физической культуры и спорта в Свердловской области до 2024 года";</w:t>
      </w:r>
    </w:p>
    <w:p w:rsidR="002322D0" w:rsidRDefault="002322D0">
      <w:pPr>
        <w:pStyle w:val="ConsPlusNormal"/>
        <w:spacing w:before="220"/>
        <w:ind w:firstLine="540"/>
        <w:jc w:val="both"/>
      </w:pPr>
      <w:r>
        <w:t xml:space="preserve">11) Министерство цифрового развития и связи Свердловской области. Мероприятие 23 осуществляется в рамках реализации государственной </w:t>
      </w:r>
      <w:hyperlink r:id="rId48">
        <w:r>
          <w:rPr>
            <w:color w:val="0000FF"/>
          </w:rPr>
          <w:t>программы</w:t>
        </w:r>
      </w:hyperlink>
      <w:r>
        <w:t xml:space="preserve"> Свердловской области "Информационное общество Свердловской области до 2024 года", утвержденной Постановлением Правительства Свердловской области от 29.12.2017 N 1050-ПП "Об утверждении государственной программы Свердловской области "Информационное общество Свердловской области до 2024 года";</w:t>
      </w:r>
    </w:p>
    <w:p w:rsidR="002322D0" w:rsidRDefault="002322D0">
      <w:pPr>
        <w:pStyle w:val="ConsPlusNormal"/>
        <w:spacing w:before="220"/>
        <w:ind w:firstLine="540"/>
        <w:jc w:val="both"/>
      </w:pPr>
      <w:r>
        <w:t xml:space="preserve">12) Департамент по труду и занятости населения Свердловской области. Мероприятие 24 осуществляется в рамках реализации государственной </w:t>
      </w:r>
      <w:hyperlink r:id="rId49">
        <w:r>
          <w:rPr>
            <w:color w:val="0000FF"/>
          </w:rPr>
          <w:t>программы</w:t>
        </w:r>
      </w:hyperlink>
      <w:r>
        <w:t xml:space="preserve"> Свердловской области "Содействие занятости населения Свердловской области до 2024 года", утвержденной Постановлением Правительства Свердловской области от 21.10.2013 N 1272-ПП "Об утверждении государственной программы Свердловской области "Содействие занятости населения Свердловской области до 2024 года";</w:t>
      </w:r>
    </w:p>
    <w:p w:rsidR="002322D0" w:rsidRDefault="002322D0">
      <w:pPr>
        <w:pStyle w:val="ConsPlusNormal"/>
        <w:spacing w:before="220"/>
        <w:ind w:firstLine="540"/>
        <w:jc w:val="both"/>
      </w:pPr>
      <w:r>
        <w:t xml:space="preserve">13) Департамент информационной политики Свердловской области. Мероприятие 25 осуществляется в рамках реализации государственной </w:t>
      </w:r>
      <w:hyperlink r:id="rId50">
        <w:r>
          <w:rPr>
            <w:color w:val="0000FF"/>
          </w:rPr>
          <w:t>программы</w:t>
        </w:r>
      </w:hyperlink>
      <w:r>
        <w:t xml:space="preserve"> Свердловской области "Обеспечение эффективности системы информирования населения Свердловской области до 2025 года", утвержденной Постановлением Правительства Свердловской области от 25.12.2019 N 1007-ПП "Об утверждении государственной программы Свердловской области "Обеспечение эффективности системы информирования населения Свердловской области до 2025 года";</w:t>
      </w:r>
    </w:p>
    <w:p w:rsidR="002322D0" w:rsidRDefault="002322D0">
      <w:pPr>
        <w:pStyle w:val="ConsPlusNormal"/>
        <w:spacing w:before="220"/>
        <w:ind w:firstLine="540"/>
        <w:jc w:val="both"/>
      </w:pPr>
      <w:r>
        <w:t xml:space="preserve">14) Управление делами Губернатора Свердловской области и Правительства Свердловской области. Мероприятие 26 осуществляется в рамках реализации государственной </w:t>
      </w:r>
      <w:hyperlink r:id="rId51">
        <w:r>
          <w:rPr>
            <w:color w:val="0000FF"/>
          </w:rPr>
          <w:t>программы</w:t>
        </w:r>
      </w:hyperlink>
      <w:r>
        <w:t xml:space="preserve"> Свердловской области "Развитие кадровой политики в системе государственного и муниципального управления Свердловской области до 2024 года", утвержденной Постановлением Правительства Свердловской области от 21.10.2013 N 1276-ПП "Об утверждении государственной программы Свердловской области "Развитие кадровой политики в системе государственного и муниципального управления Свердловской области до 2024 года";</w:t>
      </w:r>
    </w:p>
    <w:p w:rsidR="002322D0" w:rsidRDefault="002322D0">
      <w:pPr>
        <w:pStyle w:val="ConsPlusNormal"/>
        <w:spacing w:before="220"/>
        <w:ind w:firstLine="540"/>
        <w:jc w:val="both"/>
      </w:pPr>
      <w:r>
        <w:t xml:space="preserve">15) Управление записи актов гражданского состояния Свердловской области. Мероприятие 27 осуществляется в рамках реализации государственной </w:t>
      </w:r>
      <w:hyperlink r:id="rId52">
        <w:r>
          <w:rPr>
            <w:color w:val="0000FF"/>
          </w:rPr>
          <w:t>программы</w:t>
        </w:r>
      </w:hyperlink>
      <w:r>
        <w:t xml:space="preserve"> Свердловской области "Развитие деятельности по государственной регистрации актов гражданского состояния в Свердловской области до 2024 года", утвержденной Постановлением Правительства Свердловской области от 21.10.2013 N 1278-ПП "Об утверждении государственной программы Свердловской области "Развитие деятельности по государственной регистрации актов гражданского состояния в Свердловской области до 2024 года".</w:t>
      </w:r>
    </w:p>
    <w:p w:rsidR="002322D0" w:rsidRDefault="002322D0">
      <w:pPr>
        <w:pStyle w:val="ConsPlusNormal"/>
        <w:spacing w:before="220"/>
        <w:ind w:firstLine="540"/>
        <w:jc w:val="both"/>
      </w:pPr>
      <w:hyperlink w:anchor="P518">
        <w:r>
          <w:rPr>
            <w:color w:val="0000FF"/>
          </w:rPr>
          <w:t>План</w:t>
        </w:r>
      </w:hyperlink>
      <w:r>
        <w:t xml:space="preserve"> мероприятий по выполнению комплексной программы представлен в приложении N 2 к комплексной программе.</w:t>
      </w:r>
    </w:p>
    <w:p w:rsidR="002322D0" w:rsidRDefault="002322D0">
      <w:pPr>
        <w:pStyle w:val="ConsPlusNormal"/>
        <w:jc w:val="both"/>
      </w:pPr>
    </w:p>
    <w:p w:rsidR="002322D0" w:rsidRDefault="002322D0">
      <w:pPr>
        <w:pStyle w:val="ConsPlusTitle"/>
        <w:jc w:val="center"/>
        <w:outlineLvl w:val="1"/>
      </w:pPr>
      <w:r>
        <w:t>Раздел 4. РЕСУРСНОЕ ОБЕСПЕЧЕНИЕ КОМПЛЕКСНОЙ ПРОГРАММЫ</w:t>
      </w:r>
    </w:p>
    <w:p w:rsidR="002322D0" w:rsidRDefault="002322D0">
      <w:pPr>
        <w:pStyle w:val="ConsPlusNormal"/>
        <w:jc w:val="both"/>
      </w:pPr>
    </w:p>
    <w:p w:rsidR="002322D0" w:rsidRDefault="002322D0">
      <w:pPr>
        <w:pStyle w:val="ConsPlusNormal"/>
        <w:ind w:firstLine="540"/>
        <w:jc w:val="both"/>
      </w:pPr>
      <w:r>
        <w:t>Реализацию мероприятий комплексной программы планируется осуществлять за счет бюджетных средств в объеме 538690,4 тыс. рублей, в том числе:</w:t>
      </w:r>
    </w:p>
    <w:p w:rsidR="002322D0" w:rsidRDefault="002322D0">
      <w:pPr>
        <w:pStyle w:val="ConsPlusNormal"/>
        <w:spacing w:before="220"/>
        <w:ind w:firstLine="540"/>
        <w:jc w:val="both"/>
      </w:pPr>
      <w:r>
        <w:t>2021 год - 149145,1 тыс. рублей;</w:t>
      </w:r>
    </w:p>
    <w:p w:rsidR="002322D0" w:rsidRDefault="002322D0">
      <w:pPr>
        <w:pStyle w:val="ConsPlusNormal"/>
        <w:spacing w:before="220"/>
        <w:ind w:firstLine="540"/>
        <w:jc w:val="both"/>
      </w:pPr>
      <w:r>
        <w:t>2022 год - 148895,1 тыс. рублей;</w:t>
      </w:r>
    </w:p>
    <w:p w:rsidR="002322D0" w:rsidRDefault="002322D0">
      <w:pPr>
        <w:pStyle w:val="ConsPlusNormal"/>
        <w:spacing w:before="220"/>
        <w:ind w:firstLine="540"/>
        <w:jc w:val="both"/>
      </w:pPr>
      <w:r>
        <w:t>2023 год - 149145,1 тыс. рублей;</w:t>
      </w:r>
    </w:p>
    <w:p w:rsidR="002322D0" w:rsidRDefault="002322D0">
      <w:pPr>
        <w:pStyle w:val="ConsPlusNormal"/>
        <w:spacing w:before="220"/>
        <w:ind w:firstLine="540"/>
        <w:jc w:val="both"/>
      </w:pPr>
      <w:r>
        <w:t>2024 год - 91505,1 тыс. рублей;</w:t>
      </w:r>
    </w:p>
    <w:p w:rsidR="002322D0" w:rsidRDefault="002322D0">
      <w:pPr>
        <w:pStyle w:val="ConsPlusNormal"/>
        <w:spacing w:before="220"/>
        <w:ind w:firstLine="540"/>
        <w:jc w:val="both"/>
      </w:pPr>
      <w:r>
        <w:t>из них:</w:t>
      </w:r>
    </w:p>
    <w:p w:rsidR="002322D0" w:rsidRDefault="002322D0">
      <w:pPr>
        <w:pStyle w:val="ConsPlusNormal"/>
        <w:spacing w:before="220"/>
        <w:ind w:firstLine="540"/>
        <w:jc w:val="both"/>
      </w:pPr>
      <w:r>
        <w:t>областной бюджет - 538690,4 тыс. рублей,</w:t>
      </w:r>
    </w:p>
    <w:p w:rsidR="002322D0" w:rsidRDefault="002322D0">
      <w:pPr>
        <w:pStyle w:val="ConsPlusNormal"/>
        <w:spacing w:before="220"/>
        <w:ind w:firstLine="540"/>
        <w:jc w:val="both"/>
      </w:pPr>
      <w:r>
        <w:t>в том числе:</w:t>
      </w:r>
    </w:p>
    <w:p w:rsidR="002322D0" w:rsidRDefault="002322D0">
      <w:pPr>
        <w:pStyle w:val="ConsPlusNormal"/>
        <w:spacing w:before="220"/>
        <w:ind w:firstLine="540"/>
        <w:jc w:val="both"/>
      </w:pPr>
      <w:r>
        <w:t>2021 год - 149145,1 тыс. рублей;</w:t>
      </w:r>
    </w:p>
    <w:p w:rsidR="002322D0" w:rsidRDefault="002322D0">
      <w:pPr>
        <w:pStyle w:val="ConsPlusNormal"/>
        <w:spacing w:before="220"/>
        <w:ind w:firstLine="540"/>
        <w:jc w:val="both"/>
      </w:pPr>
      <w:r>
        <w:t>2022 год - 148895,1 тыс. рублей;</w:t>
      </w:r>
    </w:p>
    <w:p w:rsidR="002322D0" w:rsidRDefault="002322D0">
      <w:pPr>
        <w:pStyle w:val="ConsPlusNormal"/>
        <w:spacing w:before="220"/>
        <w:ind w:firstLine="540"/>
        <w:jc w:val="both"/>
      </w:pPr>
      <w:r>
        <w:t>2023 год - 149145,1 тыс. рублей;</w:t>
      </w:r>
    </w:p>
    <w:p w:rsidR="002322D0" w:rsidRDefault="002322D0">
      <w:pPr>
        <w:pStyle w:val="ConsPlusNormal"/>
        <w:spacing w:before="220"/>
        <w:ind w:firstLine="540"/>
        <w:jc w:val="both"/>
      </w:pPr>
      <w:r>
        <w:t>2024 год - 91505,1 тыс. рублей.</w:t>
      </w:r>
    </w:p>
    <w:p w:rsidR="002322D0" w:rsidRDefault="002322D0">
      <w:pPr>
        <w:pStyle w:val="ConsPlusNormal"/>
        <w:spacing w:before="220"/>
        <w:ind w:firstLine="540"/>
        <w:jc w:val="both"/>
      </w:pPr>
      <w:r>
        <w:t>В соответствии с целью и задачами комплексной программы привлечение средств из федерального бюджета и местных бюджетов, а также внебюджетных источников не предусмотрено.</w:t>
      </w:r>
    </w:p>
    <w:p w:rsidR="002322D0" w:rsidRDefault="002322D0">
      <w:pPr>
        <w:pStyle w:val="ConsPlusNormal"/>
        <w:spacing w:before="220"/>
        <w:ind w:firstLine="540"/>
        <w:jc w:val="both"/>
      </w:pPr>
      <w:hyperlink w:anchor="P1196">
        <w:r>
          <w:rPr>
            <w:color w:val="0000FF"/>
          </w:rPr>
          <w:t>Расходы</w:t>
        </w:r>
      </w:hyperlink>
      <w:r>
        <w:t xml:space="preserve"> на реализацию комплексной программы представлены в приложении N 3 к комплексной программе.</w:t>
      </w:r>
    </w:p>
    <w:p w:rsidR="002322D0" w:rsidRDefault="002322D0">
      <w:pPr>
        <w:pStyle w:val="ConsPlusNormal"/>
        <w:jc w:val="both"/>
      </w:pPr>
    </w:p>
    <w:p w:rsidR="002322D0" w:rsidRDefault="002322D0">
      <w:pPr>
        <w:pStyle w:val="ConsPlusTitle"/>
        <w:jc w:val="center"/>
        <w:outlineLvl w:val="1"/>
      </w:pPr>
      <w:r>
        <w:t>Раздел 5. МЕТОДИКА ОЦЕНКИ ЭФФЕКТИВНОСТИ</w:t>
      </w:r>
    </w:p>
    <w:p w:rsidR="002322D0" w:rsidRDefault="002322D0">
      <w:pPr>
        <w:pStyle w:val="ConsPlusTitle"/>
        <w:jc w:val="center"/>
      </w:pPr>
      <w:r>
        <w:t>РЕАЛИЗАЦИИ КОМПЛЕКСНОЙ ПРОГРАММЫ</w:t>
      </w:r>
    </w:p>
    <w:p w:rsidR="002322D0" w:rsidRDefault="002322D0">
      <w:pPr>
        <w:pStyle w:val="ConsPlusNormal"/>
        <w:jc w:val="both"/>
      </w:pPr>
    </w:p>
    <w:p w:rsidR="002322D0" w:rsidRDefault="002322D0">
      <w:pPr>
        <w:pStyle w:val="ConsPlusNormal"/>
        <w:ind w:firstLine="540"/>
        <w:jc w:val="both"/>
      </w:pPr>
      <w:hyperlink w:anchor="P1471">
        <w:r>
          <w:rPr>
            <w:color w:val="0000FF"/>
          </w:rPr>
          <w:t>Методика</w:t>
        </w:r>
      </w:hyperlink>
      <w:r>
        <w:t xml:space="preserve"> оценки эффективности реализации комплексной программы приведена в приложении N 4 к комплексной программе.</w:t>
      </w: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right"/>
        <w:outlineLvl w:val="1"/>
      </w:pPr>
      <w:r>
        <w:t>Приложение N 1</w:t>
      </w:r>
    </w:p>
    <w:p w:rsidR="002322D0" w:rsidRDefault="002322D0">
      <w:pPr>
        <w:pStyle w:val="ConsPlusNormal"/>
        <w:jc w:val="right"/>
      </w:pPr>
      <w:r>
        <w:t>к комплексной программе</w:t>
      </w:r>
    </w:p>
    <w:p w:rsidR="002322D0" w:rsidRDefault="002322D0">
      <w:pPr>
        <w:pStyle w:val="ConsPlusNormal"/>
        <w:jc w:val="right"/>
      </w:pPr>
      <w:r>
        <w:t>Свердловской области "Профилактика</w:t>
      </w:r>
    </w:p>
    <w:p w:rsidR="002322D0" w:rsidRDefault="002322D0">
      <w:pPr>
        <w:pStyle w:val="ConsPlusNormal"/>
        <w:jc w:val="right"/>
      </w:pPr>
      <w:r>
        <w:t>терроризма, минимизация и ликвидация</w:t>
      </w:r>
    </w:p>
    <w:p w:rsidR="002322D0" w:rsidRDefault="002322D0">
      <w:pPr>
        <w:pStyle w:val="ConsPlusNormal"/>
        <w:jc w:val="right"/>
      </w:pPr>
      <w:r>
        <w:t>последствий его проявлений</w:t>
      </w:r>
    </w:p>
    <w:p w:rsidR="002322D0" w:rsidRDefault="002322D0">
      <w:pPr>
        <w:pStyle w:val="ConsPlusNormal"/>
        <w:jc w:val="right"/>
      </w:pPr>
      <w:r>
        <w:t>на 2021 - 2024 годы"</w:t>
      </w:r>
    </w:p>
    <w:p w:rsidR="002322D0" w:rsidRDefault="002322D0">
      <w:pPr>
        <w:pStyle w:val="ConsPlusNormal"/>
        <w:jc w:val="both"/>
      </w:pPr>
    </w:p>
    <w:p w:rsidR="002322D0" w:rsidRDefault="002322D0">
      <w:pPr>
        <w:pStyle w:val="ConsPlusTitle"/>
        <w:jc w:val="center"/>
      </w:pPr>
      <w:bookmarkStart w:id="2" w:name="P232"/>
      <w:bookmarkEnd w:id="2"/>
      <w:r>
        <w:t>ЦЕЛЕВЫЕ ПОКАЗАТЕЛИ</w:t>
      </w:r>
    </w:p>
    <w:p w:rsidR="002322D0" w:rsidRDefault="002322D0">
      <w:pPr>
        <w:pStyle w:val="ConsPlusTitle"/>
        <w:jc w:val="center"/>
      </w:pPr>
      <w:r>
        <w:t>КОМПЛЕКСНОЙ ПРОГРАММЫ СВЕРДЛОВСКОЙ ОБЛАСТИ "ПРОФИЛАКТИКА</w:t>
      </w:r>
    </w:p>
    <w:p w:rsidR="002322D0" w:rsidRDefault="002322D0">
      <w:pPr>
        <w:pStyle w:val="ConsPlusTitle"/>
        <w:jc w:val="center"/>
      </w:pPr>
      <w:r>
        <w:t>ТЕРРОРИЗМА, МИНИМИЗАЦИЯ И ЛИКВИДАЦИЯ ПОСЛЕДСТВИЙ ЕГО</w:t>
      </w:r>
    </w:p>
    <w:p w:rsidR="002322D0" w:rsidRDefault="002322D0">
      <w:pPr>
        <w:pStyle w:val="ConsPlusTitle"/>
        <w:jc w:val="center"/>
      </w:pPr>
      <w:r>
        <w:t>ПРОЯВЛЕНИЙ НА 2021 - 2024 ГОДЫ"</w:t>
      </w:r>
    </w:p>
    <w:p w:rsidR="002322D0" w:rsidRDefault="002322D0">
      <w:pPr>
        <w:pStyle w:val="ConsPlusNormal"/>
        <w:jc w:val="both"/>
      </w:pPr>
    </w:p>
    <w:p w:rsidR="002322D0" w:rsidRDefault="002322D0">
      <w:pPr>
        <w:pStyle w:val="ConsPlusNormal"/>
        <w:sectPr w:rsidR="002322D0" w:rsidSect="00ED5E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6406"/>
        <w:gridCol w:w="1417"/>
        <w:gridCol w:w="794"/>
        <w:gridCol w:w="794"/>
        <w:gridCol w:w="794"/>
        <w:gridCol w:w="794"/>
        <w:gridCol w:w="1587"/>
      </w:tblGrid>
      <w:tr w:rsidR="002322D0">
        <w:tc>
          <w:tcPr>
            <w:tcW w:w="1020" w:type="dxa"/>
            <w:vMerge w:val="restart"/>
          </w:tcPr>
          <w:p w:rsidR="002322D0" w:rsidRDefault="002322D0">
            <w:pPr>
              <w:pStyle w:val="ConsPlusNormal"/>
              <w:jc w:val="center"/>
            </w:pPr>
            <w:r>
              <w:lastRenderedPageBreak/>
              <w:t>Номер строки</w:t>
            </w:r>
          </w:p>
        </w:tc>
        <w:tc>
          <w:tcPr>
            <w:tcW w:w="6406" w:type="dxa"/>
            <w:vMerge w:val="restart"/>
          </w:tcPr>
          <w:p w:rsidR="002322D0" w:rsidRDefault="002322D0">
            <w:pPr>
              <w:pStyle w:val="ConsPlusNormal"/>
              <w:jc w:val="center"/>
            </w:pPr>
            <w:r>
              <w:t>Наименование целевого показателя</w:t>
            </w:r>
          </w:p>
        </w:tc>
        <w:tc>
          <w:tcPr>
            <w:tcW w:w="1417" w:type="dxa"/>
            <w:vMerge w:val="restart"/>
          </w:tcPr>
          <w:p w:rsidR="002322D0" w:rsidRDefault="002322D0">
            <w:pPr>
              <w:pStyle w:val="ConsPlusNormal"/>
              <w:jc w:val="center"/>
            </w:pPr>
            <w:r>
              <w:t>Единица измерения</w:t>
            </w:r>
          </w:p>
        </w:tc>
        <w:tc>
          <w:tcPr>
            <w:tcW w:w="3176" w:type="dxa"/>
            <w:gridSpan w:val="4"/>
          </w:tcPr>
          <w:p w:rsidR="002322D0" w:rsidRDefault="002322D0">
            <w:pPr>
              <w:pStyle w:val="ConsPlusNormal"/>
              <w:jc w:val="center"/>
            </w:pPr>
            <w:r>
              <w:t>Значение целевых показателей</w:t>
            </w:r>
          </w:p>
        </w:tc>
        <w:tc>
          <w:tcPr>
            <w:tcW w:w="1587" w:type="dxa"/>
            <w:vMerge w:val="restart"/>
          </w:tcPr>
          <w:p w:rsidR="002322D0" w:rsidRDefault="002322D0">
            <w:pPr>
              <w:pStyle w:val="ConsPlusNormal"/>
              <w:jc w:val="center"/>
            </w:pPr>
            <w:proofErr w:type="spellStart"/>
            <w:r>
              <w:t>Справочно</w:t>
            </w:r>
            <w:proofErr w:type="spellEnd"/>
            <w:r>
              <w:t>: базовое значение целевого показателя (на начало реализации комплексной программы)</w:t>
            </w:r>
          </w:p>
        </w:tc>
      </w:tr>
      <w:tr w:rsidR="002322D0">
        <w:tc>
          <w:tcPr>
            <w:tcW w:w="1020" w:type="dxa"/>
            <w:vMerge/>
          </w:tcPr>
          <w:p w:rsidR="002322D0" w:rsidRDefault="002322D0">
            <w:pPr>
              <w:pStyle w:val="ConsPlusNormal"/>
            </w:pPr>
          </w:p>
        </w:tc>
        <w:tc>
          <w:tcPr>
            <w:tcW w:w="6406" w:type="dxa"/>
            <w:vMerge/>
          </w:tcPr>
          <w:p w:rsidR="002322D0" w:rsidRDefault="002322D0">
            <w:pPr>
              <w:pStyle w:val="ConsPlusNormal"/>
            </w:pPr>
          </w:p>
        </w:tc>
        <w:tc>
          <w:tcPr>
            <w:tcW w:w="1417" w:type="dxa"/>
            <w:vMerge/>
          </w:tcPr>
          <w:p w:rsidR="002322D0" w:rsidRDefault="002322D0">
            <w:pPr>
              <w:pStyle w:val="ConsPlusNormal"/>
            </w:pPr>
          </w:p>
        </w:tc>
        <w:tc>
          <w:tcPr>
            <w:tcW w:w="794" w:type="dxa"/>
          </w:tcPr>
          <w:p w:rsidR="002322D0" w:rsidRDefault="002322D0">
            <w:pPr>
              <w:pStyle w:val="ConsPlusNormal"/>
              <w:jc w:val="center"/>
            </w:pPr>
            <w:r>
              <w:t>2021 год</w:t>
            </w:r>
          </w:p>
        </w:tc>
        <w:tc>
          <w:tcPr>
            <w:tcW w:w="794" w:type="dxa"/>
          </w:tcPr>
          <w:p w:rsidR="002322D0" w:rsidRDefault="002322D0">
            <w:pPr>
              <w:pStyle w:val="ConsPlusNormal"/>
              <w:jc w:val="center"/>
            </w:pPr>
            <w:r>
              <w:t>2022 год</w:t>
            </w:r>
          </w:p>
        </w:tc>
        <w:tc>
          <w:tcPr>
            <w:tcW w:w="794" w:type="dxa"/>
          </w:tcPr>
          <w:p w:rsidR="002322D0" w:rsidRDefault="002322D0">
            <w:pPr>
              <w:pStyle w:val="ConsPlusNormal"/>
              <w:jc w:val="center"/>
            </w:pPr>
            <w:r>
              <w:t>2023 год</w:t>
            </w:r>
          </w:p>
        </w:tc>
        <w:tc>
          <w:tcPr>
            <w:tcW w:w="794" w:type="dxa"/>
          </w:tcPr>
          <w:p w:rsidR="002322D0" w:rsidRDefault="002322D0">
            <w:pPr>
              <w:pStyle w:val="ConsPlusNormal"/>
              <w:jc w:val="center"/>
            </w:pPr>
            <w:r>
              <w:t>2024 год</w:t>
            </w:r>
          </w:p>
        </w:tc>
        <w:tc>
          <w:tcPr>
            <w:tcW w:w="1587" w:type="dxa"/>
            <w:vMerge/>
          </w:tcPr>
          <w:p w:rsidR="002322D0" w:rsidRDefault="002322D0">
            <w:pPr>
              <w:pStyle w:val="ConsPlusNormal"/>
            </w:pPr>
          </w:p>
        </w:tc>
      </w:tr>
      <w:tr w:rsidR="002322D0">
        <w:tc>
          <w:tcPr>
            <w:tcW w:w="1020" w:type="dxa"/>
            <w:vAlign w:val="center"/>
          </w:tcPr>
          <w:p w:rsidR="002322D0" w:rsidRDefault="002322D0">
            <w:pPr>
              <w:pStyle w:val="ConsPlusNormal"/>
              <w:jc w:val="center"/>
            </w:pPr>
            <w:r>
              <w:t>1</w:t>
            </w:r>
          </w:p>
        </w:tc>
        <w:tc>
          <w:tcPr>
            <w:tcW w:w="6406" w:type="dxa"/>
            <w:vAlign w:val="center"/>
          </w:tcPr>
          <w:p w:rsidR="002322D0" w:rsidRDefault="002322D0">
            <w:pPr>
              <w:pStyle w:val="ConsPlusNormal"/>
              <w:jc w:val="center"/>
            </w:pPr>
            <w:r>
              <w:t>2</w:t>
            </w:r>
          </w:p>
        </w:tc>
        <w:tc>
          <w:tcPr>
            <w:tcW w:w="1417" w:type="dxa"/>
            <w:vAlign w:val="center"/>
          </w:tcPr>
          <w:p w:rsidR="002322D0" w:rsidRDefault="002322D0">
            <w:pPr>
              <w:pStyle w:val="ConsPlusNormal"/>
              <w:jc w:val="center"/>
            </w:pPr>
            <w:r>
              <w:t>3</w:t>
            </w:r>
          </w:p>
        </w:tc>
        <w:tc>
          <w:tcPr>
            <w:tcW w:w="794" w:type="dxa"/>
            <w:vAlign w:val="center"/>
          </w:tcPr>
          <w:p w:rsidR="002322D0" w:rsidRDefault="002322D0">
            <w:pPr>
              <w:pStyle w:val="ConsPlusNormal"/>
              <w:jc w:val="center"/>
            </w:pPr>
            <w:r>
              <w:t>4</w:t>
            </w:r>
          </w:p>
        </w:tc>
        <w:tc>
          <w:tcPr>
            <w:tcW w:w="794" w:type="dxa"/>
            <w:vAlign w:val="center"/>
          </w:tcPr>
          <w:p w:rsidR="002322D0" w:rsidRDefault="002322D0">
            <w:pPr>
              <w:pStyle w:val="ConsPlusNormal"/>
              <w:jc w:val="center"/>
            </w:pPr>
            <w:r>
              <w:t>5</w:t>
            </w:r>
          </w:p>
        </w:tc>
        <w:tc>
          <w:tcPr>
            <w:tcW w:w="794" w:type="dxa"/>
          </w:tcPr>
          <w:p w:rsidR="002322D0" w:rsidRDefault="002322D0">
            <w:pPr>
              <w:pStyle w:val="ConsPlusNormal"/>
              <w:jc w:val="center"/>
            </w:pPr>
            <w:r>
              <w:t>6</w:t>
            </w:r>
          </w:p>
        </w:tc>
        <w:tc>
          <w:tcPr>
            <w:tcW w:w="794" w:type="dxa"/>
            <w:vAlign w:val="center"/>
          </w:tcPr>
          <w:p w:rsidR="002322D0" w:rsidRDefault="002322D0">
            <w:pPr>
              <w:pStyle w:val="ConsPlusNormal"/>
              <w:jc w:val="center"/>
            </w:pPr>
            <w:r>
              <w:t>7</w:t>
            </w:r>
          </w:p>
        </w:tc>
        <w:tc>
          <w:tcPr>
            <w:tcW w:w="1587" w:type="dxa"/>
            <w:vAlign w:val="center"/>
          </w:tcPr>
          <w:p w:rsidR="002322D0" w:rsidRDefault="002322D0">
            <w:pPr>
              <w:pStyle w:val="ConsPlusNormal"/>
              <w:jc w:val="center"/>
            </w:pPr>
            <w:r>
              <w:t>8</w:t>
            </w:r>
          </w:p>
        </w:tc>
      </w:tr>
      <w:tr w:rsidR="002322D0">
        <w:tc>
          <w:tcPr>
            <w:tcW w:w="1020" w:type="dxa"/>
          </w:tcPr>
          <w:p w:rsidR="002322D0" w:rsidRDefault="002322D0">
            <w:pPr>
              <w:pStyle w:val="ConsPlusNormal"/>
              <w:jc w:val="center"/>
            </w:pPr>
            <w:r>
              <w:t>1.</w:t>
            </w:r>
          </w:p>
        </w:tc>
        <w:tc>
          <w:tcPr>
            <w:tcW w:w="6406" w:type="dxa"/>
            <w:vAlign w:val="center"/>
          </w:tcPr>
          <w:p w:rsidR="002322D0" w:rsidRDefault="002322D0">
            <w:pPr>
              <w:pStyle w:val="ConsPlusNormal"/>
            </w:pPr>
            <w:r>
              <w:t>Целевой показатель 1.</w:t>
            </w:r>
          </w:p>
          <w:p w:rsidR="002322D0" w:rsidRDefault="002322D0">
            <w:pPr>
              <w:pStyle w:val="ConsPlusNormal"/>
            </w:pPr>
            <w:r>
              <w:t>Доля заседаний координационных органов в сфере профилактики терроризма, по которым осуществлено организационное обеспечение их проведения, от общего количества данных заседаний</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w:t>
            </w:r>
          </w:p>
        </w:tc>
        <w:tc>
          <w:tcPr>
            <w:tcW w:w="6406" w:type="dxa"/>
            <w:vAlign w:val="center"/>
          </w:tcPr>
          <w:p w:rsidR="002322D0" w:rsidRDefault="002322D0">
            <w:pPr>
              <w:pStyle w:val="ConsPlusNormal"/>
            </w:pPr>
            <w:r>
              <w:t>Целевой показатель 2.</w:t>
            </w:r>
          </w:p>
          <w:p w:rsidR="002322D0" w:rsidRDefault="002322D0">
            <w:pPr>
              <w:pStyle w:val="ConsPlusNormal"/>
            </w:pPr>
            <w:r>
              <w:t>Количество проверок деятельности антитеррористических комиссий в муниципальных образованиях, расположенных на территории Свердловской области, в целях обеспечения контроля исполнения решений координационного органа</w:t>
            </w:r>
          </w:p>
        </w:tc>
        <w:tc>
          <w:tcPr>
            <w:tcW w:w="1417" w:type="dxa"/>
          </w:tcPr>
          <w:p w:rsidR="002322D0" w:rsidRDefault="002322D0">
            <w:pPr>
              <w:pStyle w:val="ConsPlusNormal"/>
              <w:jc w:val="center"/>
            </w:pPr>
            <w:r>
              <w:t>единиц</w:t>
            </w:r>
          </w:p>
        </w:tc>
        <w:tc>
          <w:tcPr>
            <w:tcW w:w="794" w:type="dxa"/>
          </w:tcPr>
          <w:p w:rsidR="002322D0" w:rsidRDefault="002322D0">
            <w:pPr>
              <w:pStyle w:val="ConsPlusNormal"/>
              <w:jc w:val="center"/>
            </w:pPr>
            <w:r>
              <w:t>25</w:t>
            </w:r>
          </w:p>
        </w:tc>
        <w:tc>
          <w:tcPr>
            <w:tcW w:w="794" w:type="dxa"/>
          </w:tcPr>
          <w:p w:rsidR="002322D0" w:rsidRDefault="002322D0">
            <w:pPr>
              <w:pStyle w:val="ConsPlusNormal"/>
              <w:jc w:val="center"/>
            </w:pPr>
            <w:r>
              <w:t>25</w:t>
            </w:r>
          </w:p>
        </w:tc>
        <w:tc>
          <w:tcPr>
            <w:tcW w:w="794" w:type="dxa"/>
          </w:tcPr>
          <w:p w:rsidR="002322D0" w:rsidRDefault="002322D0">
            <w:pPr>
              <w:pStyle w:val="ConsPlusNormal"/>
              <w:jc w:val="center"/>
            </w:pPr>
            <w:r>
              <w:t>25</w:t>
            </w:r>
          </w:p>
        </w:tc>
        <w:tc>
          <w:tcPr>
            <w:tcW w:w="794" w:type="dxa"/>
          </w:tcPr>
          <w:p w:rsidR="002322D0" w:rsidRDefault="002322D0">
            <w:pPr>
              <w:pStyle w:val="ConsPlusNormal"/>
              <w:jc w:val="center"/>
            </w:pPr>
            <w:r>
              <w:t>25</w:t>
            </w:r>
          </w:p>
        </w:tc>
        <w:tc>
          <w:tcPr>
            <w:tcW w:w="1587" w:type="dxa"/>
          </w:tcPr>
          <w:p w:rsidR="002322D0" w:rsidRDefault="002322D0">
            <w:pPr>
              <w:pStyle w:val="ConsPlusNormal"/>
              <w:jc w:val="center"/>
            </w:pPr>
            <w:r>
              <w:t>25</w:t>
            </w:r>
          </w:p>
        </w:tc>
      </w:tr>
      <w:tr w:rsidR="002322D0">
        <w:tc>
          <w:tcPr>
            <w:tcW w:w="1020" w:type="dxa"/>
          </w:tcPr>
          <w:p w:rsidR="002322D0" w:rsidRDefault="002322D0">
            <w:pPr>
              <w:pStyle w:val="ConsPlusNormal"/>
              <w:jc w:val="center"/>
            </w:pPr>
            <w:r>
              <w:t>3.</w:t>
            </w:r>
          </w:p>
        </w:tc>
        <w:tc>
          <w:tcPr>
            <w:tcW w:w="6406" w:type="dxa"/>
            <w:vAlign w:val="center"/>
          </w:tcPr>
          <w:p w:rsidR="002322D0" w:rsidRDefault="002322D0">
            <w:pPr>
              <w:pStyle w:val="ConsPlusNormal"/>
            </w:pPr>
            <w:r>
              <w:t>Целевой показатель 3.</w:t>
            </w:r>
          </w:p>
          <w:p w:rsidR="002322D0" w:rsidRDefault="002322D0">
            <w:pPr>
              <w:pStyle w:val="ConsPlusNormal"/>
            </w:pPr>
            <w:r>
              <w:t>Количество исполнительных органов государственной власти Свердловской области, участвовавших в учениях с целью повышения готовности и отработки взаимодействия при осуществлении мер по противодействию терроризму</w:t>
            </w:r>
          </w:p>
        </w:tc>
        <w:tc>
          <w:tcPr>
            <w:tcW w:w="1417" w:type="dxa"/>
          </w:tcPr>
          <w:p w:rsidR="002322D0" w:rsidRDefault="002322D0">
            <w:pPr>
              <w:pStyle w:val="ConsPlusNormal"/>
              <w:jc w:val="center"/>
            </w:pPr>
            <w:r>
              <w:t>единиц</w:t>
            </w:r>
          </w:p>
        </w:tc>
        <w:tc>
          <w:tcPr>
            <w:tcW w:w="794" w:type="dxa"/>
          </w:tcPr>
          <w:p w:rsidR="002322D0" w:rsidRDefault="002322D0">
            <w:pPr>
              <w:pStyle w:val="ConsPlusNormal"/>
              <w:jc w:val="center"/>
            </w:pPr>
            <w:r>
              <w:t>5</w:t>
            </w:r>
          </w:p>
        </w:tc>
        <w:tc>
          <w:tcPr>
            <w:tcW w:w="794" w:type="dxa"/>
          </w:tcPr>
          <w:p w:rsidR="002322D0" w:rsidRDefault="002322D0">
            <w:pPr>
              <w:pStyle w:val="ConsPlusNormal"/>
              <w:jc w:val="center"/>
            </w:pPr>
            <w:r>
              <w:t>5</w:t>
            </w:r>
          </w:p>
        </w:tc>
        <w:tc>
          <w:tcPr>
            <w:tcW w:w="794" w:type="dxa"/>
          </w:tcPr>
          <w:p w:rsidR="002322D0" w:rsidRDefault="002322D0">
            <w:pPr>
              <w:pStyle w:val="ConsPlusNormal"/>
              <w:jc w:val="center"/>
            </w:pPr>
            <w:r>
              <w:t>5</w:t>
            </w:r>
          </w:p>
        </w:tc>
        <w:tc>
          <w:tcPr>
            <w:tcW w:w="794" w:type="dxa"/>
          </w:tcPr>
          <w:p w:rsidR="002322D0" w:rsidRDefault="002322D0">
            <w:pPr>
              <w:pStyle w:val="ConsPlusNormal"/>
              <w:jc w:val="center"/>
            </w:pPr>
            <w:r>
              <w:t>6</w:t>
            </w:r>
          </w:p>
        </w:tc>
        <w:tc>
          <w:tcPr>
            <w:tcW w:w="1587" w:type="dxa"/>
          </w:tcPr>
          <w:p w:rsidR="002322D0" w:rsidRDefault="002322D0">
            <w:pPr>
              <w:pStyle w:val="ConsPlusNormal"/>
              <w:jc w:val="center"/>
            </w:pPr>
            <w:r>
              <w:t>5</w:t>
            </w:r>
          </w:p>
        </w:tc>
      </w:tr>
      <w:tr w:rsidR="002322D0">
        <w:tc>
          <w:tcPr>
            <w:tcW w:w="1020" w:type="dxa"/>
          </w:tcPr>
          <w:p w:rsidR="002322D0" w:rsidRDefault="002322D0">
            <w:pPr>
              <w:pStyle w:val="ConsPlusNormal"/>
              <w:jc w:val="center"/>
            </w:pPr>
            <w:r>
              <w:t>4.</w:t>
            </w:r>
          </w:p>
        </w:tc>
        <w:tc>
          <w:tcPr>
            <w:tcW w:w="6406" w:type="dxa"/>
            <w:vAlign w:val="center"/>
          </w:tcPr>
          <w:p w:rsidR="002322D0" w:rsidRDefault="002322D0">
            <w:pPr>
              <w:pStyle w:val="ConsPlusNormal"/>
            </w:pPr>
            <w:r>
              <w:t>Целевой показатель 4.</w:t>
            </w:r>
          </w:p>
          <w:p w:rsidR="002322D0" w:rsidRDefault="002322D0">
            <w:pPr>
              <w:pStyle w:val="ConsPlusNormal"/>
            </w:pPr>
            <w:r>
              <w:t xml:space="preserve">Количество органов местного самоуправления муниципальных образований, расположенных на территории Свердловской области, участвовавших в учениях с целью повышения готовности и отработки взаимодействия при осуществлении мер по </w:t>
            </w:r>
            <w:r>
              <w:lastRenderedPageBreak/>
              <w:t>противодействию терроризму</w:t>
            </w:r>
          </w:p>
        </w:tc>
        <w:tc>
          <w:tcPr>
            <w:tcW w:w="1417" w:type="dxa"/>
          </w:tcPr>
          <w:p w:rsidR="002322D0" w:rsidRDefault="002322D0">
            <w:pPr>
              <w:pStyle w:val="ConsPlusNormal"/>
              <w:jc w:val="center"/>
            </w:pPr>
            <w:r>
              <w:lastRenderedPageBreak/>
              <w:t>единиц</w:t>
            </w:r>
          </w:p>
        </w:tc>
        <w:tc>
          <w:tcPr>
            <w:tcW w:w="794" w:type="dxa"/>
          </w:tcPr>
          <w:p w:rsidR="002322D0" w:rsidRDefault="002322D0">
            <w:pPr>
              <w:pStyle w:val="ConsPlusNormal"/>
              <w:jc w:val="center"/>
            </w:pPr>
            <w:r>
              <w:t>6</w:t>
            </w:r>
          </w:p>
        </w:tc>
        <w:tc>
          <w:tcPr>
            <w:tcW w:w="794" w:type="dxa"/>
          </w:tcPr>
          <w:p w:rsidR="002322D0" w:rsidRDefault="002322D0">
            <w:pPr>
              <w:pStyle w:val="ConsPlusNormal"/>
              <w:jc w:val="center"/>
            </w:pPr>
            <w:r>
              <w:t>6</w:t>
            </w:r>
          </w:p>
        </w:tc>
        <w:tc>
          <w:tcPr>
            <w:tcW w:w="794" w:type="dxa"/>
          </w:tcPr>
          <w:p w:rsidR="002322D0" w:rsidRDefault="002322D0">
            <w:pPr>
              <w:pStyle w:val="ConsPlusNormal"/>
              <w:jc w:val="center"/>
            </w:pPr>
            <w:r>
              <w:t>6</w:t>
            </w:r>
          </w:p>
        </w:tc>
        <w:tc>
          <w:tcPr>
            <w:tcW w:w="794" w:type="dxa"/>
          </w:tcPr>
          <w:p w:rsidR="002322D0" w:rsidRDefault="002322D0">
            <w:pPr>
              <w:pStyle w:val="ConsPlusNormal"/>
              <w:jc w:val="center"/>
            </w:pPr>
            <w:r>
              <w:t>7</w:t>
            </w:r>
          </w:p>
        </w:tc>
        <w:tc>
          <w:tcPr>
            <w:tcW w:w="1587" w:type="dxa"/>
          </w:tcPr>
          <w:p w:rsidR="002322D0" w:rsidRDefault="002322D0">
            <w:pPr>
              <w:pStyle w:val="ConsPlusNormal"/>
              <w:jc w:val="center"/>
            </w:pPr>
            <w:r>
              <w:t>6</w:t>
            </w:r>
          </w:p>
        </w:tc>
      </w:tr>
      <w:tr w:rsidR="002322D0">
        <w:tc>
          <w:tcPr>
            <w:tcW w:w="1020" w:type="dxa"/>
          </w:tcPr>
          <w:p w:rsidR="002322D0" w:rsidRDefault="002322D0">
            <w:pPr>
              <w:pStyle w:val="ConsPlusNormal"/>
              <w:jc w:val="center"/>
            </w:pPr>
            <w:r>
              <w:t>5.</w:t>
            </w:r>
          </w:p>
        </w:tc>
        <w:tc>
          <w:tcPr>
            <w:tcW w:w="6406" w:type="dxa"/>
            <w:vAlign w:val="center"/>
          </w:tcPr>
          <w:p w:rsidR="002322D0" w:rsidRDefault="002322D0">
            <w:pPr>
              <w:pStyle w:val="ConsPlusNormal"/>
            </w:pPr>
            <w:r>
              <w:t>Целевой показатель 5.</w:t>
            </w:r>
          </w:p>
          <w:p w:rsidR="002322D0" w:rsidRDefault="002322D0">
            <w:pPr>
              <w:pStyle w:val="ConsPlusNormal"/>
            </w:pPr>
            <w:r>
              <w:t>Доля мест массового пребывания людей, находящихся в собственности Свердловской области, а также мест массового пребывания людей, правообладателями которых являются исполнительные органы государственной власти Свердловской области, государственные учреждения Свердловской области, государственные унитарные предприятия Свердловской области и юридические лица, создаваемые с использованием государственного казенного имущества Свердловской области (далее - ММПЛ), в отношении которых обеспечено проведение обследования и которым присвоена соответствующая категория</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6.</w:t>
            </w:r>
          </w:p>
        </w:tc>
        <w:tc>
          <w:tcPr>
            <w:tcW w:w="6406" w:type="dxa"/>
            <w:vAlign w:val="center"/>
          </w:tcPr>
          <w:p w:rsidR="002322D0" w:rsidRDefault="002322D0">
            <w:pPr>
              <w:pStyle w:val="ConsPlusNormal"/>
            </w:pPr>
            <w:r>
              <w:t>Целевой показатель 6.</w:t>
            </w:r>
          </w:p>
          <w:p w:rsidR="002322D0" w:rsidRDefault="002322D0">
            <w:pPr>
              <w:pStyle w:val="ConsPlusNormal"/>
            </w:pPr>
            <w:r>
              <w:t>Доля паспортизированных ММПЛ от количества ММПЛ, в отношении которых обеспечено проведение обследования и которым присвоена соответствующая категория</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7.</w:t>
            </w:r>
          </w:p>
        </w:tc>
        <w:tc>
          <w:tcPr>
            <w:tcW w:w="6406" w:type="dxa"/>
            <w:vAlign w:val="center"/>
          </w:tcPr>
          <w:p w:rsidR="002322D0" w:rsidRDefault="002322D0">
            <w:pPr>
              <w:pStyle w:val="ConsPlusNormal"/>
            </w:pPr>
            <w:r>
              <w:t>Целевой показатель 7.</w:t>
            </w:r>
          </w:p>
          <w:p w:rsidR="002322D0" w:rsidRDefault="002322D0">
            <w:pPr>
              <w:pStyle w:val="ConsPlusNormal"/>
            </w:pPr>
            <w:r>
              <w:t>Доля ММПЛ, расположенных на земельных участках, собственность на которые не разграничена, в отношении которых обеспечен контроль за выполнением установленных правовыми актами Российской Федерации требований к антитеррористической защищенности ММПЛ</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0</w:t>
            </w:r>
          </w:p>
        </w:tc>
      </w:tr>
      <w:tr w:rsidR="002322D0">
        <w:tc>
          <w:tcPr>
            <w:tcW w:w="1020" w:type="dxa"/>
          </w:tcPr>
          <w:p w:rsidR="002322D0" w:rsidRDefault="002322D0">
            <w:pPr>
              <w:pStyle w:val="ConsPlusNormal"/>
              <w:jc w:val="center"/>
            </w:pPr>
            <w:r>
              <w:t>8.</w:t>
            </w:r>
          </w:p>
        </w:tc>
        <w:tc>
          <w:tcPr>
            <w:tcW w:w="6406" w:type="dxa"/>
            <w:vAlign w:val="center"/>
          </w:tcPr>
          <w:p w:rsidR="002322D0" w:rsidRDefault="002322D0">
            <w:pPr>
              <w:pStyle w:val="ConsPlusNormal"/>
            </w:pPr>
            <w:r>
              <w:t>Целевой показатель 8.</w:t>
            </w:r>
          </w:p>
          <w:p w:rsidR="002322D0" w:rsidRDefault="002322D0">
            <w:pPr>
              <w:pStyle w:val="ConsPlusNormal"/>
            </w:pPr>
            <w:r>
              <w:t>Доля обследованных и категорированных религиозных объектов (территорий) от включенных в перечень объектов (территорий), расположенных в пределах Свердловской области и подлежащих антитеррористической защите, сформированный Министерством общественной безопасности Свердловской области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9.</w:t>
            </w:r>
          </w:p>
        </w:tc>
        <w:tc>
          <w:tcPr>
            <w:tcW w:w="6406" w:type="dxa"/>
            <w:vAlign w:val="center"/>
          </w:tcPr>
          <w:p w:rsidR="002322D0" w:rsidRDefault="002322D0">
            <w:pPr>
              <w:pStyle w:val="ConsPlusNormal"/>
            </w:pPr>
            <w:r>
              <w:t>Целевой показатель 9.</w:t>
            </w:r>
          </w:p>
          <w:p w:rsidR="002322D0" w:rsidRDefault="002322D0">
            <w:pPr>
              <w:pStyle w:val="ConsPlusNormal"/>
            </w:pPr>
            <w:r>
              <w:t xml:space="preserve">Доля объектов, подлежащих антитеррористической </w:t>
            </w:r>
            <w:r>
              <w:lastRenderedPageBreak/>
              <w:t>защищенности, подведомственных Министерству образования и молодежной политики Свердловской области, в отношении которых обеспечен контроль за выполнением установленных правовыми актами Российской Федерации требований к антитеррористической защищенности объектов (территорий)</w:t>
            </w:r>
          </w:p>
        </w:tc>
        <w:tc>
          <w:tcPr>
            <w:tcW w:w="1417" w:type="dxa"/>
          </w:tcPr>
          <w:p w:rsidR="002322D0" w:rsidRDefault="002322D0">
            <w:pPr>
              <w:pStyle w:val="ConsPlusNormal"/>
              <w:jc w:val="center"/>
            </w:pPr>
            <w:r>
              <w:lastRenderedPageBreak/>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10.</w:t>
            </w:r>
          </w:p>
        </w:tc>
        <w:tc>
          <w:tcPr>
            <w:tcW w:w="6406" w:type="dxa"/>
            <w:vAlign w:val="center"/>
          </w:tcPr>
          <w:p w:rsidR="002322D0" w:rsidRDefault="002322D0">
            <w:pPr>
              <w:pStyle w:val="ConsPlusNormal"/>
            </w:pPr>
            <w:r>
              <w:t>Целевой показатель 10.</w:t>
            </w:r>
          </w:p>
          <w:p w:rsidR="002322D0" w:rsidRDefault="002322D0">
            <w:pPr>
              <w:pStyle w:val="ConsPlusNormal"/>
            </w:pPr>
            <w:r>
              <w:t>Доля проведенных мероприятий в образовательных организациях, подведомственных Министерству образования и молодежной политики Свердловской области (семинары, конференции, форумы, конкурсы), по вопросам профилактики терроризма от общего количества запланированных мероприятий по вопросам профилактики терроризма</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11.</w:t>
            </w:r>
          </w:p>
        </w:tc>
        <w:tc>
          <w:tcPr>
            <w:tcW w:w="6406" w:type="dxa"/>
            <w:vAlign w:val="center"/>
          </w:tcPr>
          <w:p w:rsidR="002322D0" w:rsidRDefault="002322D0">
            <w:pPr>
              <w:pStyle w:val="ConsPlusNormal"/>
            </w:pPr>
            <w:r>
              <w:t>Целевой показатель 11.</w:t>
            </w:r>
          </w:p>
          <w:p w:rsidR="002322D0" w:rsidRDefault="002322D0">
            <w:pPr>
              <w:pStyle w:val="ConsPlusNormal"/>
            </w:pPr>
            <w:r>
              <w:t>Доля проведенных заседаний постоянно действующей межведомственной рабочей группы по организации контроля за реализацией Постановления Правительства Российской Федерации от 18.12.2014 N 1413 "Об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 от числа запланированных</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12.</w:t>
            </w:r>
          </w:p>
        </w:tc>
        <w:tc>
          <w:tcPr>
            <w:tcW w:w="6406" w:type="dxa"/>
            <w:vAlign w:val="center"/>
          </w:tcPr>
          <w:p w:rsidR="002322D0" w:rsidRDefault="002322D0">
            <w:pPr>
              <w:pStyle w:val="ConsPlusNormal"/>
            </w:pPr>
            <w:r>
              <w:t>Целевой показатель 12.</w:t>
            </w:r>
          </w:p>
          <w:p w:rsidR="002322D0" w:rsidRDefault="002322D0">
            <w:pPr>
              <w:pStyle w:val="ConsPlusNormal"/>
            </w:pPr>
            <w:r>
              <w:t>Доля учреждений социального обслуживания, подведомственных Министерству социальной политики Свердловской области, охваченных организационно-методическим сопровождением по вопросам профилактики терроризма, минимизации и (или) ликвидации последствий его проявлений, от общего количества учреждений социального обслуживания, подведомственных Министерству социальной политики Свердловской области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13.</w:t>
            </w:r>
          </w:p>
        </w:tc>
        <w:tc>
          <w:tcPr>
            <w:tcW w:w="6406" w:type="dxa"/>
            <w:vAlign w:val="center"/>
          </w:tcPr>
          <w:p w:rsidR="002322D0" w:rsidRDefault="002322D0">
            <w:pPr>
              <w:pStyle w:val="ConsPlusNormal"/>
            </w:pPr>
            <w:r>
              <w:t>Целевой показатель 13.</w:t>
            </w:r>
          </w:p>
          <w:p w:rsidR="002322D0" w:rsidRDefault="002322D0">
            <w:pPr>
              <w:pStyle w:val="ConsPlusNormal"/>
            </w:pPr>
            <w:r>
              <w:t xml:space="preserve">Доля категорированных торговых объектов (территорий), </w:t>
            </w:r>
            <w:r>
              <w:lastRenderedPageBreak/>
              <w:t>включенных в перечень торговых объектов (территорий), расположенных в пределах Свердловской области и подлежащих категорированию в интересах их антитеррористической защиты</w:t>
            </w:r>
          </w:p>
        </w:tc>
        <w:tc>
          <w:tcPr>
            <w:tcW w:w="1417" w:type="dxa"/>
          </w:tcPr>
          <w:p w:rsidR="002322D0" w:rsidRDefault="002322D0">
            <w:pPr>
              <w:pStyle w:val="ConsPlusNormal"/>
              <w:jc w:val="center"/>
            </w:pPr>
            <w:r>
              <w:lastRenderedPageBreak/>
              <w:t>процентов</w:t>
            </w:r>
          </w:p>
        </w:tc>
        <w:tc>
          <w:tcPr>
            <w:tcW w:w="794" w:type="dxa"/>
          </w:tcPr>
          <w:p w:rsidR="002322D0" w:rsidRDefault="002322D0">
            <w:pPr>
              <w:pStyle w:val="ConsPlusNormal"/>
              <w:jc w:val="center"/>
            </w:pPr>
            <w:r>
              <w:t>50</w:t>
            </w:r>
          </w:p>
        </w:tc>
        <w:tc>
          <w:tcPr>
            <w:tcW w:w="794" w:type="dxa"/>
          </w:tcPr>
          <w:p w:rsidR="002322D0" w:rsidRDefault="002322D0">
            <w:pPr>
              <w:pStyle w:val="ConsPlusNormal"/>
              <w:jc w:val="center"/>
            </w:pPr>
            <w:r>
              <w:t>55</w:t>
            </w:r>
          </w:p>
        </w:tc>
        <w:tc>
          <w:tcPr>
            <w:tcW w:w="794" w:type="dxa"/>
          </w:tcPr>
          <w:p w:rsidR="002322D0" w:rsidRDefault="002322D0">
            <w:pPr>
              <w:pStyle w:val="ConsPlusNormal"/>
              <w:jc w:val="center"/>
            </w:pPr>
            <w:r>
              <w:t>60</w:t>
            </w:r>
          </w:p>
        </w:tc>
        <w:tc>
          <w:tcPr>
            <w:tcW w:w="794" w:type="dxa"/>
          </w:tcPr>
          <w:p w:rsidR="002322D0" w:rsidRDefault="002322D0">
            <w:pPr>
              <w:pStyle w:val="ConsPlusNormal"/>
              <w:jc w:val="center"/>
            </w:pPr>
            <w:r>
              <w:t>70</w:t>
            </w:r>
          </w:p>
        </w:tc>
        <w:tc>
          <w:tcPr>
            <w:tcW w:w="1587" w:type="dxa"/>
          </w:tcPr>
          <w:p w:rsidR="002322D0" w:rsidRDefault="002322D0">
            <w:pPr>
              <w:pStyle w:val="ConsPlusNormal"/>
              <w:jc w:val="center"/>
            </w:pPr>
            <w:r>
              <w:t>44</w:t>
            </w:r>
          </w:p>
        </w:tc>
      </w:tr>
      <w:tr w:rsidR="002322D0">
        <w:tc>
          <w:tcPr>
            <w:tcW w:w="1020" w:type="dxa"/>
          </w:tcPr>
          <w:p w:rsidR="002322D0" w:rsidRDefault="002322D0">
            <w:pPr>
              <w:pStyle w:val="ConsPlusNormal"/>
              <w:jc w:val="center"/>
            </w:pPr>
            <w:r>
              <w:t>14.</w:t>
            </w:r>
          </w:p>
        </w:tc>
        <w:tc>
          <w:tcPr>
            <w:tcW w:w="6406" w:type="dxa"/>
            <w:vAlign w:val="center"/>
          </w:tcPr>
          <w:p w:rsidR="002322D0" w:rsidRDefault="002322D0">
            <w:pPr>
              <w:pStyle w:val="ConsPlusNormal"/>
            </w:pPr>
            <w:r>
              <w:t>Целевой показатель 14.</w:t>
            </w:r>
          </w:p>
          <w:p w:rsidR="002322D0" w:rsidRDefault="002322D0">
            <w:pPr>
              <w:pStyle w:val="ConsPlusNormal"/>
            </w:pPr>
            <w:r>
              <w:t xml:space="preserve">Доля выездов бригад скорой медицинской помощи со временем </w:t>
            </w:r>
            <w:proofErr w:type="spellStart"/>
            <w:r>
              <w:t>доезда</w:t>
            </w:r>
            <w:proofErr w:type="spellEnd"/>
            <w:r>
              <w:t xml:space="preserve"> до пациента при оказании скорой медицинской помощи в экстренной форме менее 20 минут</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90,5</w:t>
            </w:r>
          </w:p>
        </w:tc>
        <w:tc>
          <w:tcPr>
            <w:tcW w:w="794" w:type="dxa"/>
          </w:tcPr>
          <w:p w:rsidR="002322D0" w:rsidRDefault="002322D0">
            <w:pPr>
              <w:pStyle w:val="ConsPlusNormal"/>
              <w:jc w:val="center"/>
            </w:pPr>
            <w:r>
              <w:t>91</w:t>
            </w:r>
          </w:p>
        </w:tc>
        <w:tc>
          <w:tcPr>
            <w:tcW w:w="794" w:type="dxa"/>
          </w:tcPr>
          <w:p w:rsidR="002322D0" w:rsidRDefault="002322D0">
            <w:pPr>
              <w:pStyle w:val="ConsPlusNormal"/>
              <w:jc w:val="center"/>
            </w:pPr>
            <w:r>
              <w:t>91,5</w:t>
            </w:r>
          </w:p>
        </w:tc>
        <w:tc>
          <w:tcPr>
            <w:tcW w:w="794" w:type="dxa"/>
          </w:tcPr>
          <w:p w:rsidR="002322D0" w:rsidRDefault="002322D0">
            <w:pPr>
              <w:pStyle w:val="ConsPlusNormal"/>
              <w:jc w:val="center"/>
            </w:pPr>
            <w:r>
              <w:t>92</w:t>
            </w:r>
          </w:p>
        </w:tc>
        <w:tc>
          <w:tcPr>
            <w:tcW w:w="1587" w:type="dxa"/>
          </w:tcPr>
          <w:p w:rsidR="002322D0" w:rsidRDefault="002322D0">
            <w:pPr>
              <w:pStyle w:val="ConsPlusNormal"/>
              <w:jc w:val="center"/>
            </w:pPr>
            <w:r>
              <w:t>90,3</w:t>
            </w:r>
          </w:p>
        </w:tc>
      </w:tr>
      <w:tr w:rsidR="002322D0">
        <w:tc>
          <w:tcPr>
            <w:tcW w:w="1020" w:type="dxa"/>
          </w:tcPr>
          <w:p w:rsidR="002322D0" w:rsidRDefault="002322D0">
            <w:pPr>
              <w:pStyle w:val="ConsPlusNormal"/>
              <w:jc w:val="center"/>
            </w:pPr>
            <w:r>
              <w:t>15.</w:t>
            </w:r>
          </w:p>
        </w:tc>
        <w:tc>
          <w:tcPr>
            <w:tcW w:w="6406" w:type="dxa"/>
            <w:vAlign w:val="center"/>
          </w:tcPr>
          <w:p w:rsidR="002322D0" w:rsidRDefault="002322D0">
            <w:pPr>
              <w:pStyle w:val="ConsPlusNormal"/>
            </w:pPr>
            <w:r>
              <w:t>Целевой показатель 15.</w:t>
            </w:r>
          </w:p>
          <w:p w:rsidR="002322D0" w:rsidRDefault="002322D0">
            <w:pPr>
              <w:pStyle w:val="ConsPlusNormal"/>
            </w:pPr>
            <w:r>
              <w:t>Доля объектов, подлежащих антитеррористической защищенности, подведомственных Министерству здравоохранения Свердловской области, в отношении которых обеспечен контроль за выполнением установленных правовыми актами Российской Федерации требований к антитеррористической защищенности объектов (территорий)</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16.</w:t>
            </w:r>
          </w:p>
        </w:tc>
        <w:tc>
          <w:tcPr>
            <w:tcW w:w="6406" w:type="dxa"/>
            <w:vAlign w:val="center"/>
          </w:tcPr>
          <w:p w:rsidR="002322D0" w:rsidRDefault="002322D0">
            <w:pPr>
              <w:pStyle w:val="ConsPlusNormal"/>
            </w:pPr>
            <w:r>
              <w:t>Целевой показатель 16.</w:t>
            </w:r>
          </w:p>
          <w:p w:rsidR="002322D0" w:rsidRDefault="002322D0">
            <w:pPr>
              <w:pStyle w:val="ConsPlusNormal"/>
            </w:pPr>
            <w:r>
              <w:t>Доля граждан, положительно оценивающих состояние межнациональных отношений, в общем количестве граждан, проживающих в Свердловской области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92</w:t>
            </w:r>
          </w:p>
        </w:tc>
        <w:tc>
          <w:tcPr>
            <w:tcW w:w="794" w:type="dxa"/>
          </w:tcPr>
          <w:p w:rsidR="002322D0" w:rsidRDefault="002322D0">
            <w:pPr>
              <w:pStyle w:val="ConsPlusNormal"/>
              <w:jc w:val="center"/>
            </w:pPr>
            <w:r>
              <w:t>92</w:t>
            </w:r>
          </w:p>
        </w:tc>
        <w:tc>
          <w:tcPr>
            <w:tcW w:w="794" w:type="dxa"/>
          </w:tcPr>
          <w:p w:rsidR="002322D0" w:rsidRDefault="002322D0">
            <w:pPr>
              <w:pStyle w:val="ConsPlusNormal"/>
              <w:jc w:val="center"/>
            </w:pPr>
            <w:r>
              <w:t>92</w:t>
            </w:r>
          </w:p>
        </w:tc>
        <w:tc>
          <w:tcPr>
            <w:tcW w:w="794" w:type="dxa"/>
          </w:tcPr>
          <w:p w:rsidR="002322D0" w:rsidRDefault="002322D0">
            <w:pPr>
              <w:pStyle w:val="ConsPlusNormal"/>
              <w:jc w:val="center"/>
            </w:pPr>
            <w:r>
              <w:t>92</w:t>
            </w:r>
          </w:p>
        </w:tc>
        <w:tc>
          <w:tcPr>
            <w:tcW w:w="1587" w:type="dxa"/>
          </w:tcPr>
          <w:p w:rsidR="002322D0" w:rsidRDefault="002322D0">
            <w:pPr>
              <w:pStyle w:val="ConsPlusNormal"/>
              <w:jc w:val="center"/>
            </w:pPr>
            <w:r>
              <w:t>94,7</w:t>
            </w:r>
          </w:p>
        </w:tc>
      </w:tr>
      <w:tr w:rsidR="002322D0">
        <w:tc>
          <w:tcPr>
            <w:tcW w:w="1020" w:type="dxa"/>
          </w:tcPr>
          <w:p w:rsidR="002322D0" w:rsidRDefault="002322D0">
            <w:pPr>
              <w:pStyle w:val="ConsPlusNormal"/>
              <w:jc w:val="center"/>
            </w:pPr>
            <w:r>
              <w:t>17.</w:t>
            </w:r>
          </w:p>
        </w:tc>
        <w:tc>
          <w:tcPr>
            <w:tcW w:w="6406" w:type="dxa"/>
            <w:vAlign w:val="center"/>
          </w:tcPr>
          <w:p w:rsidR="002322D0" w:rsidRDefault="002322D0">
            <w:pPr>
              <w:pStyle w:val="ConsPlusNormal"/>
            </w:pPr>
            <w:r>
              <w:t>Целевой показатель 17.</w:t>
            </w:r>
          </w:p>
          <w:p w:rsidR="002322D0" w:rsidRDefault="002322D0">
            <w:pPr>
              <w:pStyle w:val="ConsPlusNormal"/>
            </w:pPr>
            <w:r>
              <w:t>Уровень толерантного отношения граждан, проживающих на территории Свердловской области, к представителям другой национальности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80</w:t>
            </w:r>
          </w:p>
        </w:tc>
        <w:tc>
          <w:tcPr>
            <w:tcW w:w="794" w:type="dxa"/>
          </w:tcPr>
          <w:p w:rsidR="002322D0" w:rsidRDefault="002322D0">
            <w:pPr>
              <w:pStyle w:val="ConsPlusNormal"/>
              <w:jc w:val="center"/>
            </w:pPr>
            <w:r>
              <w:t>80</w:t>
            </w:r>
          </w:p>
        </w:tc>
        <w:tc>
          <w:tcPr>
            <w:tcW w:w="794" w:type="dxa"/>
          </w:tcPr>
          <w:p w:rsidR="002322D0" w:rsidRDefault="002322D0">
            <w:pPr>
              <w:pStyle w:val="ConsPlusNormal"/>
              <w:jc w:val="center"/>
            </w:pPr>
            <w:r>
              <w:t>80</w:t>
            </w:r>
          </w:p>
        </w:tc>
        <w:tc>
          <w:tcPr>
            <w:tcW w:w="794" w:type="dxa"/>
          </w:tcPr>
          <w:p w:rsidR="002322D0" w:rsidRDefault="002322D0">
            <w:pPr>
              <w:pStyle w:val="ConsPlusNormal"/>
              <w:jc w:val="center"/>
            </w:pPr>
            <w:r>
              <w:t>80</w:t>
            </w:r>
          </w:p>
        </w:tc>
        <w:tc>
          <w:tcPr>
            <w:tcW w:w="1587" w:type="dxa"/>
          </w:tcPr>
          <w:p w:rsidR="002322D0" w:rsidRDefault="002322D0">
            <w:pPr>
              <w:pStyle w:val="ConsPlusNormal"/>
              <w:jc w:val="center"/>
            </w:pPr>
            <w:r>
              <w:t>81,4</w:t>
            </w:r>
          </w:p>
        </w:tc>
      </w:tr>
      <w:tr w:rsidR="002322D0">
        <w:tc>
          <w:tcPr>
            <w:tcW w:w="1020" w:type="dxa"/>
          </w:tcPr>
          <w:p w:rsidR="002322D0" w:rsidRDefault="002322D0">
            <w:pPr>
              <w:pStyle w:val="ConsPlusNormal"/>
              <w:jc w:val="center"/>
            </w:pPr>
            <w:r>
              <w:t>18.</w:t>
            </w:r>
          </w:p>
        </w:tc>
        <w:tc>
          <w:tcPr>
            <w:tcW w:w="6406" w:type="dxa"/>
            <w:vAlign w:val="center"/>
          </w:tcPr>
          <w:p w:rsidR="002322D0" w:rsidRDefault="002322D0">
            <w:pPr>
              <w:pStyle w:val="ConsPlusNormal"/>
            </w:pPr>
            <w:r>
              <w:t>Целевой показатель 18.</w:t>
            </w:r>
          </w:p>
          <w:p w:rsidR="002322D0" w:rsidRDefault="002322D0">
            <w:pPr>
              <w:pStyle w:val="ConsPlusNormal"/>
            </w:pPr>
            <w:r>
              <w:t>Доля объектов, подлежащих антитеррористической защищенности, подведомственных Министерству культуры Свердловской области, в отношении которых обеспечен контроль за выполнением установленных правовыми актами Российской Федерации требований к антитеррористической защищенности объектов (территорий)</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lastRenderedPageBreak/>
              <w:t>19.</w:t>
            </w:r>
          </w:p>
        </w:tc>
        <w:tc>
          <w:tcPr>
            <w:tcW w:w="6406" w:type="dxa"/>
            <w:vAlign w:val="center"/>
          </w:tcPr>
          <w:p w:rsidR="002322D0" w:rsidRDefault="002322D0">
            <w:pPr>
              <w:pStyle w:val="ConsPlusNormal"/>
            </w:pPr>
            <w:r>
              <w:t>Целевой показатель 19.</w:t>
            </w:r>
          </w:p>
          <w:p w:rsidR="002322D0" w:rsidRDefault="002322D0">
            <w:pPr>
              <w:pStyle w:val="ConsPlusNormal"/>
            </w:pPr>
            <w:r>
              <w:t>Доля объектов топливно-энергетического комплекса, прошедших категорирование, от общего количества объектов топливно-энергетического комплекса, включенных в перечень объектов топливно-энергетического комплекса, подлежащих категорированию, на территории Свердловской области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74</w:t>
            </w:r>
          </w:p>
        </w:tc>
        <w:tc>
          <w:tcPr>
            <w:tcW w:w="794" w:type="dxa"/>
          </w:tcPr>
          <w:p w:rsidR="002322D0" w:rsidRDefault="002322D0">
            <w:pPr>
              <w:pStyle w:val="ConsPlusNormal"/>
              <w:jc w:val="center"/>
            </w:pPr>
            <w:r>
              <w:t>81</w:t>
            </w:r>
          </w:p>
        </w:tc>
        <w:tc>
          <w:tcPr>
            <w:tcW w:w="794" w:type="dxa"/>
          </w:tcPr>
          <w:p w:rsidR="002322D0" w:rsidRDefault="002322D0">
            <w:pPr>
              <w:pStyle w:val="ConsPlusNormal"/>
              <w:jc w:val="center"/>
            </w:pPr>
            <w:r>
              <w:t>89</w:t>
            </w:r>
          </w:p>
        </w:tc>
        <w:tc>
          <w:tcPr>
            <w:tcW w:w="794" w:type="dxa"/>
          </w:tcPr>
          <w:p w:rsidR="002322D0" w:rsidRDefault="002322D0">
            <w:pPr>
              <w:pStyle w:val="ConsPlusNormal"/>
              <w:jc w:val="center"/>
            </w:pPr>
            <w:r>
              <w:t>95</w:t>
            </w:r>
          </w:p>
        </w:tc>
        <w:tc>
          <w:tcPr>
            <w:tcW w:w="1587" w:type="dxa"/>
          </w:tcPr>
          <w:p w:rsidR="002322D0" w:rsidRDefault="002322D0">
            <w:pPr>
              <w:pStyle w:val="ConsPlusNormal"/>
              <w:jc w:val="center"/>
            </w:pPr>
            <w:r>
              <w:t>74</w:t>
            </w:r>
          </w:p>
        </w:tc>
      </w:tr>
      <w:tr w:rsidR="002322D0">
        <w:tc>
          <w:tcPr>
            <w:tcW w:w="1020" w:type="dxa"/>
          </w:tcPr>
          <w:p w:rsidR="002322D0" w:rsidRDefault="002322D0">
            <w:pPr>
              <w:pStyle w:val="ConsPlusNormal"/>
              <w:jc w:val="center"/>
            </w:pPr>
            <w:r>
              <w:t>20.</w:t>
            </w:r>
          </w:p>
        </w:tc>
        <w:tc>
          <w:tcPr>
            <w:tcW w:w="6406" w:type="dxa"/>
            <w:vAlign w:val="center"/>
          </w:tcPr>
          <w:p w:rsidR="002322D0" w:rsidRDefault="002322D0">
            <w:pPr>
              <w:pStyle w:val="ConsPlusNormal"/>
            </w:pPr>
            <w:r>
              <w:t>Целевой показатель 20.</w:t>
            </w:r>
          </w:p>
          <w:p w:rsidR="002322D0" w:rsidRDefault="002322D0">
            <w:pPr>
              <w:pStyle w:val="ConsPlusNormal"/>
            </w:pPr>
            <w:r>
              <w:t>Доля объектов водоснабжения и водоотведения, прошедших категорирование, от общего количества объектов, включенных в перечень объектов водоснабжения и водоотведения на территории Свердловской области, подлежащих категорированию</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19</w:t>
            </w:r>
          </w:p>
        </w:tc>
        <w:tc>
          <w:tcPr>
            <w:tcW w:w="794" w:type="dxa"/>
          </w:tcPr>
          <w:p w:rsidR="002322D0" w:rsidRDefault="002322D0">
            <w:pPr>
              <w:pStyle w:val="ConsPlusNormal"/>
              <w:jc w:val="center"/>
            </w:pPr>
            <w:r>
              <w:t>38</w:t>
            </w:r>
          </w:p>
        </w:tc>
        <w:tc>
          <w:tcPr>
            <w:tcW w:w="794" w:type="dxa"/>
          </w:tcPr>
          <w:p w:rsidR="002322D0" w:rsidRDefault="002322D0">
            <w:pPr>
              <w:pStyle w:val="ConsPlusNormal"/>
              <w:jc w:val="center"/>
            </w:pPr>
            <w:r>
              <w:t>57</w:t>
            </w:r>
          </w:p>
        </w:tc>
        <w:tc>
          <w:tcPr>
            <w:tcW w:w="794" w:type="dxa"/>
          </w:tcPr>
          <w:p w:rsidR="002322D0" w:rsidRDefault="002322D0">
            <w:pPr>
              <w:pStyle w:val="ConsPlusNormal"/>
              <w:jc w:val="center"/>
            </w:pPr>
            <w:r>
              <w:t>76</w:t>
            </w:r>
          </w:p>
        </w:tc>
        <w:tc>
          <w:tcPr>
            <w:tcW w:w="1587" w:type="dxa"/>
          </w:tcPr>
          <w:p w:rsidR="002322D0" w:rsidRDefault="002322D0">
            <w:pPr>
              <w:pStyle w:val="ConsPlusNormal"/>
              <w:jc w:val="center"/>
            </w:pPr>
            <w:r>
              <w:t>18</w:t>
            </w:r>
          </w:p>
        </w:tc>
      </w:tr>
      <w:tr w:rsidR="002322D0">
        <w:tc>
          <w:tcPr>
            <w:tcW w:w="1020" w:type="dxa"/>
          </w:tcPr>
          <w:p w:rsidR="002322D0" w:rsidRDefault="002322D0">
            <w:pPr>
              <w:pStyle w:val="ConsPlusNormal"/>
              <w:jc w:val="center"/>
            </w:pPr>
            <w:r>
              <w:t>21.</w:t>
            </w:r>
          </w:p>
        </w:tc>
        <w:tc>
          <w:tcPr>
            <w:tcW w:w="6406" w:type="dxa"/>
            <w:vAlign w:val="center"/>
          </w:tcPr>
          <w:p w:rsidR="002322D0" w:rsidRDefault="002322D0">
            <w:pPr>
              <w:pStyle w:val="ConsPlusNormal"/>
            </w:pPr>
            <w:r>
              <w:t>Целевой показатель 21.</w:t>
            </w:r>
          </w:p>
          <w:p w:rsidR="002322D0" w:rsidRDefault="002322D0">
            <w:pPr>
              <w:pStyle w:val="ConsPlusNormal"/>
            </w:pPr>
            <w:r>
              <w:t xml:space="preserve">Доля проведенных заседаний рабочей группы по организации контроля за реализацией Федерального </w:t>
            </w:r>
            <w:hyperlink r:id="rId53">
              <w:r>
                <w:rPr>
                  <w:color w:val="0000FF"/>
                </w:rPr>
                <w:t>закона</w:t>
              </w:r>
            </w:hyperlink>
            <w:r>
              <w:t xml:space="preserve"> от 21 июля 2011 года N 256-ФЗ "О безопасности объектов топливно-энергетического комплекса" от числа запланированных</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22.</w:t>
            </w:r>
          </w:p>
        </w:tc>
        <w:tc>
          <w:tcPr>
            <w:tcW w:w="6406" w:type="dxa"/>
            <w:vAlign w:val="center"/>
          </w:tcPr>
          <w:p w:rsidR="002322D0" w:rsidRDefault="002322D0">
            <w:pPr>
              <w:pStyle w:val="ConsPlusNormal"/>
            </w:pPr>
            <w:r>
              <w:t>Целевой показатель 22.</w:t>
            </w:r>
          </w:p>
          <w:p w:rsidR="002322D0" w:rsidRDefault="002322D0">
            <w:pPr>
              <w:pStyle w:val="ConsPlusNormal"/>
            </w:pPr>
            <w:r>
              <w:t>Доля проведенных заседаний постоянно действующей рабочей группы по профилактике террористических угроз на объектах транспортной инфраструктуры, расположенных на территории Свердловской области, от числа запланированных</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23.</w:t>
            </w:r>
          </w:p>
        </w:tc>
        <w:tc>
          <w:tcPr>
            <w:tcW w:w="6406" w:type="dxa"/>
            <w:vAlign w:val="center"/>
          </w:tcPr>
          <w:p w:rsidR="002322D0" w:rsidRDefault="002322D0">
            <w:pPr>
              <w:pStyle w:val="ConsPlusNormal"/>
            </w:pPr>
            <w:r>
              <w:t>Целевой показатель 23.</w:t>
            </w:r>
          </w:p>
          <w:p w:rsidR="002322D0" w:rsidRDefault="002322D0">
            <w:pPr>
              <w:pStyle w:val="ConsPlusNormal"/>
            </w:pPr>
            <w:r>
              <w:t>Доля объектов, подлежащих антитеррористической защищенности, подведомственных Министерству физической культуры и спорта Свердловской области, в отношении которых обеспечен контроль за выполнением установленных правовыми актами Российской Федерации требований к антитеррористической защищенности объектов (территорий)</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24.</w:t>
            </w:r>
          </w:p>
        </w:tc>
        <w:tc>
          <w:tcPr>
            <w:tcW w:w="6406" w:type="dxa"/>
            <w:vAlign w:val="center"/>
          </w:tcPr>
          <w:p w:rsidR="002322D0" w:rsidRDefault="002322D0">
            <w:pPr>
              <w:pStyle w:val="ConsPlusNormal"/>
            </w:pPr>
            <w:r>
              <w:t>Целевой показатель 24.</w:t>
            </w:r>
          </w:p>
          <w:p w:rsidR="002322D0" w:rsidRDefault="002322D0">
            <w:pPr>
              <w:pStyle w:val="ConsPlusNormal"/>
            </w:pPr>
            <w:r>
              <w:lastRenderedPageBreak/>
              <w:t>Доля учтенных рекомендаций, выданных по результатам проверок обеспечения антитеррористической защищенности ММПЛ, подведомственных Министерству цифрового развития и связи Свердловской области</w:t>
            </w:r>
          </w:p>
        </w:tc>
        <w:tc>
          <w:tcPr>
            <w:tcW w:w="1417" w:type="dxa"/>
          </w:tcPr>
          <w:p w:rsidR="002322D0" w:rsidRDefault="002322D0">
            <w:pPr>
              <w:pStyle w:val="ConsPlusNormal"/>
              <w:jc w:val="center"/>
            </w:pPr>
            <w:r>
              <w:lastRenderedPageBreak/>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25.</w:t>
            </w:r>
          </w:p>
        </w:tc>
        <w:tc>
          <w:tcPr>
            <w:tcW w:w="6406" w:type="dxa"/>
            <w:vAlign w:val="center"/>
          </w:tcPr>
          <w:p w:rsidR="002322D0" w:rsidRDefault="002322D0">
            <w:pPr>
              <w:pStyle w:val="ConsPlusNormal"/>
            </w:pPr>
            <w:r>
              <w:t>Целевой показатель 25.</w:t>
            </w:r>
          </w:p>
          <w:p w:rsidR="002322D0" w:rsidRDefault="002322D0">
            <w:pPr>
              <w:pStyle w:val="ConsPlusNormal"/>
            </w:pPr>
            <w:r>
              <w:t>Доля объектов, подлежащих антитеррористической защищенности, подведомственных Департаменту труда и занятости населения Свердловской области и находящихся в распоряжении государственных учреждений службы занятости в Свердловской области, в отношении которых Департамент по труду и занятости населения Свердловской области осуществляет функции и полномочия учредителя, в отношении которых обеспечен контроль за выполнением установленных правовыми актами Российской Федерации требований к антитеррористической защищенности объектов (территорий)</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26.</w:t>
            </w:r>
          </w:p>
        </w:tc>
        <w:tc>
          <w:tcPr>
            <w:tcW w:w="6406" w:type="dxa"/>
            <w:vAlign w:val="center"/>
          </w:tcPr>
          <w:p w:rsidR="002322D0" w:rsidRDefault="002322D0">
            <w:pPr>
              <w:pStyle w:val="ConsPlusNormal"/>
            </w:pPr>
            <w:r>
              <w:t>Целевой показатель 26.</w:t>
            </w:r>
          </w:p>
          <w:p w:rsidR="002322D0" w:rsidRDefault="002322D0">
            <w:pPr>
              <w:pStyle w:val="ConsPlusNormal"/>
            </w:pPr>
            <w:r>
              <w:t>Доля проведенных заседаний рабочей группы по информационному противодействию идеологии терроризма от числа запланированных</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27.</w:t>
            </w:r>
          </w:p>
        </w:tc>
        <w:tc>
          <w:tcPr>
            <w:tcW w:w="6406" w:type="dxa"/>
            <w:vAlign w:val="center"/>
          </w:tcPr>
          <w:p w:rsidR="002322D0" w:rsidRDefault="002322D0">
            <w:pPr>
              <w:pStyle w:val="ConsPlusNormal"/>
            </w:pPr>
            <w:r>
              <w:t>Целевой показатель 27.</w:t>
            </w:r>
          </w:p>
          <w:p w:rsidR="002322D0" w:rsidRDefault="002322D0">
            <w:pPr>
              <w:pStyle w:val="ConsPlusNormal"/>
            </w:pPr>
            <w:r>
              <w:t>Доля учтенных рекомендаций, выданных по результатам проверок обеспечения антитеррористической защищенности ММПЛ, подведомственных Управлению делами Губернатора Свердловской области и Правительства Свердловской области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r w:rsidR="002322D0">
        <w:tc>
          <w:tcPr>
            <w:tcW w:w="1020" w:type="dxa"/>
          </w:tcPr>
          <w:p w:rsidR="002322D0" w:rsidRDefault="002322D0">
            <w:pPr>
              <w:pStyle w:val="ConsPlusNormal"/>
              <w:jc w:val="center"/>
            </w:pPr>
            <w:r>
              <w:t>28.</w:t>
            </w:r>
          </w:p>
        </w:tc>
        <w:tc>
          <w:tcPr>
            <w:tcW w:w="6406" w:type="dxa"/>
            <w:vAlign w:val="center"/>
          </w:tcPr>
          <w:p w:rsidR="002322D0" w:rsidRDefault="002322D0">
            <w:pPr>
              <w:pStyle w:val="ConsPlusNormal"/>
            </w:pPr>
            <w:r>
              <w:t>Целевой показатель 28.</w:t>
            </w:r>
          </w:p>
          <w:p w:rsidR="002322D0" w:rsidRDefault="002322D0">
            <w:pPr>
              <w:pStyle w:val="ConsPlusNormal"/>
            </w:pPr>
            <w:r>
              <w:t>Доля учтенных рекомендаций, выданных по результатам проверок обеспечения антитеррористической защищенности ММПЛ, подведомственных Управлению записи актов гражданского состояния Свердловской области</w:t>
            </w:r>
          </w:p>
        </w:tc>
        <w:tc>
          <w:tcPr>
            <w:tcW w:w="1417" w:type="dxa"/>
          </w:tcPr>
          <w:p w:rsidR="002322D0" w:rsidRDefault="002322D0">
            <w:pPr>
              <w:pStyle w:val="ConsPlusNormal"/>
              <w:jc w:val="center"/>
            </w:pPr>
            <w:r>
              <w:t>процентов</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794" w:type="dxa"/>
          </w:tcPr>
          <w:p w:rsidR="002322D0" w:rsidRDefault="002322D0">
            <w:pPr>
              <w:pStyle w:val="ConsPlusNormal"/>
              <w:jc w:val="center"/>
            </w:pPr>
            <w:r>
              <w:t>100</w:t>
            </w:r>
          </w:p>
        </w:tc>
        <w:tc>
          <w:tcPr>
            <w:tcW w:w="1587" w:type="dxa"/>
          </w:tcPr>
          <w:p w:rsidR="002322D0" w:rsidRDefault="002322D0">
            <w:pPr>
              <w:pStyle w:val="ConsPlusNormal"/>
              <w:jc w:val="center"/>
            </w:pPr>
            <w:r>
              <w:t>100</w:t>
            </w:r>
          </w:p>
        </w:tc>
      </w:tr>
    </w:tbl>
    <w:p w:rsidR="002322D0" w:rsidRDefault="002322D0">
      <w:pPr>
        <w:pStyle w:val="ConsPlusNormal"/>
        <w:sectPr w:rsidR="002322D0">
          <w:pgSz w:w="16838" w:h="11905" w:orient="landscape"/>
          <w:pgMar w:top="1701" w:right="1134" w:bottom="850" w:left="1134" w:header="0" w:footer="0" w:gutter="0"/>
          <w:cols w:space="720"/>
          <w:titlePg/>
        </w:sectPr>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right"/>
        <w:outlineLvl w:val="1"/>
      </w:pPr>
      <w:r>
        <w:t>Приложение N 2</w:t>
      </w:r>
    </w:p>
    <w:p w:rsidR="002322D0" w:rsidRDefault="002322D0">
      <w:pPr>
        <w:pStyle w:val="ConsPlusNormal"/>
        <w:jc w:val="right"/>
      </w:pPr>
      <w:r>
        <w:t>к комплексной программе</w:t>
      </w:r>
    </w:p>
    <w:p w:rsidR="002322D0" w:rsidRDefault="002322D0">
      <w:pPr>
        <w:pStyle w:val="ConsPlusNormal"/>
        <w:jc w:val="right"/>
      </w:pPr>
      <w:r>
        <w:t>Свердловской области "Профилактика</w:t>
      </w:r>
    </w:p>
    <w:p w:rsidR="002322D0" w:rsidRDefault="002322D0">
      <w:pPr>
        <w:pStyle w:val="ConsPlusNormal"/>
        <w:jc w:val="right"/>
      </w:pPr>
      <w:r>
        <w:t>терроризма, минимизация и ликвидация</w:t>
      </w:r>
    </w:p>
    <w:p w:rsidR="002322D0" w:rsidRDefault="002322D0">
      <w:pPr>
        <w:pStyle w:val="ConsPlusNormal"/>
        <w:jc w:val="right"/>
      </w:pPr>
      <w:r>
        <w:t>последствий его проявлений</w:t>
      </w:r>
    </w:p>
    <w:p w:rsidR="002322D0" w:rsidRDefault="002322D0">
      <w:pPr>
        <w:pStyle w:val="ConsPlusNormal"/>
        <w:jc w:val="right"/>
      </w:pPr>
      <w:r>
        <w:t>на 2021 - 2024 годы"</w:t>
      </w:r>
    </w:p>
    <w:p w:rsidR="002322D0" w:rsidRDefault="002322D0">
      <w:pPr>
        <w:pStyle w:val="ConsPlusNormal"/>
        <w:jc w:val="both"/>
      </w:pPr>
    </w:p>
    <w:p w:rsidR="002322D0" w:rsidRDefault="002322D0">
      <w:pPr>
        <w:pStyle w:val="ConsPlusTitle"/>
        <w:jc w:val="center"/>
      </w:pPr>
      <w:bookmarkStart w:id="3" w:name="P518"/>
      <w:bookmarkEnd w:id="3"/>
      <w:r>
        <w:t>ПЛАН</w:t>
      </w:r>
    </w:p>
    <w:p w:rsidR="002322D0" w:rsidRDefault="002322D0">
      <w:pPr>
        <w:pStyle w:val="ConsPlusTitle"/>
        <w:jc w:val="center"/>
      </w:pPr>
      <w:r>
        <w:t>МЕРОПРИЯТИЙ ПО ВЫПОЛНЕНИЮ КОМПЛЕКСНОЙ ПРОГРАММЫ</w:t>
      </w:r>
    </w:p>
    <w:p w:rsidR="002322D0" w:rsidRDefault="002322D0">
      <w:pPr>
        <w:pStyle w:val="ConsPlusTitle"/>
        <w:jc w:val="center"/>
      </w:pPr>
      <w:r>
        <w:t>СВЕРДЛОВСКОЙ ОБЛАСТИ "ПРОФИЛАКТИКА ТЕРРОРИЗМА, МИНИМИЗАЦИЯ И</w:t>
      </w:r>
    </w:p>
    <w:p w:rsidR="002322D0" w:rsidRDefault="002322D0">
      <w:pPr>
        <w:pStyle w:val="ConsPlusTitle"/>
        <w:jc w:val="center"/>
      </w:pPr>
      <w:r>
        <w:t>ЛИКВИДАЦИЯ ПОСЛЕДСТВИЙ ЕГО ПРОЯВЛЕНИЙ НА 2021 - 2024 ГОДЫ"</w:t>
      </w:r>
    </w:p>
    <w:p w:rsidR="002322D0" w:rsidRDefault="00232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932"/>
        <w:gridCol w:w="1247"/>
        <w:gridCol w:w="1191"/>
        <w:gridCol w:w="1191"/>
        <w:gridCol w:w="1191"/>
        <w:gridCol w:w="1077"/>
        <w:gridCol w:w="1757"/>
      </w:tblGrid>
      <w:tr w:rsidR="002322D0">
        <w:tc>
          <w:tcPr>
            <w:tcW w:w="1020" w:type="dxa"/>
            <w:vMerge w:val="restart"/>
          </w:tcPr>
          <w:p w:rsidR="002322D0" w:rsidRDefault="002322D0">
            <w:pPr>
              <w:pStyle w:val="ConsPlusNormal"/>
              <w:jc w:val="center"/>
            </w:pPr>
            <w:r>
              <w:t>Номер строки</w:t>
            </w:r>
          </w:p>
        </w:tc>
        <w:tc>
          <w:tcPr>
            <w:tcW w:w="4932" w:type="dxa"/>
            <w:vMerge w:val="restart"/>
          </w:tcPr>
          <w:p w:rsidR="002322D0" w:rsidRDefault="002322D0">
            <w:pPr>
              <w:pStyle w:val="ConsPlusNormal"/>
              <w:jc w:val="center"/>
            </w:pPr>
            <w:r>
              <w:t>Наименование мероприятия/источники расходов на финансирование</w:t>
            </w:r>
          </w:p>
        </w:tc>
        <w:tc>
          <w:tcPr>
            <w:tcW w:w="5897" w:type="dxa"/>
            <w:gridSpan w:val="5"/>
          </w:tcPr>
          <w:p w:rsidR="002322D0" w:rsidRDefault="002322D0">
            <w:pPr>
              <w:pStyle w:val="ConsPlusNormal"/>
              <w:jc w:val="center"/>
            </w:pPr>
            <w:r>
              <w:t>Объем расходов на выполнение мероприятия за счет всех источников ресурсного обеспечения (тыс. рублей)</w:t>
            </w:r>
          </w:p>
        </w:tc>
        <w:tc>
          <w:tcPr>
            <w:tcW w:w="1757" w:type="dxa"/>
            <w:vMerge w:val="restart"/>
          </w:tcPr>
          <w:p w:rsidR="002322D0" w:rsidRDefault="002322D0">
            <w:pPr>
              <w:pStyle w:val="ConsPlusNormal"/>
              <w:jc w:val="center"/>
            </w:pPr>
            <w:r>
              <w:t>Номер строки целевого показателя, на достижение которого направлено мероприятие</w:t>
            </w:r>
          </w:p>
        </w:tc>
      </w:tr>
      <w:tr w:rsidR="002322D0">
        <w:tc>
          <w:tcPr>
            <w:tcW w:w="1020" w:type="dxa"/>
            <w:vMerge/>
          </w:tcPr>
          <w:p w:rsidR="002322D0" w:rsidRDefault="002322D0">
            <w:pPr>
              <w:pStyle w:val="ConsPlusNormal"/>
            </w:pPr>
          </w:p>
        </w:tc>
        <w:tc>
          <w:tcPr>
            <w:tcW w:w="4932" w:type="dxa"/>
            <w:vMerge/>
          </w:tcPr>
          <w:p w:rsidR="002322D0" w:rsidRDefault="002322D0">
            <w:pPr>
              <w:pStyle w:val="ConsPlusNormal"/>
            </w:pPr>
          </w:p>
        </w:tc>
        <w:tc>
          <w:tcPr>
            <w:tcW w:w="1247" w:type="dxa"/>
          </w:tcPr>
          <w:p w:rsidR="002322D0" w:rsidRDefault="002322D0">
            <w:pPr>
              <w:pStyle w:val="ConsPlusNormal"/>
              <w:jc w:val="center"/>
            </w:pPr>
            <w:r>
              <w:t>всего</w:t>
            </w:r>
          </w:p>
        </w:tc>
        <w:tc>
          <w:tcPr>
            <w:tcW w:w="1191" w:type="dxa"/>
          </w:tcPr>
          <w:p w:rsidR="002322D0" w:rsidRDefault="002322D0">
            <w:pPr>
              <w:pStyle w:val="ConsPlusNormal"/>
              <w:jc w:val="center"/>
            </w:pPr>
            <w:r>
              <w:t>2021 год</w:t>
            </w:r>
          </w:p>
        </w:tc>
        <w:tc>
          <w:tcPr>
            <w:tcW w:w="1191" w:type="dxa"/>
          </w:tcPr>
          <w:p w:rsidR="002322D0" w:rsidRDefault="002322D0">
            <w:pPr>
              <w:pStyle w:val="ConsPlusNormal"/>
              <w:jc w:val="center"/>
            </w:pPr>
            <w:r>
              <w:t>2022 год</w:t>
            </w:r>
          </w:p>
        </w:tc>
        <w:tc>
          <w:tcPr>
            <w:tcW w:w="1191" w:type="dxa"/>
          </w:tcPr>
          <w:p w:rsidR="002322D0" w:rsidRDefault="002322D0">
            <w:pPr>
              <w:pStyle w:val="ConsPlusNormal"/>
              <w:jc w:val="center"/>
            </w:pPr>
            <w:r>
              <w:t>2023 год</w:t>
            </w:r>
          </w:p>
        </w:tc>
        <w:tc>
          <w:tcPr>
            <w:tcW w:w="1077" w:type="dxa"/>
          </w:tcPr>
          <w:p w:rsidR="002322D0" w:rsidRDefault="002322D0">
            <w:pPr>
              <w:pStyle w:val="ConsPlusNormal"/>
              <w:jc w:val="center"/>
            </w:pPr>
            <w:r>
              <w:t>2024 год</w:t>
            </w:r>
          </w:p>
        </w:tc>
        <w:tc>
          <w:tcPr>
            <w:tcW w:w="1757" w:type="dxa"/>
            <w:vMerge/>
          </w:tcPr>
          <w:p w:rsidR="002322D0" w:rsidRDefault="002322D0">
            <w:pPr>
              <w:pStyle w:val="ConsPlusNormal"/>
            </w:pPr>
          </w:p>
        </w:tc>
      </w:tr>
      <w:tr w:rsidR="002322D0">
        <w:tc>
          <w:tcPr>
            <w:tcW w:w="1020" w:type="dxa"/>
            <w:vAlign w:val="center"/>
          </w:tcPr>
          <w:p w:rsidR="002322D0" w:rsidRDefault="002322D0">
            <w:pPr>
              <w:pStyle w:val="ConsPlusNormal"/>
              <w:jc w:val="center"/>
            </w:pPr>
            <w:r>
              <w:t>1</w:t>
            </w:r>
          </w:p>
        </w:tc>
        <w:tc>
          <w:tcPr>
            <w:tcW w:w="4932" w:type="dxa"/>
            <w:vAlign w:val="center"/>
          </w:tcPr>
          <w:p w:rsidR="002322D0" w:rsidRDefault="002322D0">
            <w:pPr>
              <w:pStyle w:val="ConsPlusNormal"/>
              <w:jc w:val="center"/>
            </w:pPr>
            <w:r>
              <w:t>2</w:t>
            </w:r>
          </w:p>
        </w:tc>
        <w:tc>
          <w:tcPr>
            <w:tcW w:w="1247" w:type="dxa"/>
            <w:vAlign w:val="center"/>
          </w:tcPr>
          <w:p w:rsidR="002322D0" w:rsidRDefault="002322D0">
            <w:pPr>
              <w:pStyle w:val="ConsPlusNormal"/>
              <w:jc w:val="center"/>
            </w:pPr>
            <w:r>
              <w:t>3</w:t>
            </w:r>
          </w:p>
        </w:tc>
        <w:tc>
          <w:tcPr>
            <w:tcW w:w="1191" w:type="dxa"/>
            <w:vAlign w:val="center"/>
          </w:tcPr>
          <w:p w:rsidR="002322D0" w:rsidRDefault="002322D0">
            <w:pPr>
              <w:pStyle w:val="ConsPlusNormal"/>
              <w:jc w:val="center"/>
            </w:pPr>
            <w:r>
              <w:t>4</w:t>
            </w:r>
          </w:p>
        </w:tc>
        <w:tc>
          <w:tcPr>
            <w:tcW w:w="1191" w:type="dxa"/>
            <w:vAlign w:val="center"/>
          </w:tcPr>
          <w:p w:rsidR="002322D0" w:rsidRDefault="002322D0">
            <w:pPr>
              <w:pStyle w:val="ConsPlusNormal"/>
              <w:jc w:val="center"/>
            </w:pPr>
            <w:r>
              <w:t>5</w:t>
            </w:r>
          </w:p>
        </w:tc>
        <w:tc>
          <w:tcPr>
            <w:tcW w:w="1191" w:type="dxa"/>
          </w:tcPr>
          <w:p w:rsidR="002322D0" w:rsidRDefault="002322D0">
            <w:pPr>
              <w:pStyle w:val="ConsPlusNormal"/>
              <w:jc w:val="center"/>
            </w:pPr>
            <w:r>
              <w:t>6</w:t>
            </w:r>
          </w:p>
        </w:tc>
        <w:tc>
          <w:tcPr>
            <w:tcW w:w="1077" w:type="dxa"/>
            <w:vAlign w:val="center"/>
          </w:tcPr>
          <w:p w:rsidR="002322D0" w:rsidRDefault="002322D0">
            <w:pPr>
              <w:pStyle w:val="ConsPlusNormal"/>
              <w:jc w:val="center"/>
            </w:pPr>
            <w:r>
              <w:t>7</w:t>
            </w:r>
          </w:p>
        </w:tc>
        <w:tc>
          <w:tcPr>
            <w:tcW w:w="1757" w:type="dxa"/>
            <w:vAlign w:val="center"/>
          </w:tcPr>
          <w:p w:rsidR="002322D0" w:rsidRDefault="002322D0">
            <w:pPr>
              <w:pStyle w:val="ConsPlusNormal"/>
              <w:jc w:val="center"/>
            </w:pPr>
            <w:r>
              <w:t>8</w:t>
            </w:r>
          </w:p>
        </w:tc>
      </w:tr>
      <w:tr w:rsidR="002322D0">
        <w:tc>
          <w:tcPr>
            <w:tcW w:w="1020" w:type="dxa"/>
          </w:tcPr>
          <w:p w:rsidR="002322D0" w:rsidRDefault="002322D0">
            <w:pPr>
              <w:pStyle w:val="ConsPlusNormal"/>
              <w:jc w:val="center"/>
            </w:pPr>
            <w:r>
              <w:t>1.</w:t>
            </w:r>
          </w:p>
        </w:tc>
        <w:tc>
          <w:tcPr>
            <w:tcW w:w="4932" w:type="dxa"/>
          </w:tcPr>
          <w:p w:rsidR="002322D0" w:rsidRDefault="002322D0">
            <w:pPr>
              <w:pStyle w:val="ConsPlusNormal"/>
            </w:pPr>
            <w:r>
              <w:t>Всего по комплексной программе</w:t>
            </w:r>
          </w:p>
          <w:p w:rsidR="002322D0" w:rsidRDefault="002322D0">
            <w:pPr>
              <w:pStyle w:val="ConsPlusNormal"/>
            </w:pPr>
            <w:r>
              <w:t>в том числе:</w:t>
            </w:r>
          </w:p>
        </w:tc>
        <w:tc>
          <w:tcPr>
            <w:tcW w:w="1247" w:type="dxa"/>
          </w:tcPr>
          <w:p w:rsidR="002322D0" w:rsidRDefault="002322D0">
            <w:pPr>
              <w:pStyle w:val="ConsPlusNormal"/>
              <w:jc w:val="center"/>
            </w:pPr>
            <w:r>
              <w:t>538690,4</w:t>
            </w:r>
          </w:p>
        </w:tc>
        <w:tc>
          <w:tcPr>
            <w:tcW w:w="1191" w:type="dxa"/>
          </w:tcPr>
          <w:p w:rsidR="002322D0" w:rsidRDefault="002322D0">
            <w:pPr>
              <w:pStyle w:val="ConsPlusNormal"/>
              <w:jc w:val="center"/>
            </w:pPr>
            <w:r>
              <w:t>149145,1</w:t>
            </w:r>
          </w:p>
        </w:tc>
        <w:tc>
          <w:tcPr>
            <w:tcW w:w="1191" w:type="dxa"/>
          </w:tcPr>
          <w:p w:rsidR="002322D0" w:rsidRDefault="002322D0">
            <w:pPr>
              <w:pStyle w:val="ConsPlusNormal"/>
              <w:jc w:val="center"/>
            </w:pPr>
            <w:r>
              <w:t>148895,1</w:t>
            </w:r>
          </w:p>
        </w:tc>
        <w:tc>
          <w:tcPr>
            <w:tcW w:w="1191" w:type="dxa"/>
          </w:tcPr>
          <w:p w:rsidR="002322D0" w:rsidRDefault="002322D0">
            <w:pPr>
              <w:pStyle w:val="ConsPlusNormal"/>
              <w:jc w:val="center"/>
            </w:pPr>
            <w:r>
              <w:t>149145,1</w:t>
            </w:r>
          </w:p>
        </w:tc>
        <w:tc>
          <w:tcPr>
            <w:tcW w:w="1077" w:type="dxa"/>
          </w:tcPr>
          <w:p w:rsidR="002322D0" w:rsidRDefault="002322D0">
            <w:pPr>
              <w:pStyle w:val="ConsPlusNormal"/>
              <w:jc w:val="center"/>
            </w:pPr>
            <w:r>
              <w:t>91505,1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w:t>
            </w:r>
          </w:p>
        </w:tc>
        <w:tc>
          <w:tcPr>
            <w:tcW w:w="4932" w:type="dxa"/>
          </w:tcPr>
          <w:p w:rsidR="002322D0" w:rsidRDefault="002322D0">
            <w:pPr>
              <w:pStyle w:val="ConsPlusNormal"/>
            </w:pPr>
            <w:r>
              <w:t>федеральный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3.</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538690,4</w:t>
            </w:r>
          </w:p>
        </w:tc>
        <w:tc>
          <w:tcPr>
            <w:tcW w:w="1191" w:type="dxa"/>
          </w:tcPr>
          <w:p w:rsidR="002322D0" w:rsidRDefault="002322D0">
            <w:pPr>
              <w:pStyle w:val="ConsPlusNormal"/>
              <w:jc w:val="center"/>
            </w:pPr>
            <w:r>
              <w:t>149145,1</w:t>
            </w:r>
          </w:p>
        </w:tc>
        <w:tc>
          <w:tcPr>
            <w:tcW w:w="1191" w:type="dxa"/>
          </w:tcPr>
          <w:p w:rsidR="002322D0" w:rsidRDefault="002322D0">
            <w:pPr>
              <w:pStyle w:val="ConsPlusNormal"/>
              <w:jc w:val="center"/>
            </w:pPr>
            <w:r>
              <w:t>148895,1</w:t>
            </w:r>
          </w:p>
        </w:tc>
        <w:tc>
          <w:tcPr>
            <w:tcW w:w="1191" w:type="dxa"/>
          </w:tcPr>
          <w:p w:rsidR="002322D0" w:rsidRDefault="002322D0">
            <w:pPr>
              <w:pStyle w:val="ConsPlusNormal"/>
              <w:jc w:val="center"/>
            </w:pPr>
            <w:r>
              <w:t>149145,1</w:t>
            </w:r>
          </w:p>
        </w:tc>
        <w:tc>
          <w:tcPr>
            <w:tcW w:w="1077" w:type="dxa"/>
          </w:tcPr>
          <w:p w:rsidR="002322D0" w:rsidRDefault="002322D0">
            <w:pPr>
              <w:pStyle w:val="ConsPlusNormal"/>
              <w:jc w:val="center"/>
            </w:pPr>
            <w:r>
              <w:t>91505,1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w:t>
            </w:r>
          </w:p>
        </w:tc>
        <w:tc>
          <w:tcPr>
            <w:tcW w:w="4932" w:type="dxa"/>
          </w:tcPr>
          <w:p w:rsidR="002322D0" w:rsidRDefault="002322D0">
            <w:pPr>
              <w:pStyle w:val="ConsPlusNormal"/>
            </w:pPr>
            <w:r>
              <w:t>в том числе субсидии местным бюджетам</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lastRenderedPageBreak/>
              <w:t>5.</w:t>
            </w:r>
          </w:p>
        </w:tc>
        <w:tc>
          <w:tcPr>
            <w:tcW w:w="4932" w:type="dxa"/>
          </w:tcPr>
          <w:p w:rsidR="002322D0" w:rsidRDefault="002322D0">
            <w:pPr>
              <w:pStyle w:val="ConsPlusNormal"/>
            </w:pPr>
            <w:r>
              <w:t>местный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6.</w:t>
            </w:r>
          </w:p>
        </w:tc>
        <w:tc>
          <w:tcPr>
            <w:tcW w:w="4932" w:type="dxa"/>
          </w:tcPr>
          <w:p w:rsidR="002322D0" w:rsidRDefault="002322D0">
            <w:pPr>
              <w:pStyle w:val="ConsPlusNormal"/>
            </w:pPr>
            <w:r>
              <w:t>внебюджетные источники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7.</w:t>
            </w:r>
          </w:p>
        </w:tc>
        <w:tc>
          <w:tcPr>
            <w:tcW w:w="4932" w:type="dxa"/>
          </w:tcPr>
          <w:p w:rsidR="002322D0" w:rsidRDefault="002322D0">
            <w:pPr>
              <w:pStyle w:val="ConsPlusNormal"/>
            </w:pPr>
            <w:r>
              <w:t>Капитальные вложения</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8.</w:t>
            </w:r>
          </w:p>
        </w:tc>
        <w:tc>
          <w:tcPr>
            <w:tcW w:w="4932" w:type="dxa"/>
          </w:tcPr>
          <w:p w:rsidR="002322D0" w:rsidRDefault="002322D0">
            <w:pPr>
              <w:pStyle w:val="ConsPlusNormal"/>
            </w:pPr>
            <w:r>
              <w:t>федеральный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9.</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10.</w:t>
            </w:r>
          </w:p>
        </w:tc>
        <w:tc>
          <w:tcPr>
            <w:tcW w:w="4932" w:type="dxa"/>
          </w:tcPr>
          <w:p w:rsidR="002322D0" w:rsidRDefault="002322D0">
            <w:pPr>
              <w:pStyle w:val="ConsPlusNormal"/>
            </w:pPr>
            <w:r>
              <w:t>в том числе субсидии местным бюджетам</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11.</w:t>
            </w:r>
          </w:p>
        </w:tc>
        <w:tc>
          <w:tcPr>
            <w:tcW w:w="4932" w:type="dxa"/>
          </w:tcPr>
          <w:p w:rsidR="002322D0" w:rsidRDefault="002322D0">
            <w:pPr>
              <w:pStyle w:val="ConsPlusNormal"/>
            </w:pPr>
            <w:r>
              <w:t>местный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12.</w:t>
            </w:r>
          </w:p>
        </w:tc>
        <w:tc>
          <w:tcPr>
            <w:tcW w:w="4932" w:type="dxa"/>
          </w:tcPr>
          <w:p w:rsidR="002322D0" w:rsidRDefault="002322D0">
            <w:pPr>
              <w:pStyle w:val="ConsPlusNormal"/>
            </w:pPr>
            <w:r>
              <w:t>внебюджетные источники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13.</w:t>
            </w:r>
          </w:p>
        </w:tc>
        <w:tc>
          <w:tcPr>
            <w:tcW w:w="4932" w:type="dxa"/>
          </w:tcPr>
          <w:p w:rsidR="002322D0" w:rsidRDefault="002322D0">
            <w:pPr>
              <w:pStyle w:val="ConsPlusNormal"/>
            </w:pPr>
            <w:r>
              <w:t>Научно-исследовательские и опытно-конструкторские работы</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14.</w:t>
            </w:r>
          </w:p>
        </w:tc>
        <w:tc>
          <w:tcPr>
            <w:tcW w:w="4932" w:type="dxa"/>
          </w:tcPr>
          <w:p w:rsidR="002322D0" w:rsidRDefault="002322D0">
            <w:pPr>
              <w:pStyle w:val="ConsPlusNormal"/>
            </w:pPr>
            <w:r>
              <w:t>федеральный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15.</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16.</w:t>
            </w:r>
          </w:p>
        </w:tc>
        <w:tc>
          <w:tcPr>
            <w:tcW w:w="4932" w:type="dxa"/>
          </w:tcPr>
          <w:p w:rsidR="002322D0" w:rsidRDefault="002322D0">
            <w:pPr>
              <w:pStyle w:val="ConsPlusNormal"/>
            </w:pPr>
            <w:r>
              <w:t>в том числе субсидии местным бюджетам</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17.</w:t>
            </w:r>
          </w:p>
        </w:tc>
        <w:tc>
          <w:tcPr>
            <w:tcW w:w="4932" w:type="dxa"/>
          </w:tcPr>
          <w:p w:rsidR="002322D0" w:rsidRDefault="002322D0">
            <w:pPr>
              <w:pStyle w:val="ConsPlusNormal"/>
            </w:pPr>
            <w:r>
              <w:t>местный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18.</w:t>
            </w:r>
          </w:p>
        </w:tc>
        <w:tc>
          <w:tcPr>
            <w:tcW w:w="4932" w:type="dxa"/>
          </w:tcPr>
          <w:p w:rsidR="002322D0" w:rsidRDefault="002322D0">
            <w:pPr>
              <w:pStyle w:val="ConsPlusNormal"/>
            </w:pPr>
            <w:r>
              <w:t>внебюджетные источники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19.</w:t>
            </w:r>
          </w:p>
        </w:tc>
        <w:tc>
          <w:tcPr>
            <w:tcW w:w="4932" w:type="dxa"/>
          </w:tcPr>
          <w:p w:rsidR="002322D0" w:rsidRDefault="002322D0">
            <w:pPr>
              <w:pStyle w:val="ConsPlusNormal"/>
            </w:pPr>
            <w:r>
              <w:t>Прочие нужды</w:t>
            </w:r>
          </w:p>
        </w:tc>
        <w:tc>
          <w:tcPr>
            <w:tcW w:w="1247" w:type="dxa"/>
          </w:tcPr>
          <w:p w:rsidR="002322D0" w:rsidRDefault="002322D0">
            <w:pPr>
              <w:pStyle w:val="ConsPlusNormal"/>
              <w:jc w:val="center"/>
            </w:pPr>
            <w:r>
              <w:t>538690,4</w:t>
            </w:r>
          </w:p>
        </w:tc>
        <w:tc>
          <w:tcPr>
            <w:tcW w:w="1191" w:type="dxa"/>
          </w:tcPr>
          <w:p w:rsidR="002322D0" w:rsidRDefault="002322D0">
            <w:pPr>
              <w:pStyle w:val="ConsPlusNormal"/>
              <w:jc w:val="center"/>
            </w:pPr>
            <w:r>
              <w:t>149145,1</w:t>
            </w:r>
          </w:p>
        </w:tc>
        <w:tc>
          <w:tcPr>
            <w:tcW w:w="1191" w:type="dxa"/>
          </w:tcPr>
          <w:p w:rsidR="002322D0" w:rsidRDefault="002322D0">
            <w:pPr>
              <w:pStyle w:val="ConsPlusNormal"/>
              <w:jc w:val="center"/>
            </w:pPr>
            <w:r>
              <w:t>148895,1</w:t>
            </w:r>
          </w:p>
        </w:tc>
        <w:tc>
          <w:tcPr>
            <w:tcW w:w="1191" w:type="dxa"/>
          </w:tcPr>
          <w:p w:rsidR="002322D0" w:rsidRDefault="002322D0">
            <w:pPr>
              <w:pStyle w:val="ConsPlusNormal"/>
              <w:jc w:val="center"/>
            </w:pPr>
            <w:r>
              <w:t>149145,1</w:t>
            </w:r>
          </w:p>
        </w:tc>
        <w:tc>
          <w:tcPr>
            <w:tcW w:w="1077" w:type="dxa"/>
          </w:tcPr>
          <w:p w:rsidR="002322D0" w:rsidRDefault="002322D0">
            <w:pPr>
              <w:pStyle w:val="ConsPlusNormal"/>
              <w:jc w:val="center"/>
            </w:pPr>
            <w:r>
              <w:t>91505,1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20.</w:t>
            </w:r>
          </w:p>
        </w:tc>
        <w:tc>
          <w:tcPr>
            <w:tcW w:w="4932" w:type="dxa"/>
          </w:tcPr>
          <w:p w:rsidR="002322D0" w:rsidRDefault="002322D0">
            <w:pPr>
              <w:pStyle w:val="ConsPlusNormal"/>
            </w:pPr>
            <w:r>
              <w:t>федеральный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21.</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538690,4</w:t>
            </w:r>
          </w:p>
        </w:tc>
        <w:tc>
          <w:tcPr>
            <w:tcW w:w="1191" w:type="dxa"/>
          </w:tcPr>
          <w:p w:rsidR="002322D0" w:rsidRDefault="002322D0">
            <w:pPr>
              <w:pStyle w:val="ConsPlusNormal"/>
              <w:jc w:val="center"/>
            </w:pPr>
            <w:r>
              <w:t>149145,1</w:t>
            </w:r>
          </w:p>
        </w:tc>
        <w:tc>
          <w:tcPr>
            <w:tcW w:w="1191" w:type="dxa"/>
          </w:tcPr>
          <w:p w:rsidR="002322D0" w:rsidRDefault="002322D0">
            <w:pPr>
              <w:pStyle w:val="ConsPlusNormal"/>
              <w:jc w:val="center"/>
            </w:pPr>
            <w:r>
              <w:t>148895,1</w:t>
            </w:r>
          </w:p>
        </w:tc>
        <w:tc>
          <w:tcPr>
            <w:tcW w:w="1191" w:type="dxa"/>
          </w:tcPr>
          <w:p w:rsidR="002322D0" w:rsidRDefault="002322D0">
            <w:pPr>
              <w:pStyle w:val="ConsPlusNormal"/>
              <w:jc w:val="center"/>
            </w:pPr>
            <w:r>
              <w:t>149145,1</w:t>
            </w:r>
          </w:p>
        </w:tc>
        <w:tc>
          <w:tcPr>
            <w:tcW w:w="1077" w:type="dxa"/>
          </w:tcPr>
          <w:p w:rsidR="002322D0" w:rsidRDefault="002322D0">
            <w:pPr>
              <w:pStyle w:val="ConsPlusNormal"/>
              <w:jc w:val="center"/>
            </w:pPr>
            <w:r>
              <w:t>91505,1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22.</w:t>
            </w:r>
          </w:p>
        </w:tc>
        <w:tc>
          <w:tcPr>
            <w:tcW w:w="4932" w:type="dxa"/>
          </w:tcPr>
          <w:p w:rsidR="002322D0" w:rsidRDefault="002322D0">
            <w:pPr>
              <w:pStyle w:val="ConsPlusNormal"/>
            </w:pPr>
            <w:r>
              <w:t>в том числе субсидии местным бюджетам</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lastRenderedPageBreak/>
              <w:t>23.</w:t>
            </w:r>
          </w:p>
        </w:tc>
        <w:tc>
          <w:tcPr>
            <w:tcW w:w="4932" w:type="dxa"/>
          </w:tcPr>
          <w:p w:rsidR="002322D0" w:rsidRDefault="002322D0">
            <w:pPr>
              <w:pStyle w:val="ConsPlusNormal"/>
            </w:pPr>
            <w:r>
              <w:t>местный бюджет</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24.</w:t>
            </w:r>
          </w:p>
        </w:tc>
        <w:tc>
          <w:tcPr>
            <w:tcW w:w="4932" w:type="dxa"/>
          </w:tcPr>
          <w:p w:rsidR="002322D0" w:rsidRDefault="002322D0">
            <w:pPr>
              <w:pStyle w:val="ConsPlusNormal"/>
            </w:pPr>
            <w:r>
              <w:t>внебюджетные источники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25.</w:t>
            </w:r>
          </w:p>
        </w:tc>
        <w:tc>
          <w:tcPr>
            <w:tcW w:w="4932" w:type="dxa"/>
            <w:vAlign w:val="center"/>
          </w:tcPr>
          <w:p w:rsidR="002322D0" w:rsidRDefault="002322D0">
            <w:pPr>
              <w:pStyle w:val="ConsPlusNormal"/>
              <w:outlineLvl w:val="2"/>
            </w:pPr>
            <w:r>
              <w:t>Всего по заказчику 1 - Министерству общественной безопасности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26.</w:t>
            </w:r>
          </w:p>
        </w:tc>
        <w:tc>
          <w:tcPr>
            <w:tcW w:w="4932" w:type="dxa"/>
            <w:vAlign w:val="center"/>
          </w:tcPr>
          <w:p w:rsidR="002322D0" w:rsidRDefault="002322D0">
            <w:pPr>
              <w:pStyle w:val="ConsPlusNormal"/>
            </w:pPr>
            <w:r>
              <w:t>Мероприятие 1.</w:t>
            </w:r>
          </w:p>
          <w:p w:rsidR="002322D0" w:rsidRDefault="002322D0">
            <w:pPr>
              <w:pStyle w:val="ConsPlusNormal"/>
            </w:pPr>
            <w:r>
              <w:t>Обеспечение проведения заседаний координационных органов в сфере профилактики терроризма. Осуществление контроля исполнения решений координационного органа в форме проверок деятельности антитеррористических комиссий в муниципальных образованиях, расположенных на территории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1, 2</w:t>
            </w:r>
          </w:p>
        </w:tc>
      </w:tr>
      <w:tr w:rsidR="002322D0">
        <w:tc>
          <w:tcPr>
            <w:tcW w:w="1020" w:type="dxa"/>
          </w:tcPr>
          <w:p w:rsidR="002322D0" w:rsidRDefault="002322D0">
            <w:pPr>
              <w:pStyle w:val="ConsPlusNormal"/>
              <w:jc w:val="center"/>
            </w:pPr>
            <w:r>
              <w:t>27.</w:t>
            </w:r>
          </w:p>
        </w:tc>
        <w:tc>
          <w:tcPr>
            <w:tcW w:w="4932" w:type="dxa"/>
            <w:vAlign w:val="center"/>
          </w:tcPr>
          <w:p w:rsidR="002322D0" w:rsidRDefault="002322D0">
            <w:pPr>
              <w:pStyle w:val="ConsPlusNormal"/>
            </w:pPr>
            <w:r>
              <w:t>Мероприятие 2.</w:t>
            </w:r>
          </w:p>
          <w:p w:rsidR="002322D0" w:rsidRDefault="002322D0">
            <w:pPr>
              <w:pStyle w:val="ConsPlusNormal"/>
            </w:pPr>
            <w:r>
              <w:t>Обеспечение участия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учениях, проводимых оперативным штабом в Свердловской области с целью повышения готовности и отработки их взаимодействия при осуществлении мер по противодействию терроризму, отработки действий по минимизации и ликвидации последствий терроризма</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3, 4</w:t>
            </w:r>
          </w:p>
        </w:tc>
      </w:tr>
      <w:tr w:rsidR="002322D0">
        <w:tc>
          <w:tcPr>
            <w:tcW w:w="1020" w:type="dxa"/>
          </w:tcPr>
          <w:p w:rsidR="002322D0" w:rsidRDefault="002322D0">
            <w:pPr>
              <w:pStyle w:val="ConsPlusNormal"/>
              <w:jc w:val="center"/>
            </w:pPr>
            <w:r>
              <w:t>28.</w:t>
            </w:r>
          </w:p>
        </w:tc>
        <w:tc>
          <w:tcPr>
            <w:tcW w:w="4932" w:type="dxa"/>
            <w:vAlign w:val="center"/>
          </w:tcPr>
          <w:p w:rsidR="002322D0" w:rsidRDefault="002322D0">
            <w:pPr>
              <w:pStyle w:val="ConsPlusNormal"/>
            </w:pPr>
            <w:r>
              <w:t>Мероприятие 3.</w:t>
            </w:r>
          </w:p>
          <w:p w:rsidR="002322D0" w:rsidRDefault="002322D0">
            <w:pPr>
              <w:pStyle w:val="ConsPlusNormal"/>
            </w:pPr>
            <w:r>
              <w:t xml:space="preserve">Обследование, категорирование и паспортизация мест массового пребывания людей, находящихся в собственности Свердловской области, а также </w:t>
            </w:r>
            <w:r>
              <w:lastRenderedPageBreak/>
              <w:t>мест массового пребывания людей, правообладателями которых являются исполнительные органы государственной власти Свердловской области, государственные учреждения Свердловской области, государственные унитарные предприятия Свердловской области и юридические лица, создаваемые с использованием государственного казенного имущества Свердловской области (далее - ММПЛ)</w:t>
            </w:r>
          </w:p>
        </w:tc>
        <w:tc>
          <w:tcPr>
            <w:tcW w:w="1247" w:type="dxa"/>
          </w:tcPr>
          <w:p w:rsidR="002322D0" w:rsidRDefault="002322D0">
            <w:pPr>
              <w:pStyle w:val="ConsPlusNormal"/>
              <w:jc w:val="center"/>
            </w:pPr>
            <w:r>
              <w:lastRenderedPageBreak/>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5, 6</w:t>
            </w:r>
          </w:p>
        </w:tc>
      </w:tr>
      <w:tr w:rsidR="002322D0">
        <w:tc>
          <w:tcPr>
            <w:tcW w:w="1020" w:type="dxa"/>
          </w:tcPr>
          <w:p w:rsidR="002322D0" w:rsidRDefault="002322D0">
            <w:pPr>
              <w:pStyle w:val="ConsPlusNormal"/>
              <w:jc w:val="center"/>
            </w:pPr>
            <w:r>
              <w:t>29.</w:t>
            </w:r>
          </w:p>
        </w:tc>
        <w:tc>
          <w:tcPr>
            <w:tcW w:w="4932" w:type="dxa"/>
            <w:vAlign w:val="center"/>
          </w:tcPr>
          <w:p w:rsidR="002322D0" w:rsidRDefault="002322D0">
            <w:pPr>
              <w:pStyle w:val="ConsPlusNormal"/>
            </w:pPr>
            <w:r>
              <w:t>Мероприятие 4.</w:t>
            </w:r>
          </w:p>
          <w:p w:rsidR="002322D0" w:rsidRDefault="002322D0">
            <w:pPr>
              <w:pStyle w:val="ConsPlusNormal"/>
            </w:pPr>
            <w:r>
              <w:t>Обследование и категорирование религиозных объектов (территорий), включенных в перечень объектов (территорий), расположенных в пределах Свердловской области и подлежащих антитеррористической защите, сформированный Министерством общественной безопасности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7</w:t>
            </w:r>
          </w:p>
        </w:tc>
      </w:tr>
      <w:tr w:rsidR="002322D0">
        <w:tc>
          <w:tcPr>
            <w:tcW w:w="1020" w:type="dxa"/>
          </w:tcPr>
          <w:p w:rsidR="002322D0" w:rsidRDefault="002322D0">
            <w:pPr>
              <w:pStyle w:val="ConsPlusNormal"/>
              <w:jc w:val="center"/>
            </w:pPr>
            <w:r>
              <w:t>30.</w:t>
            </w:r>
          </w:p>
        </w:tc>
        <w:tc>
          <w:tcPr>
            <w:tcW w:w="4932" w:type="dxa"/>
            <w:vAlign w:val="center"/>
          </w:tcPr>
          <w:p w:rsidR="002322D0" w:rsidRDefault="002322D0">
            <w:pPr>
              <w:pStyle w:val="ConsPlusNormal"/>
            </w:pPr>
            <w:r>
              <w:t>Мероприятие 5.</w:t>
            </w:r>
          </w:p>
          <w:p w:rsidR="002322D0" w:rsidRDefault="002322D0">
            <w:pPr>
              <w:pStyle w:val="ConsPlusNormal"/>
            </w:pPr>
            <w:r>
              <w:t>Контроль соответствия состояния антитеррористической защищенности ММПЛ, расположенных на земельных участках, государственная собственность на которые не разграничена</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8</w:t>
            </w:r>
          </w:p>
        </w:tc>
      </w:tr>
      <w:tr w:rsidR="002322D0">
        <w:tc>
          <w:tcPr>
            <w:tcW w:w="1020" w:type="dxa"/>
          </w:tcPr>
          <w:p w:rsidR="002322D0" w:rsidRDefault="002322D0">
            <w:pPr>
              <w:pStyle w:val="ConsPlusNormal"/>
              <w:jc w:val="center"/>
            </w:pPr>
            <w:r>
              <w:t>31.</w:t>
            </w:r>
          </w:p>
        </w:tc>
        <w:tc>
          <w:tcPr>
            <w:tcW w:w="4932" w:type="dxa"/>
            <w:vAlign w:val="center"/>
          </w:tcPr>
          <w:p w:rsidR="002322D0" w:rsidRDefault="002322D0">
            <w:pPr>
              <w:pStyle w:val="ConsPlusNormal"/>
              <w:outlineLvl w:val="2"/>
            </w:pPr>
            <w:r>
              <w:t>Всего по заказчику 2 - Министерству образования и молодежной политики Свердловской области</w:t>
            </w:r>
          </w:p>
        </w:tc>
        <w:tc>
          <w:tcPr>
            <w:tcW w:w="1247"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32.</w:t>
            </w:r>
          </w:p>
        </w:tc>
        <w:tc>
          <w:tcPr>
            <w:tcW w:w="4932" w:type="dxa"/>
            <w:vAlign w:val="center"/>
          </w:tcPr>
          <w:p w:rsidR="002322D0" w:rsidRDefault="002322D0">
            <w:pPr>
              <w:pStyle w:val="ConsPlusNormal"/>
            </w:pPr>
            <w:r>
              <w:t>областной бюджет</w:t>
            </w:r>
          </w:p>
        </w:tc>
        <w:tc>
          <w:tcPr>
            <w:tcW w:w="1247"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33.</w:t>
            </w:r>
          </w:p>
        </w:tc>
        <w:tc>
          <w:tcPr>
            <w:tcW w:w="4932" w:type="dxa"/>
            <w:vAlign w:val="center"/>
          </w:tcPr>
          <w:p w:rsidR="002322D0" w:rsidRDefault="002322D0">
            <w:pPr>
              <w:pStyle w:val="ConsPlusNormal"/>
            </w:pPr>
            <w:r>
              <w:t>Мероприятие 6.</w:t>
            </w:r>
          </w:p>
          <w:p w:rsidR="002322D0" w:rsidRDefault="002322D0">
            <w:pPr>
              <w:pStyle w:val="ConsPlusNormal"/>
            </w:pPr>
            <w:r>
              <w:t xml:space="preserve">Обеспечение контроля за выполнением установленных правовыми актами Российской </w:t>
            </w:r>
            <w:r>
              <w:lastRenderedPageBreak/>
              <w:t>Федерации требований к антитеррористической защищенности объектов, подлежащих антитеррористической защищенности, подведомственных Министерству образования и молодежной политики Свердловской области</w:t>
            </w:r>
          </w:p>
        </w:tc>
        <w:tc>
          <w:tcPr>
            <w:tcW w:w="1247" w:type="dxa"/>
          </w:tcPr>
          <w:p w:rsidR="002322D0" w:rsidRDefault="002322D0">
            <w:pPr>
              <w:pStyle w:val="ConsPlusNormal"/>
              <w:jc w:val="center"/>
            </w:pPr>
            <w:r>
              <w:lastRenderedPageBreak/>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9</w:t>
            </w:r>
          </w:p>
        </w:tc>
      </w:tr>
      <w:tr w:rsidR="002322D0">
        <w:tc>
          <w:tcPr>
            <w:tcW w:w="1020" w:type="dxa"/>
          </w:tcPr>
          <w:p w:rsidR="002322D0" w:rsidRDefault="002322D0">
            <w:pPr>
              <w:pStyle w:val="ConsPlusNormal"/>
              <w:jc w:val="center"/>
            </w:pPr>
            <w:r>
              <w:t>34.</w:t>
            </w:r>
          </w:p>
        </w:tc>
        <w:tc>
          <w:tcPr>
            <w:tcW w:w="4932" w:type="dxa"/>
            <w:vAlign w:val="center"/>
          </w:tcPr>
          <w:p w:rsidR="002322D0" w:rsidRDefault="002322D0">
            <w:pPr>
              <w:pStyle w:val="ConsPlusNormal"/>
            </w:pPr>
            <w:r>
              <w:t>Мероприятие 7.</w:t>
            </w:r>
          </w:p>
          <w:p w:rsidR="002322D0" w:rsidRDefault="002322D0">
            <w:pPr>
              <w:pStyle w:val="ConsPlusNormal"/>
            </w:pPr>
            <w:r>
              <w:t>Проведение в образовательных организациях, подведомственных Министерству образования и молодежной политики Свердловской области, семинаров, конференций, форумов, конкурсов по вопросам профилактики терроризма</w:t>
            </w:r>
          </w:p>
        </w:tc>
        <w:tc>
          <w:tcPr>
            <w:tcW w:w="1247"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c>
          <w:tcPr>
            <w:tcW w:w="1757" w:type="dxa"/>
          </w:tcPr>
          <w:p w:rsidR="002322D0" w:rsidRDefault="002322D0">
            <w:pPr>
              <w:pStyle w:val="ConsPlusNormal"/>
              <w:jc w:val="center"/>
            </w:pPr>
            <w:r>
              <w:t>10</w:t>
            </w:r>
          </w:p>
        </w:tc>
      </w:tr>
      <w:tr w:rsidR="002322D0">
        <w:tc>
          <w:tcPr>
            <w:tcW w:w="1020" w:type="dxa"/>
          </w:tcPr>
          <w:p w:rsidR="002322D0" w:rsidRDefault="002322D0">
            <w:pPr>
              <w:pStyle w:val="ConsPlusNormal"/>
              <w:jc w:val="center"/>
            </w:pPr>
            <w:r>
              <w:t>35.</w:t>
            </w:r>
          </w:p>
        </w:tc>
        <w:tc>
          <w:tcPr>
            <w:tcW w:w="4932" w:type="dxa"/>
            <w:vAlign w:val="center"/>
          </w:tcPr>
          <w:p w:rsidR="002322D0" w:rsidRDefault="002322D0">
            <w:pPr>
              <w:pStyle w:val="ConsPlusNormal"/>
            </w:pPr>
            <w:r>
              <w:t>областной бюджет</w:t>
            </w:r>
          </w:p>
        </w:tc>
        <w:tc>
          <w:tcPr>
            <w:tcW w:w="1247"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36.</w:t>
            </w:r>
          </w:p>
        </w:tc>
        <w:tc>
          <w:tcPr>
            <w:tcW w:w="4932" w:type="dxa"/>
            <w:vAlign w:val="center"/>
          </w:tcPr>
          <w:p w:rsidR="002322D0" w:rsidRDefault="002322D0">
            <w:pPr>
              <w:pStyle w:val="ConsPlusNormal"/>
              <w:outlineLvl w:val="2"/>
            </w:pPr>
            <w:r>
              <w:t>Всего по заказчику 3 - Министерству промышленности и науки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37.</w:t>
            </w:r>
          </w:p>
        </w:tc>
        <w:tc>
          <w:tcPr>
            <w:tcW w:w="4932" w:type="dxa"/>
            <w:vAlign w:val="center"/>
          </w:tcPr>
          <w:p w:rsidR="002322D0" w:rsidRDefault="002322D0">
            <w:pPr>
              <w:pStyle w:val="ConsPlusNormal"/>
            </w:pPr>
            <w:r>
              <w:t>Мероприятие 8.</w:t>
            </w:r>
          </w:p>
          <w:p w:rsidR="002322D0" w:rsidRDefault="002322D0">
            <w:pPr>
              <w:pStyle w:val="ConsPlusNormal"/>
            </w:pPr>
            <w:r>
              <w:t>Обеспечение деятельности постоянно действующей межведомственной рабочей группы по организации контроля за реализацией Постановления Правительства Российской Федерации от 18.12.2014 N 1413 "Об утверждении требований к антитеррористической защищенности объектов (территорий) промышленности и формы паспорта безопасности объекта (территории) промышленности"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11</w:t>
            </w:r>
          </w:p>
        </w:tc>
      </w:tr>
      <w:tr w:rsidR="002322D0">
        <w:tc>
          <w:tcPr>
            <w:tcW w:w="1020" w:type="dxa"/>
          </w:tcPr>
          <w:p w:rsidR="002322D0" w:rsidRDefault="002322D0">
            <w:pPr>
              <w:pStyle w:val="ConsPlusNormal"/>
              <w:jc w:val="center"/>
            </w:pPr>
            <w:r>
              <w:t>38.</w:t>
            </w:r>
          </w:p>
        </w:tc>
        <w:tc>
          <w:tcPr>
            <w:tcW w:w="4932" w:type="dxa"/>
            <w:vAlign w:val="center"/>
          </w:tcPr>
          <w:p w:rsidR="002322D0" w:rsidRDefault="002322D0">
            <w:pPr>
              <w:pStyle w:val="ConsPlusNormal"/>
              <w:outlineLvl w:val="2"/>
            </w:pPr>
            <w:r>
              <w:t>Всего по заказчику 4 - Министерству социальной политики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39.</w:t>
            </w:r>
          </w:p>
        </w:tc>
        <w:tc>
          <w:tcPr>
            <w:tcW w:w="4932" w:type="dxa"/>
            <w:vAlign w:val="center"/>
          </w:tcPr>
          <w:p w:rsidR="002322D0" w:rsidRDefault="002322D0">
            <w:pPr>
              <w:pStyle w:val="ConsPlusNormal"/>
            </w:pPr>
            <w:r>
              <w:t>Мероприятие 9.</w:t>
            </w:r>
          </w:p>
          <w:p w:rsidR="002322D0" w:rsidRDefault="002322D0">
            <w:pPr>
              <w:pStyle w:val="ConsPlusNormal"/>
            </w:pPr>
            <w:r>
              <w:t xml:space="preserve">Проведение мероприятий по антитеррористической защищенности </w:t>
            </w:r>
            <w:r>
              <w:lastRenderedPageBreak/>
              <w:t>организаций, подведомственных Министерству социальной политики Свердловской области, информационному противодействию идеологии терроризма, а также минимизации и (или) ликвидации последствий его проявлений</w:t>
            </w:r>
          </w:p>
        </w:tc>
        <w:tc>
          <w:tcPr>
            <w:tcW w:w="1247" w:type="dxa"/>
          </w:tcPr>
          <w:p w:rsidR="002322D0" w:rsidRDefault="002322D0">
            <w:pPr>
              <w:pStyle w:val="ConsPlusNormal"/>
              <w:jc w:val="center"/>
            </w:pPr>
            <w:r>
              <w:lastRenderedPageBreak/>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12</w:t>
            </w:r>
          </w:p>
        </w:tc>
      </w:tr>
      <w:tr w:rsidR="002322D0">
        <w:tc>
          <w:tcPr>
            <w:tcW w:w="1020" w:type="dxa"/>
          </w:tcPr>
          <w:p w:rsidR="002322D0" w:rsidRDefault="002322D0">
            <w:pPr>
              <w:pStyle w:val="ConsPlusNormal"/>
              <w:jc w:val="center"/>
            </w:pPr>
            <w:r>
              <w:t>40.</w:t>
            </w:r>
          </w:p>
        </w:tc>
        <w:tc>
          <w:tcPr>
            <w:tcW w:w="4932" w:type="dxa"/>
            <w:vAlign w:val="center"/>
          </w:tcPr>
          <w:p w:rsidR="002322D0" w:rsidRDefault="002322D0">
            <w:pPr>
              <w:pStyle w:val="ConsPlusNormal"/>
              <w:outlineLvl w:val="2"/>
            </w:pPr>
            <w:r>
              <w:t>Всего по заказчику 5 - Министерству агропромышленного комплекса и потребительского рынка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41.</w:t>
            </w:r>
          </w:p>
        </w:tc>
        <w:tc>
          <w:tcPr>
            <w:tcW w:w="4932" w:type="dxa"/>
            <w:vAlign w:val="center"/>
          </w:tcPr>
          <w:p w:rsidR="002322D0" w:rsidRDefault="002322D0">
            <w:pPr>
              <w:pStyle w:val="ConsPlusNormal"/>
            </w:pPr>
            <w:r>
              <w:t>Мероприятие 10.</w:t>
            </w:r>
          </w:p>
          <w:p w:rsidR="002322D0" w:rsidRDefault="002322D0">
            <w:pPr>
              <w:pStyle w:val="ConsPlusNormal"/>
            </w:pPr>
            <w:r>
              <w:t>Осуществление контроля за обеспечением антитеррористической защищенности торговых объектов (территорий) и выполнением требований к антитеррористической защищенности торговых объектов (территорий), включенных в перечень торговых объектов (территорий), расположенных в пределах Свердловской области и подлежащих категорированию в интересах их антитеррористической защиты</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13</w:t>
            </w:r>
          </w:p>
        </w:tc>
      </w:tr>
      <w:tr w:rsidR="002322D0">
        <w:tc>
          <w:tcPr>
            <w:tcW w:w="1020" w:type="dxa"/>
          </w:tcPr>
          <w:p w:rsidR="002322D0" w:rsidRDefault="002322D0">
            <w:pPr>
              <w:pStyle w:val="ConsPlusNormal"/>
              <w:jc w:val="center"/>
            </w:pPr>
            <w:r>
              <w:t>42.</w:t>
            </w:r>
          </w:p>
        </w:tc>
        <w:tc>
          <w:tcPr>
            <w:tcW w:w="4932" w:type="dxa"/>
          </w:tcPr>
          <w:p w:rsidR="002322D0" w:rsidRDefault="002322D0">
            <w:pPr>
              <w:pStyle w:val="ConsPlusNormal"/>
              <w:outlineLvl w:val="2"/>
            </w:pPr>
            <w:r>
              <w:t>Всего по заказчику 6 - Министерству здравоохранения Свердловской области</w:t>
            </w:r>
          </w:p>
        </w:tc>
        <w:tc>
          <w:tcPr>
            <w:tcW w:w="1247"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43.</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44.</w:t>
            </w:r>
          </w:p>
        </w:tc>
        <w:tc>
          <w:tcPr>
            <w:tcW w:w="4932" w:type="dxa"/>
          </w:tcPr>
          <w:p w:rsidR="002322D0" w:rsidRDefault="002322D0">
            <w:pPr>
              <w:pStyle w:val="ConsPlusNormal"/>
            </w:pPr>
            <w:r>
              <w:t>Мероприятие 11.</w:t>
            </w:r>
          </w:p>
          <w:p w:rsidR="002322D0" w:rsidRDefault="002322D0">
            <w:pPr>
              <w:pStyle w:val="ConsPlusNormal"/>
            </w:pPr>
            <w:r>
              <w:t>Приобретение и оснащение санитарного транспорта</w:t>
            </w:r>
          </w:p>
        </w:tc>
        <w:tc>
          <w:tcPr>
            <w:tcW w:w="1247"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c>
          <w:tcPr>
            <w:tcW w:w="1757" w:type="dxa"/>
          </w:tcPr>
          <w:p w:rsidR="002322D0" w:rsidRDefault="002322D0">
            <w:pPr>
              <w:pStyle w:val="ConsPlusNormal"/>
              <w:jc w:val="center"/>
            </w:pPr>
            <w:r>
              <w:t>14</w:t>
            </w:r>
          </w:p>
        </w:tc>
      </w:tr>
      <w:tr w:rsidR="002322D0">
        <w:tc>
          <w:tcPr>
            <w:tcW w:w="1020" w:type="dxa"/>
          </w:tcPr>
          <w:p w:rsidR="002322D0" w:rsidRDefault="002322D0">
            <w:pPr>
              <w:pStyle w:val="ConsPlusNormal"/>
              <w:jc w:val="center"/>
            </w:pPr>
            <w:r>
              <w:t>45.</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46.</w:t>
            </w:r>
          </w:p>
        </w:tc>
        <w:tc>
          <w:tcPr>
            <w:tcW w:w="4932" w:type="dxa"/>
          </w:tcPr>
          <w:p w:rsidR="002322D0" w:rsidRDefault="002322D0">
            <w:pPr>
              <w:pStyle w:val="ConsPlusNormal"/>
            </w:pPr>
            <w:r>
              <w:t>Мероприятие 12.</w:t>
            </w:r>
          </w:p>
          <w:p w:rsidR="002322D0" w:rsidRDefault="002322D0">
            <w:pPr>
              <w:pStyle w:val="ConsPlusNormal"/>
            </w:pPr>
            <w:r>
              <w:t xml:space="preserve">Обеспечение контроля за выполнением </w:t>
            </w:r>
            <w:r>
              <w:lastRenderedPageBreak/>
              <w:t>установленных правовыми актами Российской Федерации требований к антитеррористической защищенности объектов, подлежащих антитеррористической защищенности, подведомственных Министерству здравоохранения Свердловской области</w:t>
            </w:r>
          </w:p>
        </w:tc>
        <w:tc>
          <w:tcPr>
            <w:tcW w:w="1247" w:type="dxa"/>
          </w:tcPr>
          <w:p w:rsidR="002322D0" w:rsidRDefault="002322D0">
            <w:pPr>
              <w:pStyle w:val="ConsPlusNormal"/>
              <w:jc w:val="center"/>
            </w:pPr>
            <w:r>
              <w:lastRenderedPageBreak/>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15</w:t>
            </w:r>
          </w:p>
        </w:tc>
      </w:tr>
      <w:tr w:rsidR="002322D0">
        <w:tc>
          <w:tcPr>
            <w:tcW w:w="1020" w:type="dxa"/>
          </w:tcPr>
          <w:p w:rsidR="002322D0" w:rsidRDefault="002322D0">
            <w:pPr>
              <w:pStyle w:val="ConsPlusNormal"/>
              <w:jc w:val="center"/>
            </w:pPr>
            <w:r>
              <w:t>47.</w:t>
            </w:r>
          </w:p>
        </w:tc>
        <w:tc>
          <w:tcPr>
            <w:tcW w:w="4932" w:type="dxa"/>
          </w:tcPr>
          <w:p w:rsidR="002322D0" w:rsidRDefault="002322D0">
            <w:pPr>
              <w:pStyle w:val="ConsPlusNormal"/>
              <w:outlineLvl w:val="2"/>
            </w:pPr>
            <w:r>
              <w:t>Всего по заказчику 7 - Министерству культуры Свердловской области</w:t>
            </w:r>
          </w:p>
        </w:tc>
        <w:tc>
          <w:tcPr>
            <w:tcW w:w="1247" w:type="dxa"/>
          </w:tcPr>
          <w:p w:rsidR="002322D0" w:rsidRDefault="002322D0">
            <w:pPr>
              <w:pStyle w:val="ConsPlusNormal"/>
              <w:jc w:val="center"/>
            </w:pPr>
            <w:r>
              <w:t>4300,0</w:t>
            </w:r>
          </w:p>
        </w:tc>
        <w:tc>
          <w:tcPr>
            <w:tcW w:w="1191" w:type="dxa"/>
          </w:tcPr>
          <w:p w:rsidR="002322D0" w:rsidRDefault="002322D0">
            <w:pPr>
              <w:pStyle w:val="ConsPlusNormal"/>
              <w:jc w:val="center"/>
            </w:pPr>
            <w:r>
              <w:t>1200,0</w:t>
            </w:r>
          </w:p>
        </w:tc>
        <w:tc>
          <w:tcPr>
            <w:tcW w:w="1191" w:type="dxa"/>
          </w:tcPr>
          <w:p w:rsidR="002322D0" w:rsidRDefault="002322D0">
            <w:pPr>
              <w:pStyle w:val="ConsPlusNormal"/>
              <w:jc w:val="center"/>
            </w:pPr>
            <w:r>
              <w:t>950,0</w:t>
            </w:r>
          </w:p>
        </w:tc>
        <w:tc>
          <w:tcPr>
            <w:tcW w:w="1191" w:type="dxa"/>
          </w:tcPr>
          <w:p w:rsidR="002322D0" w:rsidRDefault="002322D0">
            <w:pPr>
              <w:pStyle w:val="ConsPlusNormal"/>
              <w:jc w:val="center"/>
            </w:pPr>
            <w:r>
              <w:t>1200,0</w:t>
            </w:r>
          </w:p>
        </w:tc>
        <w:tc>
          <w:tcPr>
            <w:tcW w:w="1077" w:type="dxa"/>
          </w:tcPr>
          <w:p w:rsidR="002322D0" w:rsidRDefault="002322D0">
            <w:pPr>
              <w:pStyle w:val="ConsPlusNormal"/>
              <w:jc w:val="center"/>
            </w:pPr>
            <w:r>
              <w:t>950,0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48.</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4300,0</w:t>
            </w:r>
          </w:p>
        </w:tc>
        <w:tc>
          <w:tcPr>
            <w:tcW w:w="1191" w:type="dxa"/>
          </w:tcPr>
          <w:p w:rsidR="002322D0" w:rsidRDefault="002322D0">
            <w:pPr>
              <w:pStyle w:val="ConsPlusNormal"/>
              <w:jc w:val="center"/>
            </w:pPr>
            <w:r>
              <w:t>1200,0</w:t>
            </w:r>
          </w:p>
        </w:tc>
        <w:tc>
          <w:tcPr>
            <w:tcW w:w="1191" w:type="dxa"/>
          </w:tcPr>
          <w:p w:rsidR="002322D0" w:rsidRDefault="002322D0">
            <w:pPr>
              <w:pStyle w:val="ConsPlusNormal"/>
              <w:jc w:val="center"/>
            </w:pPr>
            <w:r>
              <w:t>950,0</w:t>
            </w:r>
          </w:p>
        </w:tc>
        <w:tc>
          <w:tcPr>
            <w:tcW w:w="1191" w:type="dxa"/>
          </w:tcPr>
          <w:p w:rsidR="002322D0" w:rsidRDefault="002322D0">
            <w:pPr>
              <w:pStyle w:val="ConsPlusNormal"/>
              <w:jc w:val="center"/>
            </w:pPr>
            <w:r>
              <w:t>1200,0</w:t>
            </w:r>
          </w:p>
        </w:tc>
        <w:tc>
          <w:tcPr>
            <w:tcW w:w="1077" w:type="dxa"/>
          </w:tcPr>
          <w:p w:rsidR="002322D0" w:rsidRDefault="002322D0">
            <w:pPr>
              <w:pStyle w:val="ConsPlusNormal"/>
              <w:jc w:val="center"/>
            </w:pPr>
            <w:r>
              <w:t>950,0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49.</w:t>
            </w:r>
          </w:p>
        </w:tc>
        <w:tc>
          <w:tcPr>
            <w:tcW w:w="4932" w:type="dxa"/>
          </w:tcPr>
          <w:p w:rsidR="002322D0" w:rsidRDefault="002322D0">
            <w:pPr>
              <w:pStyle w:val="ConsPlusNormal"/>
            </w:pPr>
            <w:r>
              <w:t>Мероприятие 13.</w:t>
            </w:r>
          </w:p>
          <w:p w:rsidR="002322D0" w:rsidRDefault="002322D0">
            <w:pPr>
              <w:pStyle w:val="ConsPlusNormal"/>
            </w:pPr>
            <w:r>
              <w:t>Проведение социологического исследования по выявлению уровня социальной напряженности в Свердловской области</w:t>
            </w:r>
          </w:p>
        </w:tc>
        <w:tc>
          <w:tcPr>
            <w:tcW w:w="1247" w:type="dxa"/>
          </w:tcPr>
          <w:p w:rsidR="002322D0" w:rsidRDefault="002322D0">
            <w:pPr>
              <w:pStyle w:val="ConsPlusNormal"/>
              <w:jc w:val="center"/>
            </w:pPr>
            <w:r>
              <w:t>800,0</w:t>
            </w:r>
          </w:p>
        </w:tc>
        <w:tc>
          <w:tcPr>
            <w:tcW w:w="1191" w:type="dxa"/>
          </w:tcPr>
          <w:p w:rsidR="002322D0" w:rsidRDefault="002322D0">
            <w:pPr>
              <w:pStyle w:val="ConsPlusNormal"/>
              <w:jc w:val="center"/>
            </w:pPr>
            <w:r>
              <w:t>200,0</w:t>
            </w:r>
          </w:p>
        </w:tc>
        <w:tc>
          <w:tcPr>
            <w:tcW w:w="1191" w:type="dxa"/>
          </w:tcPr>
          <w:p w:rsidR="002322D0" w:rsidRDefault="002322D0">
            <w:pPr>
              <w:pStyle w:val="ConsPlusNormal"/>
              <w:jc w:val="center"/>
            </w:pPr>
            <w:r>
              <w:t>200,0</w:t>
            </w:r>
          </w:p>
        </w:tc>
        <w:tc>
          <w:tcPr>
            <w:tcW w:w="1191" w:type="dxa"/>
          </w:tcPr>
          <w:p w:rsidR="002322D0" w:rsidRDefault="002322D0">
            <w:pPr>
              <w:pStyle w:val="ConsPlusNormal"/>
              <w:jc w:val="center"/>
            </w:pPr>
            <w:r>
              <w:t>200,0</w:t>
            </w:r>
          </w:p>
        </w:tc>
        <w:tc>
          <w:tcPr>
            <w:tcW w:w="1077" w:type="dxa"/>
          </w:tcPr>
          <w:p w:rsidR="002322D0" w:rsidRDefault="002322D0">
            <w:pPr>
              <w:pStyle w:val="ConsPlusNormal"/>
              <w:jc w:val="center"/>
            </w:pPr>
            <w:r>
              <w:t>200,0</w:t>
            </w:r>
          </w:p>
        </w:tc>
        <w:tc>
          <w:tcPr>
            <w:tcW w:w="1757" w:type="dxa"/>
          </w:tcPr>
          <w:p w:rsidR="002322D0" w:rsidRDefault="002322D0">
            <w:pPr>
              <w:pStyle w:val="ConsPlusNormal"/>
              <w:jc w:val="center"/>
            </w:pPr>
            <w:r>
              <w:t>16, 17</w:t>
            </w:r>
          </w:p>
        </w:tc>
      </w:tr>
      <w:tr w:rsidR="002322D0">
        <w:tc>
          <w:tcPr>
            <w:tcW w:w="1020" w:type="dxa"/>
          </w:tcPr>
          <w:p w:rsidR="002322D0" w:rsidRDefault="002322D0">
            <w:pPr>
              <w:pStyle w:val="ConsPlusNormal"/>
              <w:jc w:val="center"/>
            </w:pPr>
            <w:r>
              <w:t>50.</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800,0</w:t>
            </w:r>
          </w:p>
        </w:tc>
        <w:tc>
          <w:tcPr>
            <w:tcW w:w="1191" w:type="dxa"/>
          </w:tcPr>
          <w:p w:rsidR="002322D0" w:rsidRDefault="002322D0">
            <w:pPr>
              <w:pStyle w:val="ConsPlusNormal"/>
              <w:jc w:val="center"/>
            </w:pPr>
            <w:r>
              <w:t>200,0</w:t>
            </w:r>
          </w:p>
        </w:tc>
        <w:tc>
          <w:tcPr>
            <w:tcW w:w="1191" w:type="dxa"/>
          </w:tcPr>
          <w:p w:rsidR="002322D0" w:rsidRDefault="002322D0">
            <w:pPr>
              <w:pStyle w:val="ConsPlusNormal"/>
              <w:jc w:val="center"/>
            </w:pPr>
            <w:r>
              <w:t>200,0</w:t>
            </w:r>
          </w:p>
        </w:tc>
        <w:tc>
          <w:tcPr>
            <w:tcW w:w="1191" w:type="dxa"/>
          </w:tcPr>
          <w:p w:rsidR="002322D0" w:rsidRDefault="002322D0">
            <w:pPr>
              <w:pStyle w:val="ConsPlusNormal"/>
              <w:jc w:val="center"/>
            </w:pPr>
            <w:r>
              <w:t>200,0</w:t>
            </w:r>
          </w:p>
        </w:tc>
        <w:tc>
          <w:tcPr>
            <w:tcW w:w="1077" w:type="dxa"/>
          </w:tcPr>
          <w:p w:rsidR="002322D0" w:rsidRDefault="002322D0">
            <w:pPr>
              <w:pStyle w:val="ConsPlusNormal"/>
              <w:jc w:val="center"/>
            </w:pPr>
            <w:r>
              <w:t>200,0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51.</w:t>
            </w:r>
          </w:p>
        </w:tc>
        <w:tc>
          <w:tcPr>
            <w:tcW w:w="4932" w:type="dxa"/>
          </w:tcPr>
          <w:p w:rsidR="002322D0" w:rsidRDefault="002322D0">
            <w:pPr>
              <w:pStyle w:val="ConsPlusNormal"/>
            </w:pPr>
            <w:r>
              <w:t>Мероприятие 14.</w:t>
            </w:r>
          </w:p>
          <w:p w:rsidR="002322D0" w:rsidRDefault="002322D0">
            <w:pPr>
              <w:pStyle w:val="ConsPlusNormal"/>
            </w:pPr>
            <w:r>
              <w:t>Комплектование фондов библиотек изданиями, направленными на формирование толерантного сознания, профилактику ксенофобии, национальной и религиозной нетерпимости, а также изданиями на языках народов Российской Федерации</w:t>
            </w:r>
          </w:p>
        </w:tc>
        <w:tc>
          <w:tcPr>
            <w:tcW w:w="1247" w:type="dxa"/>
          </w:tcPr>
          <w:p w:rsidR="002322D0" w:rsidRDefault="002322D0">
            <w:pPr>
              <w:pStyle w:val="ConsPlusNormal"/>
              <w:jc w:val="center"/>
            </w:pPr>
            <w:r>
              <w:t>2000,0</w:t>
            </w:r>
          </w:p>
        </w:tc>
        <w:tc>
          <w:tcPr>
            <w:tcW w:w="1191" w:type="dxa"/>
          </w:tcPr>
          <w:p w:rsidR="002322D0" w:rsidRDefault="002322D0">
            <w:pPr>
              <w:pStyle w:val="ConsPlusNormal"/>
              <w:jc w:val="center"/>
            </w:pPr>
            <w:r>
              <w:t>500,0</w:t>
            </w:r>
          </w:p>
        </w:tc>
        <w:tc>
          <w:tcPr>
            <w:tcW w:w="1191" w:type="dxa"/>
          </w:tcPr>
          <w:p w:rsidR="002322D0" w:rsidRDefault="002322D0">
            <w:pPr>
              <w:pStyle w:val="ConsPlusNormal"/>
              <w:jc w:val="center"/>
            </w:pPr>
            <w:r>
              <w:t>500,0</w:t>
            </w:r>
          </w:p>
        </w:tc>
        <w:tc>
          <w:tcPr>
            <w:tcW w:w="1191" w:type="dxa"/>
          </w:tcPr>
          <w:p w:rsidR="002322D0" w:rsidRDefault="002322D0">
            <w:pPr>
              <w:pStyle w:val="ConsPlusNormal"/>
              <w:jc w:val="center"/>
            </w:pPr>
            <w:r>
              <w:t>500,0</w:t>
            </w:r>
          </w:p>
        </w:tc>
        <w:tc>
          <w:tcPr>
            <w:tcW w:w="1077" w:type="dxa"/>
          </w:tcPr>
          <w:p w:rsidR="002322D0" w:rsidRDefault="002322D0">
            <w:pPr>
              <w:pStyle w:val="ConsPlusNormal"/>
              <w:jc w:val="center"/>
            </w:pPr>
            <w:r>
              <w:t>500,0</w:t>
            </w:r>
          </w:p>
        </w:tc>
        <w:tc>
          <w:tcPr>
            <w:tcW w:w="1757" w:type="dxa"/>
          </w:tcPr>
          <w:p w:rsidR="002322D0" w:rsidRDefault="002322D0">
            <w:pPr>
              <w:pStyle w:val="ConsPlusNormal"/>
              <w:jc w:val="center"/>
            </w:pPr>
            <w:r>
              <w:t>16, 17</w:t>
            </w:r>
          </w:p>
        </w:tc>
      </w:tr>
      <w:tr w:rsidR="002322D0">
        <w:tc>
          <w:tcPr>
            <w:tcW w:w="1020" w:type="dxa"/>
          </w:tcPr>
          <w:p w:rsidR="002322D0" w:rsidRDefault="002322D0">
            <w:pPr>
              <w:pStyle w:val="ConsPlusNormal"/>
              <w:jc w:val="center"/>
            </w:pPr>
            <w:r>
              <w:t>52.</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2000,0</w:t>
            </w:r>
          </w:p>
        </w:tc>
        <w:tc>
          <w:tcPr>
            <w:tcW w:w="1191" w:type="dxa"/>
          </w:tcPr>
          <w:p w:rsidR="002322D0" w:rsidRDefault="002322D0">
            <w:pPr>
              <w:pStyle w:val="ConsPlusNormal"/>
              <w:jc w:val="center"/>
            </w:pPr>
            <w:r>
              <w:t>500,0</w:t>
            </w:r>
          </w:p>
        </w:tc>
        <w:tc>
          <w:tcPr>
            <w:tcW w:w="1191" w:type="dxa"/>
          </w:tcPr>
          <w:p w:rsidR="002322D0" w:rsidRDefault="002322D0">
            <w:pPr>
              <w:pStyle w:val="ConsPlusNormal"/>
              <w:jc w:val="center"/>
            </w:pPr>
            <w:r>
              <w:t>500,0</w:t>
            </w:r>
          </w:p>
        </w:tc>
        <w:tc>
          <w:tcPr>
            <w:tcW w:w="1191" w:type="dxa"/>
          </w:tcPr>
          <w:p w:rsidR="002322D0" w:rsidRDefault="002322D0">
            <w:pPr>
              <w:pStyle w:val="ConsPlusNormal"/>
              <w:jc w:val="center"/>
            </w:pPr>
            <w:r>
              <w:t>500,0</w:t>
            </w:r>
          </w:p>
        </w:tc>
        <w:tc>
          <w:tcPr>
            <w:tcW w:w="1077" w:type="dxa"/>
          </w:tcPr>
          <w:p w:rsidR="002322D0" w:rsidRDefault="002322D0">
            <w:pPr>
              <w:pStyle w:val="ConsPlusNormal"/>
              <w:jc w:val="center"/>
            </w:pPr>
            <w:r>
              <w:t>500,0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53.</w:t>
            </w:r>
          </w:p>
        </w:tc>
        <w:tc>
          <w:tcPr>
            <w:tcW w:w="4932" w:type="dxa"/>
          </w:tcPr>
          <w:p w:rsidR="002322D0" w:rsidRDefault="002322D0">
            <w:pPr>
              <w:pStyle w:val="ConsPlusNormal"/>
            </w:pPr>
            <w:r>
              <w:t>Мероприятие 15.</w:t>
            </w:r>
          </w:p>
          <w:p w:rsidR="002322D0" w:rsidRDefault="002322D0">
            <w:pPr>
              <w:pStyle w:val="ConsPlusNormal"/>
            </w:pPr>
            <w:r>
              <w:t xml:space="preserve">Создание и размещение социальной рекламы, формирующей уважительное отношение к представителям различных национальностей, проживающих в Свердловской области, направленной на профилактику экстремизма и </w:t>
            </w:r>
            <w:r>
              <w:lastRenderedPageBreak/>
              <w:t>поддержание позитивного имиджа Свердловской области как региона культуры, мира и толерантности</w:t>
            </w:r>
          </w:p>
        </w:tc>
        <w:tc>
          <w:tcPr>
            <w:tcW w:w="1247" w:type="dxa"/>
          </w:tcPr>
          <w:p w:rsidR="002322D0" w:rsidRDefault="002322D0">
            <w:pPr>
              <w:pStyle w:val="ConsPlusNormal"/>
              <w:jc w:val="center"/>
            </w:pPr>
            <w:r>
              <w:lastRenderedPageBreak/>
              <w:t>1000,0</w:t>
            </w:r>
          </w:p>
        </w:tc>
        <w:tc>
          <w:tcPr>
            <w:tcW w:w="1191" w:type="dxa"/>
          </w:tcPr>
          <w:p w:rsidR="002322D0" w:rsidRDefault="002322D0">
            <w:pPr>
              <w:pStyle w:val="ConsPlusNormal"/>
              <w:jc w:val="center"/>
            </w:pPr>
            <w:r>
              <w:t>250,0</w:t>
            </w:r>
          </w:p>
        </w:tc>
        <w:tc>
          <w:tcPr>
            <w:tcW w:w="1191" w:type="dxa"/>
          </w:tcPr>
          <w:p w:rsidR="002322D0" w:rsidRDefault="002322D0">
            <w:pPr>
              <w:pStyle w:val="ConsPlusNormal"/>
              <w:jc w:val="center"/>
            </w:pPr>
            <w:r>
              <w:t>250,0</w:t>
            </w:r>
          </w:p>
        </w:tc>
        <w:tc>
          <w:tcPr>
            <w:tcW w:w="1191" w:type="dxa"/>
          </w:tcPr>
          <w:p w:rsidR="002322D0" w:rsidRDefault="002322D0">
            <w:pPr>
              <w:pStyle w:val="ConsPlusNormal"/>
              <w:jc w:val="center"/>
            </w:pPr>
            <w:r>
              <w:t>250,0</w:t>
            </w:r>
          </w:p>
        </w:tc>
        <w:tc>
          <w:tcPr>
            <w:tcW w:w="1077" w:type="dxa"/>
          </w:tcPr>
          <w:p w:rsidR="002322D0" w:rsidRDefault="002322D0">
            <w:pPr>
              <w:pStyle w:val="ConsPlusNormal"/>
              <w:jc w:val="center"/>
            </w:pPr>
            <w:r>
              <w:t>250,0</w:t>
            </w:r>
          </w:p>
        </w:tc>
        <w:tc>
          <w:tcPr>
            <w:tcW w:w="1757" w:type="dxa"/>
          </w:tcPr>
          <w:p w:rsidR="002322D0" w:rsidRDefault="002322D0">
            <w:pPr>
              <w:pStyle w:val="ConsPlusNormal"/>
              <w:jc w:val="center"/>
            </w:pPr>
            <w:r>
              <w:t>16, 17</w:t>
            </w:r>
          </w:p>
        </w:tc>
      </w:tr>
      <w:tr w:rsidR="002322D0">
        <w:tc>
          <w:tcPr>
            <w:tcW w:w="1020" w:type="dxa"/>
          </w:tcPr>
          <w:p w:rsidR="002322D0" w:rsidRDefault="002322D0">
            <w:pPr>
              <w:pStyle w:val="ConsPlusNormal"/>
              <w:jc w:val="center"/>
            </w:pPr>
            <w:r>
              <w:t>54.</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1000,0</w:t>
            </w:r>
          </w:p>
        </w:tc>
        <w:tc>
          <w:tcPr>
            <w:tcW w:w="1191" w:type="dxa"/>
          </w:tcPr>
          <w:p w:rsidR="002322D0" w:rsidRDefault="002322D0">
            <w:pPr>
              <w:pStyle w:val="ConsPlusNormal"/>
              <w:jc w:val="center"/>
            </w:pPr>
            <w:r>
              <w:t>250,0</w:t>
            </w:r>
          </w:p>
        </w:tc>
        <w:tc>
          <w:tcPr>
            <w:tcW w:w="1191" w:type="dxa"/>
          </w:tcPr>
          <w:p w:rsidR="002322D0" w:rsidRDefault="002322D0">
            <w:pPr>
              <w:pStyle w:val="ConsPlusNormal"/>
              <w:jc w:val="center"/>
            </w:pPr>
            <w:r>
              <w:t>250,0</w:t>
            </w:r>
          </w:p>
        </w:tc>
        <w:tc>
          <w:tcPr>
            <w:tcW w:w="1191" w:type="dxa"/>
          </w:tcPr>
          <w:p w:rsidR="002322D0" w:rsidRDefault="002322D0">
            <w:pPr>
              <w:pStyle w:val="ConsPlusNormal"/>
              <w:jc w:val="center"/>
            </w:pPr>
            <w:r>
              <w:t>250,0</w:t>
            </w:r>
          </w:p>
        </w:tc>
        <w:tc>
          <w:tcPr>
            <w:tcW w:w="1077" w:type="dxa"/>
          </w:tcPr>
          <w:p w:rsidR="002322D0" w:rsidRDefault="002322D0">
            <w:pPr>
              <w:pStyle w:val="ConsPlusNormal"/>
              <w:jc w:val="center"/>
            </w:pPr>
            <w:r>
              <w:t>250,0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55.</w:t>
            </w:r>
          </w:p>
        </w:tc>
        <w:tc>
          <w:tcPr>
            <w:tcW w:w="4932" w:type="dxa"/>
          </w:tcPr>
          <w:p w:rsidR="002322D0" w:rsidRDefault="002322D0">
            <w:pPr>
              <w:pStyle w:val="ConsPlusNormal"/>
            </w:pPr>
            <w:r>
              <w:t>Мероприятие 16.</w:t>
            </w:r>
          </w:p>
          <w:p w:rsidR="002322D0" w:rsidRDefault="002322D0">
            <w:pPr>
              <w:pStyle w:val="ConsPlusNormal"/>
            </w:pPr>
            <w:r>
              <w:t>Организация и проведение Всероссийской научно-практической конференции "Гармонизация межэтнических отношений и развитие национальных культур"</w:t>
            </w:r>
          </w:p>
        </w:tc>
        <w:tc>
          <w:tcPr>
            <w:tcW w:w="1247" w:type="dxa"/>
          </w:tcPr>
          <w:p w:rsidR="002322D0" w:rsidRDefault="002322D0">
            <w:pPr>
              <w:pStyle w:val="ConsPlusNormal"/>
              <w:jc w:val="center"/>
            </w:pPr>
            <w:r>
              <w:t>500,0</w:t>
            </w:r>
          </w:p>
        </w:tc>
        <w:tc>
          <w:tcPr>
            <w:tcW w:w="1191" w:type="dxa"/>
          </w:tcPr>
          <w:p w:rsidR="002322D0" w:rsidRDefault="002322D0">
            <w:pPr>
              <w:pStyle w:val="ConsPlusNormal"/>
              <w:jc w:val="center"/>
            </w:pPr>
            <w:r>
              <w:t>250,0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250,0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16, 17</w:t>
            </w:r>
          </w:p>
        </w:tc>
      </w:tr>
      <w:tr w:rsidR="002322D0">
        <w:tc>
          <w:tcPr>
            <w:tcW w:w="1020" w:type="dxa"/>
          </w:tcPr>
          <w:p w:rsidR="002322D0" w:rsidRDefault="002322D0">
            <w:pPr>
              <w:pStyle w:val="ConsPlusNormal"/>
              <w:jc w:val="center"/>
            </w:pPr>
            <w:r>
              <w:t>56.</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500,0</w:t>
            </w:r>
          </w:p>
        </w:tc>
        <w:tc>
          <w:tcPr>
            <w:tcW w:w="1191" w:type="dxa"/>
          </w:tcPr>
          <w:p w:rsidR="002322D0" w:rsidRDefault="002322D0">
            <w:pPr>
              <w:pStyle w:val="ConsPlusNormal"/>
              <w:jc w:val="center"/>
            </w:pPr>
            <w:r>
              <w:t>250,0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250,0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57.</w:t>
            </w:r>
          </w:p>
        </w:tc>
        <w:tc>
          <w:tcPr>
            <w:tcW w:w="4932" w:type="dxa"/>
          </w:tcPr>
          <w:p w:rsidR="002322D0" w:rsidRDefault="002322D0">
            <w:pPr>
              <w:pStyle w:val="ConsPlusNormal"/>
            </w:pPr>
            <w:r>
              <w:t>Мероприятие 17.</w:t>
            </w:r>
          </w:p>
          <w:p w:rsidR="002322D0" w:rsidRDefault="002322D0">
            <w:pPr>
              <w:pStyle w:val="ConsPlusNormal"/>
            </w:pPr>
            <w:r>
              <w:t>Обеспечение контроля за выполнением установленных правовыми актами Российской Федерации требований к антитеррористической защищенности объектов, подлежащих антитеррористической защищенности, подведомственных Министерству культуры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18</w:t>
            </w:r>
          </w:p>
        </w:tc>
      </w:tr>
      <w:tr w:rsidR="002322D0">
        <w:tc>
          <w:tcPr>
            <w:tcW w:w="1020" w:type="dxa"/>
          </w:tcPr>
          <w:p w:rsidR="002322D0" w:rsidRDefault="002322D0">
            <w:pPr>
              <w:pStyle w:val="ConsPlusNormal"/>
              <w:jc w:val="center"/>
            </w:pPr>
            <w:r>
              <w:t>58.</w:t>
            </w:r>
          </w:p>
        </w:tc>
        <w:tc>
          <w:tcPr>
            <w:tcW w:w="4932" w:type="dxa"/>
          </w:tcPr>
          <w:p w:rsidR="002322D0" w:rsidRDefault="002322D0">
            <w:pPr>
              <w:pStyle w:val="ConsPlusNormal"/>
              <w:outlineLvl w:val="2"/>
            </w:pPr>
            <w:r>
              <w:t>Всего по заказчику 8 - Министерству энергетики и жилищно-коммунального хозяйства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59.</w:t>
            </w:r>
          </w:p>
        </w:tc>
        <w:tc>
          <w:tcPr>
            <w:tcW w:w="4932" w:type="dxa"/>
          </w:tcPr>
          <w:p w:rsidR="002322D0" w:rsidRDefault="002322D0">
            <w:pPr>
              <w:pStyle w:val="ConsPlusNormal"/>
            </w:pPr>
            <w:r>
              <w:t>Мероприятие 18.</w:t>
            </w:r>
          </w:p>
          <w:p w:rsidR="002322D0" w:rsidRDefault="002322D0">
            <w:pPr>
              <w:pStyle w:val="ConsPlusNormal"/>
            </w:pPr>
            <w:r>
              <w:t>Обеспечение контроля за категорированием объектов топливно-энергетического комплекса, включенных в перечень объектов топливно-энергетического комплекса, подлежащих категорированию, на территории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19</w:t>
            </w:r>
          </w:p>
        </w:tc>
      </w:tr>
      <w:tr w:rsidR="002322D0">
        <w:tc>
          <w:tcPr>
            <w:tcW w:w="1020" w:type="dxa"/>
          </w:tcPr>
          <w:p w:rsidR="002322D0" w:rsidRDefault="002322D0">
            <w:pPr>
              <w:pStyle w:val="ConsPlusNormal"/>
              <w:jc w:val="center"/>
            </w:pPr>
            <w:r>
              <w:lastRenderedPageBreak/>
              <w:t>60.</w:t>
            </w:r>
          </w:p>
        </w:tc>
        <w:tc>
          <w:tcPr>
            <w:tcW w:w="4932" w:type="dxa"/>
          </w:tcPr>
          <w:p w:rsidR="002322D0" w:rsidRDefault="002322D0">
            <w:pPr>
              <w:pStyle w:val="ConsPlusNormal"/>
            </w:pPr>
            <w:r>
              <w:t>Мероприятие 19.</w:t>
            </w:r>
          </w:p>
          <w:p w:rsidR="002322D0" w:rsidRDefault="002322D0">
            <w:pPr>
              <w:pStyle w:val="ConsPlusNormal"/>
            </w:pPr>
            <w:r>
              <w:t>Обеспечение контроля за категорированием объектов водоснабжения и водоотведения, включенных в перечень объектов водоснабжения и водоотведения на территории Свердловской области, подлежащих категорированию</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20</w:t>
            </w:r>
          </w:p>
        </w:tc>
      </w:tr>
      <w:tr w:rsidR="002322D0">
        <w:tc>
          <w:tcPr>
            <w:tcW w:w="1020" w:type="dxa"/>
          </w:tcPr>
          <w:p w:rsidR="002322D0" w:rsidRDefault="002322D0">
            <w:pPr>
              <w:pStyle w:val="ConsPlusNormal"/>
              <w:jc w:val="center"/>
            </w:pPr>
            <w:r>
              <w:t>61.</w:t>
            </w:r>
          </w:p>
        </w:tc>
        <w:tc>
          <w:tcPr>
            <w:tcW w:w="4932" w:type="dxa"/>
          </w:tcPr>
          <w:p w:rsidR="002322D0" w:rsidRDefault="002322D0">
            <w:pPr>
              <w:pStyle w:val="ConsPlusNormal"/>
            </w:pPr>
            <w:r>
              <w:t>Мероприятие 20.</w:t>
            </w:r>
          </w:p>
          <w:p w:rsidR="002322D0" w:rsidRDefault="002322D0">
            <w:pPr>
              <w:pStyle w:val="ConsPlusNormal"/>
            </w:pPr>
            <w:r>
              <w:t xml:space="preserve">Обеспечение деятельности рабочей группы по организации контроля за реализацией Федерального </w:t>
            </w:r>
            <w:hyperlink r:id="rId54">
              <w:r>
                <w:rPr>
                  <w:color w:val="0000FF"/>
                </w:rPr>
                <w:t>закона</w:t>
              </w:r>
            </w:hyperlink>
            <w:r>
              <w:t xml:space="preserve"> от 21 июля 2011 года N 256-ФЗ "О безопасности объектов топливно-энергетического комплекса"</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21</w:t>
            </w:r>
          </w:p>
        </w:tc>
      </w:tr>
      <w:tr w:rsidR="002322D0">
        <w:tc>
          <w:tcPr>
            <w:tcW w:w="1020" w:type="dxa"/>
          </w:tcPr>
          <w:p w:rsidR="002322D0" w:rsidRDefault="002322D0">
            <w:pPr>
              <w:pStyle w:val="ConsPlusNormal"/>
              <w:jc w:val="center"/>
            </w:pPr>
            <w:r>
              <w:t>62.</w:t>
            </w:r>
          </w:p>
        </w:tc>
        <w:tc>
          <w:tcPr>
            <w:tcW w:w="4932" w:type="dxa"/>
          </w:tcPr>
          <w:p w:rsidR="002322D0" w:rsidRDefault="002322D0">
            <w:pPr>
              <w:pStyle w:val="ConsPlusNormal"/>
              <w:outlineLvl w:val="2"/>
            </w:pPr>
            <w:r>
              <w:t>Всего по заказчику 9 - Министерству транспорта и дорожного хозяйства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63.</w:t>
            </w:r>
          </w:p>
        </w:tc>
        <w:tc>
          <w:tcPr>
            <w:tcW w:w="4932" w:type="dxa"/>
          </w:tcPr>
          <w:p w:rsidR="002322D0" w:rsidRDefault="002322D0">
            <w:pPr>
              <w:pStyle w:val="ConsPlusNormal"/>
            </w:pPr>
            <w:r>
              <w:t>Мероприятие 21.</w:t>
            </w:r>
          </w:p>
          <w:p w:rsidR="002322D0" w:rsidRDefault="002322D0">
            <w:pPr>
              <w:pStyle w:val="ConsPlusNormal"/>
            </w:pPr>
            <w:r>
              <w:t>Обеспечение деятельности постоянно действующей рабочей группы по профилактике террористических угроз на объектах транспортной инфраструктуры, расположенных на территории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22</w:t>
            </w:r>
          </w:p>
        </w:tc>
      </w:tr>
      <w:tr w:rsidR="002322D0">
        <w:tc>
          <w:tcPr>
            <w:tcW w:w="1020" w:type="dxa"/>
          </w:tcPr>
          <w:p w:rsidR="002322D0" w:rsidRDefault="002322D0">
            <w:pPr>
              <w:pStyle w:val="ConsPlusNormal"/>
              <w:jc w:val="center"/>
            </w:pPr>
            <w:r>
              <w:t>64.</w:t>
            </w:r>
          </w:p>
        </w:tc>
        <w:tc>
          <w:tcPr>
            <w:tcW w:w="4932" w:type="dxa"/>
          </w:tcPr>
          <w:p w:rsidR="002322D0" w:rsidRDefault="002322D0">
            <w:pPr>
              <w:pStyle w:val="ConsPlusNormal"/>
              <w:outlineLvl w:val="2"/>
            </w:pPr>
            <w:r>
              <w:t>Всего по заказчику 10 - Министерству физической культуры и спорта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65.</w:t>
            </w:r>
          </w:p>
        </w:tc>
        <w:tc>
          <w:tcPr>
            <w:tcW w:w="4932" w:type="dxa"/>
          </w:tcPr>
          <w:p w:rsidR="002322D0" w:rsidRDefault="002322D0">
            <w:pPr>
              <w:pStyle w:val="ConsPlusNormal"/>
            </w:pPr>
            <w:r>
              <w:t>Мероприятие 22.</w:t>
            </w:r>
          </w:p>
          <w:p w:rsidR="002322D0" w:rsidRDefault="002322D0">
            <w:pPr>
              <w:pStyle w:val="ConsPlusNormal"/>
            </w:pPr>
            <w:r>
              <w:t>Обеспечение контроля за выполнением установленных правовыми актами Российской Федерации требований к антитеррористической защищенности объектов, подлежащих антитеррористической защищенности, подведомственных Министерству физической культуры и спорта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23</w:t>
            </w:r>
          </w:p>
        </w:tc>
      </w:tr>
      <w:tr w:rsidR="002322D0">
        <w:tc>
          <w:tcPr>
            <w:tcW w:w="1020" w:type="dxa"/>
          </w:tcPr>
          <w:p w:rsidR="002322D0" w:rsidRDefault="002322D0">
            <w:pPr>
              <w:pStyle w:val="ConsPlusNormal"/>
              <w:jc w:val="center"/>
            </w:pPr>
            <w:r>
              <w:lastRenderedPageBreak/>
              <w:t>66.</w:t>
            </w:r>
          </w:p>
        </w:tc>
        <w:tc>
          <w:tcPr>
            <w:tcW w:w="4932" w:type="dxa"/>
          </w:tcPr>
          <w:p w:rsidR="002322D0" w:rsidRDefault="002322D0">
            <w:pPr>
              <w:pStyle w:val="ConsPlusNormal"/>
              <w:outlineLvl w:val="2"/>
            </w:pPr>
            <w:r>
              <w:t>Всего по заказчику 11 - Министерству цифрового развития и связи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67.</w:t>
            </w:r>
          </w:p>
        </w:tc>
        <w:tc>
          <w:tcPr>
            <w:tcW w:w="4932" w:type="dxa"/>
          </w:tcPr>
          <w:p w:rsidR="002322D0" w:rsidRDefault="002322D0">
            <w:pPr>
              <w:pStyle w:val="ConsPlusNormal"/>
            </w:pPr>
            <w:r>
              <w:t>Мероприятие 23.</w:t>
            </w:r>
          </w:p>
          <w:p w:rsidR="002322D0" w:rsidRDefault="002322D0">
            <w:pPr>
              <w:pStyle w:val="ConsPlusNormal"/>
            </w:pPr>
            <w:r>
              <w:t>Обеспечение соответствия состояния антитеррористической защищенности ММПЛ, подведомственных Министерству цифрового развития и связи Свердловской области, рекомендациям, выданным по результатам плановых проверок</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24</w:t>
            </w:r>
          </w:p>
        </w:tc>
      </w:tr>
      <w:tr w:rsidR="002322D0">
        <w:tc>
          <w:tcPr>
            <w:tcW w:w="1020" w:type="dxa"/>
          </w:tcPr>
          <w:p w:rsidR="002322D0" w:rsidRDefault="002322D0">
            <w:pPr>
              <w:pStyle w:val="ConsPlusNormal"/>
              <w:jc w:val="center"/>
            </w:pPr>
            <w:r>
              <w:t>68.</w:t>
            </w:r>
          </w:p>
        </w:tc>
        <w:tc>
          <w:tcPr>
            <w:tcW w:w="4932" w:type="dxa"/>
          </w:tcPr>
          <w:p w:rsidR="002322D0" w:rsidRDefault="002322D0">
            <w:pPr>
              <w:pStyle w:val="ConsPlusNormal"/>
              <w:outlineLvl w:val="2"/>
            </w:pPr>
            <w:r>
              <w:t>Всего по заказчику 12 - Департаменту по труду и занятости населения Свердловской области</w:t>
            </w:r>
          </w:p>
        </w:tc>
        <w:tc>
          <w:tcPr>
            <w:tcW w:w="1247"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69.</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70.</w:t>
            </w:r>
          </w:p>
        </w:tc>
        <w:tc>
          <w:tcPr>
            <w:tcW w:w="4932" w:type="dxa"/>
          </w:tcPr>
          <w:p w:rsidR="002322D0" w:rsidRDefault="002322D0">
            <w:pPr>
              <w:pStyle w:val="ConsPlusNormal"/>
            </w:pPr>
            <w:r>
              <w:t>Мероприятие 24.</w:t>
            </w:r>
          </w:p>
          <w:p w:rsidR="002322D0" w:rsidRDefault="002322D0">
            <w:pPr>
              <w:pStyle w:val="ConsPlusNormal"/>
            </w:pPr>
            <w:r>
              <w:t>Обеспечение антитеррористической защищенности объектов, подведомственных Департаменту труда и занятости населения Свердловской области и находящихся в распоряжении государственных учреждений службы занятости в Свердловской области, в отношении которых Департамент по труду и занятости населения Свердловской области осуществляет функции и полномочия учредителя</w:t>
            </w:r>
          </w:p>
        </w:tc>
        <w:tc>
          <w:tcPr>
            <w:tcW w:w="1247"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c>
          <w:tcPr>
            <w:tcW w:w="1757" w:type="dxa"/>
          </w:tcPr>
          <w:p w:rsidR="002322D0" w:rsidRDefault="002322D0">
            <w:pPr>
              <w:pStyle w:val="ConsPlusNormal"/>
              <w:jc w:val="center"/>
            </w:pPr>
            <w:r>
              <w:t>25</w:t>
            </w:r>
          </w:p>
        </w:tc>
      </w:tr>
      <w:tr w:rsidR="002322D0">
        <w:tc>
          <w:tcPr>
            <w:tcW w:w="1020" w:type="dxa"/>
          </w:tcPr>
          <w:p w:rsidR="002322D0" w:rsidRDefault="002322D0">
            <w:pPr>
              <w:pStyle w:val="ConsPlusNormal"/>
              <w:jc w:val="center"/>
            </w:pPr>
            <w:r>
              <w:t>71.</w:t>
            </w:r>
          </w:p>
        </w:tc>
        <w:tc>
          <w:tcPr>
            <w:tcW w:w="4932" w:type="dxa"/>
          </w:tcPr>
          <w:p w:rsidR="002322D0" w:rsidRDefault="002322D0">
            <w:pPr>
              <w:pStyle w:val="ConsPlusNormal"/>
            </w:pPr>
            <w:r>
              <w:t>областной бюджет</w:t>
            </w:r>
          </w:p>
        </w:tc>
        <w:tc>
          <w:tcPr>
            <w:tcW w:w="1247"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72.</w:t>
            </w:r>
          </w:p>
        </w:tc>
        <w:tc>
          <w:tcPr>
            <w:tcW w:w="4932" w:type="dxa"/>
          </w:tcPr>
          <w:p w:rsidR="002322D0" w:rsidRDefault="002322D0">
            <w:pPr>
              <w:pStyle w:val="ConsPlusNormal"/>
              <w:outlineLvl w:val="2"/>
            </w:pPr>
            <w:r>
              <w:t>Всего по заказчику 13 - Департаменту информационной политики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73.</w:t>
            </w:r>
          </w:p>
        </w:tc>
        <w:tc>
          <w:tcPr>
            <w:tcW w:w="4932" w:type="dxa"/>
          </w:tcPr>
          <w:p w:rsidR="002322D0" w:rsidRDefault="002322D0">
            <w:pPr>
              <w:pStyle w:val="ConsPlusNormal"/>
            </w:pPr>
            <w:r>
              <w:t>Мероприятие 25.</w:t>
            </w:r>
          </w:p>
          <w:p w:rsidR="002322D0" w:rsidRDefault="002322D0">
            <w:pPr>
              <w:pStyle w:val="ConsPlusNormal"/>
            </w:pPr>
            <w:r>
              <w:t xml:space="preserve">Обеспечение деятельности рабочей группы по информационному противодействию идеологии </w:t>
            </w:r>
            <w:r>
              <w:lastRenderedPageBreak/>
              <w:t>терроризма</w:t>
            </w:r>
          </w:p>
        </w:tc>
        <w:tc>
          <w:tcPr>
            <w:tcW w:w="1247" w:type="dxa"/>
          </w:tcPr>
          <w:p w:rsidR="002322D0" w:rsidRDefault="002322D0">
            <w:pPr>
              <w:pStyle w:val="ConsPlusNormal"/>
              <w:jc w:val="center"/>
            </w:pPr>
            <w:r>
              <w:lastRenderedPageBreak/>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26</w:t>
            </w:r>
          </w:p>
        </w:tc>
      </w:tr>
      <w:tr w:rsidR="002322D0">
        <w:tc>
          <w:tcPr>
            <w:tcW w:w="1020" w:type="dxa"/>
          </w:tcPr>
          <w:p w:rsidR="002322D0" w:rsidRDefault="002322D0">
            <w:pPr>
              <w:pStyle w:val="ConsPlusNormal"/>
              <w:jc w:val="center"/>
            </w:pPr>
            <w:r>
              <w:t>74.</w:t>
            </w:r>
          </w:p>
        </w:tc>
        <w:tc>
          <w:tcPr>
            <w:tcW w:w="4932" w:type="dxa"/>
          </w:tcPr>
          <w:p w:rsidR="002322D0" w:rsidRDefault="002322D0">
            <w:pPr>
              <w:pStyle w:val="ConsPlusNormal"/>
              <w:outlineLvl w:val="2"/>
            </w:pPr>
            <w:r>
              <w:t>Всего по заказчику 14 - Управлению делами Губернатора Свердловской области и Правительства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75.</w:t>
            </w:r>
          </w:p>
        </w:tc>
        <w:tc>
          <w:tcPr>
            <w:tcW w:w="4932" w:type="dxa"/>
          </w:tcPr>
          <w:p w:rsidR="002322D0" w:rsidRDefault="002322D0">
            <w:pPr>
              <w:pStyle w:val="ConsPlusNormal"/>
            </w:pPr>
            <w:r>
              <w:t>Мероприятие 26.</w:t>
            </w:r>
          </w:p>
          <w:p w:rsidR="002322D0" w:rsidRDefault="002322D0">
            <w:pPr>
              <w:pStyle w:val="ConsPlusNormal"/>
            </w:pPr>
            <w:r>
              <w:t>Обеспечение соответствия состояния антитеррористической защищенности ММПЛ, подведомственных Управлению делами Губернатора Свердловской области и Правительства Свердловской области, рекомендациям, выданным по результатам плановых проверок</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27</w:t>
            </w:r>
          </w:p>
        </w:tc>
      </w:tr>
      <w:tr w:rsidR="002322D0">
        <w:tc>
          <w:tcPr>
            <w:tcW w:w="1020" w:type="dxa"/>
          </w:tcPr>
          <w:p w:rsidR="002322D0" w:rsidRDefault="002322D0">
            <w:pPr>
              <w:pStyle w:val="ConsPlusNormal"/>
              <w:jc w:val="center"/>
            </w:pPr>
            <w:r>
              <w:t>76.</w:t>
            </w:r>
          </w:p>
        </w:tc>
        <w:tc>
          <w:tcPr>
            <w:tcW w:w="4932" w:type="dxa"/>
          </w:tcPr>
          <w:p w:rsidR="002322D0" w:rsidRDefault="002322D0">
            <w:pPr>
              <w:pStyle w:val="ConsPlusNormal"/>
              <w:outlineLvl w:val="2"/>
            </w:pPr>
            <w:r>
              <w:t>Всего по заказчику 15 - Управлению записи актов гражданского состояния Свердловской области</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pPr>
          </w:p>
        </w:tc>
      </w:tr>
      <w:tr w:rsidR="002322D0">
        <w:tc>
          <w:tcPr>
            <w:tcW w:w="1020" w:type="dxa"/>
          </w:tcPr>
          <w:p w:rsidR="002322D0" w:rsidRDefault="002322D0">
            <w:pPr>
              <w:pStyle w:val="ConsPlusNormal"/>
              <w:jc w:val="center"/>
            </w:pPr>
            <w:r>
              <w:t>77.</w:t>
            </w:r>
          </w:p>
        </w:tc>
        <w:tc>
          <w:tcPr>
            <w:tcW w:w="4932" w:type="dxa"/>
          </w:tcPr>
          <w:p w:rsidR="002322D0" w:rsidRDefault="002322D0">
            <w:pPr>
              <w:pStyle w:val="ConsPlusNormal"/>
            </w:pPr>
            <w:r>
              <w:t>Мероприятие 27.</w:t>
            </w:r>
          </w:p>
          <w:p w:rsidR="002322D0" w:rsidRDefault="002322D0">
            <w:pPr>
              <w:pStyle w:val="ConsPlusNormal"/>
            </w:pPr>
            <w:r>
              <w:t>Обеспечение соответствия состояния антитеррористической защищенности ММПЛ, подведомственных Управлению записи актов гражданского состояния Свердловской области, рекомендациям, выданным по результатам плановых проверок</w:t>
            </w:r>
          </w:p>
        </w:tc>
        <w:tc>
          <w:tcPr>
            <w:tcW w:w="1247"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c>
          <w:tcPr>
            <w:tcW w:w="1757" w:type="dxa"/>
          </w:tcPr>
          <w:p w:rsidR="002322D0" w:rsidRDefault="002322D0">
            <w:pPr>
              <w:pStyle w:val="ConsPlusNormal"/>
              <w:jc w:val="center"/>
            </w:pPr>
            <w:r>
              <w:t>28</w:t>
            </w:r>
          </w:p>
        </w:tc>
      </w:tr>
    </w:tbl>
    <w:p w:rsidR="002322D0" w:rsidRDefault="002322D0">
      <w:pPr>
        <w:pStyle w:val="ConsPlusNormal"/>
        <w:sectPr w:rsidR="002322D0">
          <w:pgSz w:w="16838" w:h="11905" w:orient="landscape"/>
          <w:pgMar w:top="1701" w:right="1134" w:bottom="850" w:left="1134" w:header="0" w:footer="0" w:gutter="0"/>
          <w:cols w:space="720"/>
          <w:titlePg/>
        </w:sectPr>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right"/>
        <w:outlineLvl w:val="1"/>
      </w:pPr>
      <w:r>
        <w:t>Приложение N 3</w:t>
      </w:r>
    </w:p>
    <w:p w:rsidR="002322D0" w:rsidRDefault="002322D0">
      <w:pPr>
        <w:pStyle w:val="ConsPlusNormal"/>
        <w:jc w:val="right"/>
      </w:pPr>
      <w:r>
        <w:t>к комплексной программе</w:t>
      </w:r>
    </w:p>
    <w:p w:rsidR="002322D0" w:rsidRDefault="002322D0">
      <w:pPr>
        <w:pStyle w:val="ConsPlusNormal"/>
        <w:jc w:val="right"/>
      </w:pPr>
      <w:r>
        <w:t>Свердловской области "Профилактика</w:t>
      </w:r>
    </w:p>
    <w:p w:rsidR="002322D0" w:rsidRDefault="002322D0">
      <w:pPr>
        <w:pStyle w:val="ConsPlusNormal"/>
        <w:jc w:val="right"/>
      </w:pPr>
      <w:r>
        <w:t>терроризма, минимизация и ликвидация</w:t>
      </w:r>
    </w:p>
    <w:p w:rsidR="002322D0" w:rsidRDefault="002322D0">
      <w:pPr>
        <w:pStyle w:val="ConsPlusNormal"/>
        <w:jc w:val="right"/>
      </w:pPr>
      <w:r>
        <w:t>последствий его проявлений</w:t>
      </w:r>
    </w:p>
    <w:p w:rsidR="002322D0" w:rsidRDefault="002322D0">
      <w:pPr>
        <w:pStyle w:val="ConsPlusNormal"/>
        <w:jc w:val="right"/>
      </w:pPr>
      <w:r>
        <w:t>на 2021 - 2024 годы"</w:t>
      </w:r>
    </w:p>
    <w:p w:rsidR="002322D0" w:rsidRDefault="002322D0">
      <w:pPr>
        <w:pStyle w:val="ConsPlusNormal"/>
        <w:jc w:val="both"/>
      </w:pPr>
    </w:p>
    <w:p w:rsidR="002322D0" w:rsidRDefault="002322D0">
      <w:pPr>
        <w:pStyle w:val="ConsPlusTitle"/>
        <w:jc w:val="center"/>
      </w:pPr>
      <w:bookmarkStart w:id="4" w:name="P1196"/>
      <w:bookmarkEnd w:id="4"/>
      <w:r>
        <w:t>РАСХОДЫ</w:t>
      </w:r>
    </w:p>
    <w:p w:rsidR="002322D0" w:rsidRDefault="002322D0">
      <w:pPr>
        <w:pStyle w:val="ConsPlusTitle"/>
        <w:jc w:val="center"/>
      </w:pPr>
      <w:r>
        <w:t>НА РЕАЛИЗАЦИЮ КОМПЛЕКСНОЙ ПРОГРАММЫ СВЕРДЛОВСКОЙ ОБЛАСТИ</w:t>
      </w:r>
    </w:p>
    <w:p w:rsidR="002322D0" w:rsidRDefault="002322D0">
      <w:pPr>
        <w:pStyle w:val="ConsPlusTitle"/>
        <w:jc w:val="center"/>
      </w:pPr>
      <w:r>
        <w:t>"ПРОФИЛАКТИКА ТЕРРОРИЗМА, МИНИМИЗАЦИЯ И ЛИКВИДАЦИЯ</w:t>
      </w:r>
    </w:p>
    <w:p w:rsidR="002322D0" w:rsidRDefault="002322D0">
      <w:pPr>
        <w:pStyle w:val="ConsPlusTitle"/>
        <w:jc w:val="center"/>
      </w:pPr>
      <w:r>
        <w:t>ПОСЛЕДСТВИЙ ЕГО ПРОЯВЛЕНИЙ НА 2021 - 2024 ГОДЫ"</w:t>
      </w:r>
    </w:p>
    <w:p w:rsidR="002322D0" w:rsidRDefault="00232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2381"/>
        <w:gridCol w:w="1191"/>
        <w:gridCol w:w="1191"/>
        <w:gridCol w:w="1191"/>
        <w:gridCol w:w="1191"/>
        <w:gridCol w:w="1077"/>
      </w:tblGrid>
      <w:tr w:rsidR="002322D0">
        <w:tc>
          <w:tcPr>
            <w:tcW w:w="814" w:type="dxa"/>
            <w:vMerge w:val="restart"/>
          </w:tcPr>
          <w:p w:rsidR="002322D0" w:rsidRDefault="002322D0">
            <w:pPr>
              <w:pStyle w:val="ConsPlusNormal"/>
              <w:jc w:val="center"/>
            </w:pPr>
            <w:r>
              <w:t>Номер строки</w:t>
            </w:r>
          </w:p>
        </w:tc>
        <w:tc>
          <w:tcPr>
            <w:tcW w:w="2381" w:type="dxa"/>
            <w:vMerge w:val="restart"/>
          </w:tcPr>
          <w:p w:rsidR="002322D0" w:rsidRDefault="002322D0">
            <w:pPr>
              <w:pStyle w:val="ConsPlusNormal"/>
              <w:jc w:val="center"/>
            </w:pPr>
            <w:r>
              <w:t>Источники финансирования</w:t>
            </w:r>
          </w:p>
        </w:tc>
        <w:tc>
          <w:tcPr>
            <w:tcW w:w="1191" w:type="dxa"/>
            <w:vMerge w:val="restart"/>
          </w:tcPr>
          <w:p w:rsidR="002322D0" w:rsidRDefault="002322D0">
            <w:pPr>
              <w:pStyle w:val="ConsPlusNormal"/>
              <w:jc w:val="center"/>
            </w:pPr>
            <w:r>
              <w:t>Всего (тыс. рублей)</w:t>
            </w:r>
          </w:p>
        </w:tc>
        <w:tc>
          <w:tcPr>
            <w:tcW w:w="4650" w:type="dxa"/>
            <w:gridSpan w:val="4"/>
          </w:tcPr>
          <w:p w:rsidR="002322D0" w:rsidRDefault="002322D0">
            <w:pPr>
              <w:pStyle w:val="ConsPlusNormal"/>
              <w:jc w:val="center"/>
            </w:pPr>
            <w:r>
              <w:t>В том числе</w:t>
            </w:r>
          </w:p>
        </w:tc>
      </w:tr>
      <w:tr w:rsidR="002322D0">
        <w:tc>
          <w:tcPr>
            <w:tcW w:w="814" w:type="dxa"/>
            <w:vMerge/>
          </w:tcPr>
          <w:p w:rsidR="002322D0" w:rsidRDefault="002322D0">
            <w:pPr>
              <w:pStyle w:val="ConsPlusNormal"/>
            </w:pPr>
          </w:p>
        </w:tc>
        <w:tc>
          <w:tcPr>
            <w:tcW w:w="2381" w:type="dxa"/>
            <w:vMerge/>
          </w:tcPr>
          <w:p w:rsidR="002322D0" w:rsidRDefault="002322D0">
            <w:pPr>
              <w:pStyle w:val="ConsPlusNormal"/>
            </w:pPr>
          </w:p>
        </w:tc>
        <w:tc>
          <w:tcPr>
            <w:tcW w:w="1191" w:type="dxa"/>
            <w:vMerge/>
          </w:tcPr>
          <w:p w:rsidR="002322D0" w:rsidRDefault="002322D0">
            <w:pPr>
              <w:pStyle w:val="ConsPlusNormal"/>
            </w:pPr>
          </w:p>
        </w:tc>
        <w:tc>
          <w:tcPr>
            <w:tcW w:w="1191" w:type="dxa"/>
          </w:tcPr>
          <w:p w:rsidR="002322D0" w:rsidRDefault="002322D0">
            <w:pPr>
              <w:pStyle w:val="ConsPlusNormal"/>
              <w:jc w:val="center"/>
            </w:pPr>
            <w:r>
              <w:t>2021 год</w:t>
            </w:r>
          </w:p>
        </w:tc>
        <w:tc>
          <w:tcPr>
            <w:tcW w:w="1191" w:type="dxa"/>
          </w:tcPr>
          <w:p w:rsidR="002322D0" w:rsidRDefault="002322D0">
            <w:pPr>
              <w:pStyle w:val="ConsPlusNormal"/>
              <w:jc w:val="center"/>
            </w:pPr>
            <w:r>
              <w:t>2022 год</w:t>
            </w:r>
          </w:p>
        </w:tc>
        <w:tc>
          <w:tcPr>
            <w:tcW w:w="1191" w:type="dxa"/>
          </w:tcPr>
          <w:p w:rsidR="002322D0" w:rsidRDefault="002322D0">
            <w:pPr>
              <w:pStyle w:val="ConsPlusNormal"/>
              <w:jc w:val="center"/>
            </w:pPr>
            <w:r>
              <w:t>2023 год</w:t>
            </w:r>
          </w:p>
        </w:tc>
        <w:tc>
          <w:tcPr>
            <w:tcW w:w="1077" w:type="dxa"/>
          </w:tcPr>
          <w:p w:rsidR="002322D0" w:rsidRDefault="002322D0">
            <w:pPr>
              <w:pStyle w:val="ConsPlusNormal"/>
              <w:jc w:val="center"/>
            </w:pPr>
            <w:r>
              <w:t>2024 год</w:t>
            </w:r>
          </w:p>
        </w:tc>
      </w:tr>
      <w:tr w:rsidR="002322D0">
        <w:tc>
          <w:tcPr>
            <w:tcW w:w="814" w:type="dxa"/>
            <w:vAlign w:val="center"/>
          </w:tcPr>
          <w:p w:rsidR="002322D0" w:rsidRDefault="002322D0">
            <w:pPr>
              <w:pStyle w:val="ConsPlusNormal"/>
              <w:jc w:val="center"/>
            </w:pPr>
            <w:r>
              <w:t>1</w:t>
            </w:r>
          </w:p>
        </w:tc>
        <w:tc>
          <w:tcPr>
            <w:tcW w:w="2381" w:type="dxa"/>
            <w:vAlign w:val="center"/>
          </w:tcPr>
          <w:p w:rsidR="002322D0" w:rsidRDefault="002322D0">
            <w:pPr>
              <w:pStyle w:val="ConsPlusNormal"/>
              <w:jc w:val="center"/>
            </w:pPr>
            <w:r>
              <w:t>2</w:t>
            </w:r>
          </w:p>
        </w:tc>
        <w:tc>
          <w:tcPr>
            <w:tcW w:w="1191" w:type="dxa"/>
            <w:vAlign w:val="center"/>
          </w:tcPr>
          <w:p w:rsidR="002322D0" w:rsidRDefault="002322D0">
            <w:pPr>
              <w:pStyle w:val="ConsPlusNormal"/>
              <w:jc w:val="center"/>
            </w:pPr>
            <w:r>
              <w:t>3</w:t>
            </w:r>
          </w:p>
        </w:tc>
        <w:tc>
          <w:tcPr>
            <w:tcW w:w="1191" w:type="dxa"/>
            <w:vAlign w:val="center"/>
          </w:tcPr>
          <w:p w:rsidR="002322D0" w:rsidRDefault="002322D0">
            <w:pPr>
              <w:pStyle w:val="ConsPlusNormal"/>
              <w:jc w:val="center"/>
            </w:pPr>
            <w:r>
              <w:t>4</w:t>
            </w:r>
          </w:p>
        </w:tc>
        <w:tc>
          <w:tcPr>
            <w:tcW w:w="1191" w:type="dxa"/>
          </w:tcPr>
          <w:p w:rsidR="002322D0" w:rsidRDefault="002322D0">
            <w:pPr>
              <w:pStyle w:val="ConsPlusNormal"/>
              <w:jc w:val="center"/>
            </w:pPr>
            <w:r>
              <w:t>5</w:t>
            </w:r>
          </w:p>
        </w:tc>
        <w:tc>
          <w:tcPr>
            <w:tcW w:w="1191" w:type="dxa"/>
            <w:vAlign w:val="center"/>
          </w:tcPr>
          <w:p w:rsidR="002322D0" w:rsidRDefault="002322D0">
            <w:pPr>
              <w:pStyle w:val="ConsPlusNormal"/>
              <w:jc w:val="center"/>
            </w:pPr>
            <w:r>
              <w:t>6</w:t>
            </w:r>
          </w:p>
        </w:tc>
        <w:tc>
          <w:tcPr>
            <w:tcW w:w="1077" w:type="dxa"/>
            <w:vAlign w:val="center"/>
          </w:tcPr>
          <w:p w:rsidR="002322D0" w:rsidRDefault="002322D0">
            <w:pPr>
              <w:pStyle w:val="ConsPlusNormal"/>
              <w:jc w:val="center"/>
            </w:pPr>
            <w:r>
              <w:t>7</w:t>
            </w:r>
          </w:p>
        </w:tc>
      </w:tr>
      <w:tr w:rsidR="002322D0">
        <w:tc>
          <w:tcPr>
            <w:tcW w:w="814" w:type="dxa"/>
          </w:tcPr>
          <w:p w:rsidR="002322D0" w:rsidRDefault="002322D0">
            <w:pPr>
              <w:pStyle w:val="ConsPlusNormal"/>
              <w:jc w:val="center"/>
            </w:pPr>
            <w:r>
              <w:t>1.</w:t>
            </w:r>
          </w:p>
        </w:tc>
        <w:tc>
          <w:tcPr>
            <w:tcW w:w="2381" w:type="dxa"/>
          </w:tcPr>
          <w:p w:rsidR="002322D0" w:rsidRDefault="002322D0">
            <w:pPr>
              <w:pStyle w:val="ConsPlusNormal"/>
            </w:pPr>
            <w:r>
              <w:t>Всего</w:t>
            </w:r>
          </w:p>
          <w:p w:rsidR="002322D0" w:rsidRDefault="002322D0">
            <w:pPr>
              <w:pStyle w:val="ConsPlusNormal"/>
            </w:pPr>
            <w:r>
              <w:t>в том числе:</w:t>
            </w:r>
          </w:p>
        </w:tc>
        <w:tc>
          <w:tcPr>
            <w:tcW w:w="1191" w:type="dxa"/>
          </w:tcPr>
          <w:p w:rsidR="002322D0" w:rsidRDefault="002322D0">
            <w:pPr>
              <w:pStyle w:val="ConsPlusNormal"/>
              <w:jc w:val="center"/>
            </w:pPr>
            <w:r>
              <w:t>538690,4</w:t>
            </w:r>
          </w:p>
        </w:tc>
        <w:tc>
          <w:tcPr>
            <w:tcW w:w="1191" w:type="dxa"/>
          </w:tcPr>
          <w:p w:rsidR="002322D0" w:rsidRDefault="002322D0">
            <w:pPr>
              <w:pStyle w:val="ConsPlusNormal"/>
              <w:jc w:val="center"/>
            </w:pPr>
            <w:r>
              <w:t>149145,1</w:t>
            </w:r>
          </w:p>
        </w:tc>
        <w:tc>
          <w:tcPr>
            <w:tcW w:w="1191" w:type="dxa"/>
          </w:tcPr>
          <w:p w:rsidR="002322D0" w:rsidRDefault="002322D0">
            <w:pPr>
              <w:pStyle w:val="ConsPlusNormal"/>
              <w:jc w:val="center"/>
            </w:pPr>
            <w:r>
              <w:t>148895,1</w:t>
            </w:r>
          </w:p>
        </w:tc>
        <w:tc>
          <w:tcPr>
            <w:tcW w:w="1191" w:type="dxa"/>
          </w:tcPr>
          <w:p w:rsidR="002322D0" w:rsidRDefault="002322D0">
            <w:pPr>
              <w:pStyle w:val="ConsPlusNormal"/>
              <w:jc w:val="center"/>
            </w:pPr>
            <w:r>
              <w:t>149145,1</w:t>
            </w:r>
          </w:p>
        </w:tc>
        <w:tc>
          <w:tcPr>
            <w:tcW w:w="1077" w:type="dxa"/>
          </w:tcPr>
          <w:p w:rsidR="002322D0" w:rsidRDefault="002322D0">
            <w:pPr>
              <w:pStyle w:val="ConsPlusNormal"/>
              <w:jc w:val="center"/>
            </w:pPr>
            <w:r>
              <w:t>91505,1</w:t>
            </w:r>
          </w:p>
        </w:tc>
      </w:tr>
      <w:tr w:rsidR="002322D0">
        <w:tc>
          <w:tcPr>
            <w:tcW w:w="814" w:type="dxa"/>
          </w:tcPr>
          <w:p w:rsidR="002322D0" w:rsidRDefault="002322D0">
            <w:pPr>
              <w:pStyle w:val="ConsPlusNormal"/>
              <w:jc w:val="center"/>
            </w:pPr>
            <w:r>
              <w:t>2.</w:t>
            </w:r>
          </w:p>
        </w:tc>
        <w:tc>
          <w:tcPr>
            <w:tcW w:w="2381" w:type="dxa"/>
          </w:tcPr>
          <w:p w:rsidR="002322D0" w:rsidRDefault="002322D0">
            <w:pPr>
              <w:pStyle w:val="ConsPlusNormal"/>
            </w:pPr>
            <w:r>
              <w:t>за счет средств областного бюджета</w:t>
            </w:r>
          </w:p>
        </w:tc>
        <w:tc>
          <w:tcPr>
            <w:tcW w:w="1191" w:type="dxa"/>
          </w:tcPr>
          <w:p w:rsidR="002322D0" w:rsidRDefault="002322D0">
            <w:pPr>
              <w:pStyle w:val="ConsPlusNormal"/>
              <w:jc w:val="center"/>
            </w:pPr>
            <w:r>
              <w:t>538690,4</w:t>
            </w:r>
          </w:p>
        </w:tc>
        <w:tc>
          <w:tcPr>
            <w:tcW w:w="1191" w:type="dxa"/>
          </w:tcPr>
          <w:p w:rsidR="002322D0" w:rsidRDefault="002322D0">
            <w:pPr>
              <w:pStyle w:val="ConsPlusNormal"/>
              <w:jc w:val="center"/>
            </w:pPr>
            <w:r>
              <w:t>149145,1</w:t>
            </w:r>
          </w:p>
        </w:tc>
        <w:tc>
          <w:tcPr>
            <w:tcW w:w="1191" w:type="dxa"/>
          </w:tcPr>
          <w:p w:rsidR="002322D0" w:rsidRDefault="002322D0">
            <w:pPr>
              <w:pStyle w:val="ConsPlusNormal"/>
              <w:jc w:val="center"/>
            </w:pPr>
            <w:r>
              <w:t>148895,1</w:t>
            </w:r>
          </w:p>
        </w:tc>
        <w:tc>
          <w:tcPr>
            <w:tcW w:w="1191" w:type="dxa"/>
          </w:tcPr>
          <w:p w:rsidR="002322D0" w:rsidRDefault="002322D0">
            <w:pPr>
              <w:pStyle w:val="ConsPlusNormal"/>
              <w:jc w:val="center"/>
            </w:pPr>
            <w:r>
              <w:t>149145,1</w:t>
            </w:r>
          </w:p>
        </w:tc>
        <w:tc>
          <w:tcPr>
            <w:tcW w:w="1077" w:type="dxa"/>
          </w:tcPr>
          <w:p w:rsidR="002322D0" w:rsidRDefault="002322D0">
            <w:pPr>
              <w:pStyle w:val="ConsPlusNormal"/>
              <w:jc w:val="center"/>
            </w:pPr>
            <w:r>
              <w:t>91505,1</w:t>
            </w:r>
          </w:p>
        </w:tc>
      </w:tr>
      <w:tr w:rsidR="002322D0">
        <w:tc>
          <w:tcPr>
            <w:tcW w:w="814" w:type="dxa"/>
          </w:tcPr>
          <w:p w:rsidR="002322D0" w:rsidRDefault="002322D0">
            <w:pPr>
              <w:pStyle w:val="ConsPlusNormal"/>
              <w:jc w:val="center"/>
            </w:pPr>
            <w:r>
              <w:t>3.</w:t>
            </w:r>
          </w:p>
        </w:tc>
        <w:tc>
          <w:tcPr>
            <w:tcW w:w="2381" w:type="dxa"/>
          </w:tcPr>
          <w:p w:rsidR="002322D0" w:rsidRDefault="002322D0">
            <w:pPr>
              <w:pStyle w:val="ConsPlusNormal"/>
            </w:pPr>
            <w:r>
              <w:t>из них субсидии муниципальным образованиям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4.</w:t>
            </w:r>
          </w:p>
        </w:tc>
        <w:tc>
          <w:tcPr>
            <w:tcW w:w="2381" w:type="dxa"/>
          </w:tcPr>
          <w:p w:rsidR="002322D0" w:rsidRDefault="002322D0">
            <w:pPr>
              <w:pStyle w:val="ConsPlusNormal"/>
            </w:pPr>
            <w:r>
              <w:t>федерального бюджета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5.</w:t>
            </w:r>
          </w:p>
        </w:tc>
        <w:tc>
          <w:tcPr>
            <w:tcW w:w="2381" w:type="dxa"/>
          </w:tcPr>
          <w:p w:rsidR="002322D0" w:rsidRDefault="002322D0">
            <w:pPr>
              <w:pStyle w:val="ConsPlusNormal"/>
            </w:pPr>
            <w:r>
              <w:t>местных бюджетов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6.</w:t>
            </w:r>
          </w:p>
        </w:tc>
        <w:tc>
          <w:tcPr>
            <w:tcW w:w="2381" w:type="dxa"/>
          </w:tcPr>
          <w:p w:rsidR="002322D0" w:rsidRDefault="002322D0">
            <w:pPr>
              <w:pStyle w:val="ConsPlusNormal"/>
            </w:pPr>
            <w:r>
              <w:t>внебюджетных источников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7.</w:t>
            </w:r>
          </w:p>
        </w:tc>
        <w:tc>
          <w:tcPr>
            <w:tcW w:w="2381" w:type="dxa"/>
          </w:tcPr>
          <w:p w:rsidR="002322D0" w:rsidRDefault="002322D0">
            <w:pPr>
              <w:pStyle w:val="ConsPlusNormal"/>
            </w:pPr>
            <w:r>
              <w:t>Всего по заказчику 2 - Министерству образования и молодежной политики Свердловской области</w:t>
            </w:r>
          </w:p>
        </w:tc>
        <w:tc>
          <w:tcPr>
            <w:tcW w:w="1191"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r>
      <w:tr w:rsidR="002322D0">
        <w:tc>
          <w:tcPr>
            <w:tcW w:w="814" w:type="dxa"/>
          </w:tcPr>
          <w:p w:rsidR="002322D0" w:rsidRDefault="002322D0">
            <w:pPr>
              <w:pStyle w:val="ConsPlusNormal"/>
              <w:jc w:val="center"/>
            </w:pPr>
            <w:r>
              <w:t>8.</w:t>
            </w:r>
          </w:p>
        </w:tc>
        <w:tc>
          <w:tcPr>
            <w:tcW w:w="2381" w:type="dxa"/>
          </w:tcPr>
          <w:p w:rsidR="002322D0" w:rsidRDefault="002322D0">
            <w:pPr>
              <w:pStyle w:val="ConsPlusNormal"/>
            </w:pPr>
            <w:r>
              <w:t>Всего</w:t>
            </w:r>
          </w:p>
          <w:p w:rsidR="002322D0" w:rsidRDefault="002322D0">
            <w:pPr>
              <w:pStyle w:val="ConsPlusNormal"/>
            </w:pPr>
            <w:r>
              <w:t>в том числе:</w:t>
            </w:r>
          </w:p>
        </w:tc>
        <w:tc>
          <w:tcPr>
            <w:tcW w:w="1191"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r>
      <w:tr w:rsidR="002322D0">
        <w:tc>
          <w:tcPr>
            <w:tcW w:w="814" w:type="dxa"/>
          </w:tcPr>
          <w:p w:rsidR="002322D0" w:rsidRDefault="002322D0">
            <w:pPr>
              <w:pStyle w:val="ConsPlusNormal"/>
              <w:jc w:val="center"/>
            </w:pPr>
            <w:r>
              <w:t>9.</w:t>
            </w:r>
          </w:p>
        </w:tc>
        <w:tc>
          <w:tcPr>
            <w:tcW w:w="2381" w:type="dxa"/>
          </w:tcPr>
          <w:p w:rsidR="002322D0" w:rsidRDefault="002322D0">
            <w:pPr>
              <w:pStyle w:val="ConsPlusNormal"/>
            </w:pPr>
            <w:r>
              <w:t>за счет средств областного бюджета</w:t>
            </w:r>
          </w:p>
        </w:tc>
        <w:tc>
          <w:tcPr>
            <w:tcW w:w="1191" w:type="dxa"/>
          </w:tcPr>
          <w:p w:rsidR="002322D0" w:rsidRDefault="002322D0">
            <w:pPr>
              <w:pStyle w:val="ConsPlusNormal"/>
              <w:jc w:val="center"/>
            </w:pPr>
            <w:r>
              <w:t>640,0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191" w:type="dxa"/>
          </w:tcPr>
          <w:p w:rsidR="002322D0" w:rsidRDefault="002322D0">
            <w:pPr>
              <w:pStyle w:val="ConsPlusNormal"/>
              <w:jc w:val="center"/>
            </w:pPr>
            <w:r>
              <w:t>160,0</w:t>
            </w:r>
          </w:p>
        </w:tc>
        <w:tc>
          <w:tcPr>
            <w:tcW w:w="1077" w:type="dxa"/>
          </w:tcPr>
          <w:p w:rsidR="002322D0" w:rsidRDefault="002322D0">
            <w:pPr>
              <w:pStyle w:val="ConsPlusNormal"/>
              <w:jc w:val="center"/>
            </w:pPr>
            <w:r>
              <w:t>160,0</w:t>
            </w:r>
          </w:p>
        </w:tc>
      </w:tr>
      <w:tr w:rsidR="002322D0">
        <w:tc>
          <w:tcPr>
            <w:tcW w:w="814" w:type="dxa"/>
          </w:tcPr>
          <w:p w:rsidR="002322D0" w:rsidRDefault="002322D0">
            <w:pPr>
              <w:pStyle w:val="ConsPlusNormal"/>
              <w:jc w:val="center"/>
            </w:pPr>
            <w:r>
              <w:lastRenderedPageBreak/>
              <w:t>10.</w:t>
            </w:r>
          </w:p>
        </w:tc>
        <w:tc>
          <w:tcPr>
            <w:tcW w:w="2381" w:type="dxa"/>
          </w:tcPr>
          <w:p w:rsidR="002322D0" w:rsidRDefault="002322D0">
            <w:pPr>
              <w:pStyle w:val="ConsPlusNormal"/>
            </w:pPr>
            <w:r>
              <w:t>из них субсидии муниципальным образованиям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11.</w:t>
            </w:r>
          </w:p>
        </w:tc>
        <w:tc>
          <w:tcPr>
            <w:tcW w:w="2381" w:type="dxa"/>
          </w:tcPr>
          <w:p w:rsidR="002322D0" w:rsidRDefault="002322D0">
            <w:pPr>
              <w:pStyle w:val="ConsPlusNormal"/>
            </w:pPr>
            <w:r>
              <w:t>федерального бюджета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12.</w:t>
            </w:r>
          </w:p>
        </w:tc>
        <w:tc>
          <w:tcPr>
            <w:tcW w:w="2381" w:type="dxa"/>
          </w:tcPr>
          <w:p w:rsidR="002322D0" w:rsidRDefault="002322D0">
            <w:pPr>
              <w:pStyle w:val="ConsPlusNormal"/>
            </w:pPr>
            <w:r>
              <w:t>местных бюджетов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13.</w:t>
            </w:r>
          </w:p>
        </w:tc>
        <w:tc>
          <w:tcPr>
            <w:tcW w:w="2381" w:type="dxa"/>
          </w:tcPr>
          <w:p w:rsidR="002322D0" w:rsidRDefault="002322D0">
            <w:pPr>
              <w:pStyle w:val="ConsPlusNormal"/>
            </w:pPr>
            <w:r>
              <w:t>внебюджетных источников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14.</w:t>
            </w:r>
          </w:p>
        </w:tc>
        <w:tc>
          <w:tcPr>
            <w:tcW w:w="2381" w:type="dxa"/>
          </w:tcPr>
          <w:p w:rsidR="002322D0" w:rsidRDefault="002322D0">
            <w:pPr>
              <w:pStyle w:val="ConsPlusNormal"/>
            </w:pPr>
            <w:r>
              <w:t>Всего по заказчику 6 - Министерству здравоохранения Свердловской области</w:t>
            </w:r>
          </w:p>
        </w:tc>
        <w:tc>
          <w:tcPr>
            <w:tcW w:w="1191"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r>
      <w:tr w:rsidR="002322D0">
        <w:tc>
          <w:tcPr>
            <w:tcW w:w="814" w:type="dxa"/>
          </w:tcPr>
          <w:p w:rsidR="002322D0" w:rsidRDefault="002322D0">
            <w:pPr>
              <w:pStyle w:val="ConsPlusNormal"/>
              <w:jc w:val="center"/>
            </w:pPr>
            <w:r>
              <w:t>15.</w:t>
            </w:r>
          </w:p>
        </w:tc>
        <w:tc>
          <w:tcPr>
            <w:tcW w:w="2381" w:type="dxa"/>
          </w:tcPr>
          <w:p w:rsidR="002322D0" w:rsidRDefault="002322D0">
            <w:pPr>
              <w:pStyle w:val="ConsPlusNormal"/>
            </w:pPr>
            <w:r>
              <w:t>Всего</w:t>
            </w:r>
          </w:p>
          <w:p w:rsidR="002322D0" w:rsidRDefault="002322D0">
            <w:pPr>
              <w:pStyle w:val="ConsPlusNormal"/>
            </w:pPr>
            <w:r>
              <w:t>в том числе:</w:t>
            </w:r>
          </w:p>
        </w:tc>
        <w:tc>
          <w:tcPr>
            <w:tcW w:w="1191"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r>
      <w:tr w:rsidR="002322D0">
        <w:tc>
          <w:tcPr>
            <w:tcW w:w="814" w:type="dxa"/>
          </w:tcPr>
          <w:p w:rsidR="002322D0" w:rsidRDefault="002322D0">
            <w:pPr>
              <w:pStyle w:val="ConsPlusNormal"/>
              <w:jc w:val="center"/>
            </w:pPr>
            <w:r>
              <w:t>16.</w:t>
            </w:r>
          </w:p>
        </w:tc>
        <w:tc>
          <w:tcPr>
            <w:tcW w:w="2381" w:type="dxa"/>
          </w:tcPr>
          <w:p w:rsidR="002322D0" w:rsidRDefault="002322D0">
            <w:pPr>
              <w:pStyle w:val="ConsPlusNormal"/>
            </w:pPr>
            <w:r>
              <w:t>за счет средств областного бюджета</w:t>
            </w:r>
          </w:p>
        </w:tc>
        <w:tc>
          <w:tcPr>
            <w:tcW w:w="1191" w:type="dxa"/>
          </w:tcPr>
          <w:p w:rsidR="002322D0" w:rsidRDefault="002322D0">
            <w:pPr>
              <w:pStyle w:val="ConsPlusNormal"/>
              <w:jc w:val="center"/>
            </w:pPr>
            <w:r>
              <w:t>475410,0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191" w:type="dxa"/>
          </w:tcPr>
          <w:p w:rsidR="002322D0" w:rsidRDefault="002322D0">
            <w:pPr>
              <w:pStyle w:val="ConsPlusNormal"/>
              <w:jc w:val="center"/>
            </w:pPr>
            <w:r>
              <w:t>133200,0</w:t>
            </w:r>
          </w:p>
        </w:tc>
        <w:tc>
          <w:tcPr>
            <w:tcW w:w="1077" w:type="dxa"/>
          </w:tcPr>
          <w:p w:rsidR="002322D0" w:rsidRDefault="002322D0">
            <w:pPr>
              <w:pStyle w:val="ConsPlusNormal"/>
              <w:jc w:val="center"/>
            </w:pPr>
            <w:r>
              <w:t>75810,0</w:t>
            </w:r>
          </w:p>
        </w:tc>
      </w:tr>
      <w:tr w:rsidR="002322D0">
        <w:tc>
          <w:tcPr>
            <w:tcW w:w="814" w:type="dxa"/>
          </w:tcPr>
          <w:p w:rsidR="002322D0" w:rsidRDefault="002322D0">
            <w:pPr>
              <w:pStyle w:val="ConsPlusNormal"/>
              <w:jc w:val="center"/>
            </w:pPr>
            <w:r>
              <w:t>17.</w:t>
            </w:r>
          </w:p>
        </w:tc>
        <w:tc>
          <w:tcPr>
            <w:tcW w:w="2381" w:type="dxa"/>
          </w:tcPr>
          <w:p w:rsidR="002322D0" w:rsidRDefault="002322D0">
            <w:pPr>
              <w:pStyle w:val="ConsPlusNormal"/>
            </w:pPr>
            <w:r>
              <w:t>из них субсидии муниципальным образованиям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18.</w:t>
            </w:r>
          </w:p>
        </w:tc>
        <w:tc>
          <w:tcPr>
            <w:tcW w:w="2381" w:type="dxa"/>
          </w:tcPr>
          <w:p w:rsidR="002322D0" w:rsidRDefault="002322D0">
            <w:pPr>
              <w:pStyle w:val="ConsPlusNormal"/>
            </w:pPr>
            <w:r>
              <w:t>федерального бюджета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19.</w:t>
            </w:r>
          </w:p>
        </w:tc>
        <w:tc>
          <w:tcPr>
            <w:tcW w:w="2381" w:type="dxa"/>
          </w:tcPr>
          <w:p w:rsidR="002322D0" w:rsidRDefault="002322D0">
            <w:pPr>
              <w:pStyle w:val="ConsPlusNormal"/>
            </w:pPr>
            <w:r>
              <w:t>местных бюджетов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20.</w:t>
            </w:r>
          </w:p>
        </w:tc>
        <w:tc>
          <w:tcPr>
            <w:tcW w:w="2381" w:type="dxa"/>
          </w:tcPr>
          <w:p w:rsidR="002322D0" w:rsidRDefault="002322D0">
            <w:pPr>
              <w:pStyle w:val="ConsPlusNormal"/>
            </w:pPr>
            <w:r>
              <w:t>внебюджетных источников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21.</w:t>
            </w:r>
          </w:p>
        </w:tc>
        <w:tc>
          <w:tcPr>
            <w:tcW w:w="2381" w:type="dxa"/>
          </w:tcPr>
          <w:p w:rsidR="002322D0" w:rsidRDefault="002322D0">
            <w:pPr>
              <w:pStyle w:val="ConsPlusNormal"/>
            </w:pPr>
            <w:r>
              <w:t>Всего по заказчику 7 - Министерству культуры Свердловской области</w:t>
            </w:r>
          </w:p>
        </w:tc>
        <w:tc>
          <w:tcPr>
            <w:tcW w:w="1191" w:type="dxa"/>
          </w:tcPr>
          <w:p w:rsidR="002322D0" w:rsidRDefault="002322D0">
            <w:pPr>
              <w:pStyle w:val="ConsPlusNormal"/>
              <w:jc w:val="center"/>
            </w:pPr>
            <w:r>
              <w:t>4300,0</w:t>
            </w:r>
          </w:p>
        </w:tc>
        <w:tc>
          <w:tcPr>
            <w:tcW w:w="1191" w:type="dxa"/>
          </w:tcPr>
          <w:p w:rsidR="002322D0" w:rsidRDefault="002322D0">
            <w:pPr>
              <w:pStyle w:val="ConsPlusNormal"/>
              <w:jc w:val="center"/>
            </w:pPr>
            <w:r>
              <w:t>1200,0</w:t>
            </w:r>
          </w:p>
        </w:tc>
        <w:tc>
          <w:tcPr>
            <w:tcW w:w="1191" w:type="dxa"/>
          </w:tcPr>
          <w:p w:rsidR="002322D0" w:rsidRDefault="002322D0">
            <w:pPr>
              <w:pStyle w:val="ConsPlusNormal"/>
              <w:jc w:val="center"/>
            </w:pPr>
            <w:r>
              <w:t>950,0</w:t>
            </w:r>
          </w:p>
        </w:tc>
        <w:tc>
          <w:tcPr>
            <w:tcW w:w="1191" w:type="dxa"/>
          </w:tcPr>
          <w:p w:rsidR="002322D0" w:rsidRDefault="002322D0">
            <w:pPr>
              <w:pStyle w:val="ConsPlusNormal"/>
              <w:jc w:val="center"/>
            </w:pPr>
            <w:r>
              <w:t>1200,0</w:t>
            </w:r>
          </w:p>
        </w:tc>
        <w:tc>
          <w:tcPr>
            <w:tcW w:w="1077" w:type="dxa"/>
          </w:tcPr>
          <w:p w:rsidR="002322D0" w:rsidRDefault="002322D0">
            <w:pPr>
              <w:pStyle w:val="ConsPlusNormal"/>
              <w:jc w:val="center"/>
            </w:pPr>
            <w:r>
              <w:t>950,0</w:t>
            </w:r>
          </w:p>
        </w:tc>
      </w:tr>
      <w:tr w:rsidR="002322D0">
        <w:tc>
          <w:tcPr>
            <w:tcW w:w="814" w:type="dxa"/>
          </w:tcPr>
          <w:p w:rsidR="002322D0" w:rsidRDefault="002322D0">
            <w:pPr>
              <w:pStyle w:val="ConsPlusNormal"/>
              <w:jc w:val="center"/>
            </w:pPr>
            <w:r>
              <w:t>22.</w:t>
            </w:r>
          </w:p>
        </w:tc>
        <w:tc>
          <w:tcPr>
            <w:tcW w:w="2381" w:type="dxa"/>
          </w:tcPr>
          <w:p w:rsidR="002322D0" w:rsidRDefault="002322D0">
            <w:pPr>
              <w:pStyle w:val="ConsPlusNormal"/>
            </w:pPr>
            <w:r>
              <w:t>Всего</w:t>
            </w:r>
          </w:p>
          <w:p w:rsidR="002322D0" w:rsidRDefault="002322D0">
            <w:pPr>
              <w:pStyle w:val="ConsPlusNormal"/>
            </w:pPr>
            <w:r>
              <w:t>в том числе:</w:t>
            </w:r>
          </w:p>
        </w:tc>
        <w:tc>
          <w:tcPr>
            <w:tcW w:w="1191" w:type="dxa"/>
          </w:tcPr>
          <w:p w:rsidR="002322D0" w:rsidRDefault="002322D0">
            <w:pPr>
              <w:pStyle w:val="ConsPlusNormal"/>
              <w:jc w:val="center"/>
            </w:pPr>
            <w:r>
              <w:t>4300,0</w:t>
            </w:r>
          </w:p>
        </w:tc>
        <w:tc>
          <w:tcPr>
            <w:tcW w:w="1191" w:type="dxa"/>
          </w:tcPr>
          <w:p w:rsidR="002322D0" w:rsidRDefault="002322D0">
            <w:pPr>
              <w:pStyle w:val="ConsPlusNormal"/>
              <w:jc w:val="center"/>
            </w:pPr>
            <w:r>
              <w:t>1200,0</w:t>
            </w:r>
          </w:p>
        </w:tc>
        <w:tc>
          <w:tcPr>
            <w:tcW w:w="1191" w:type="dxa"/>
          </w:tcPr>
          <w:p w:rsidR="002322D0" w:rsidRDefault="002322D0">
            <w:pPr>
              <w:pStyle w:val="ConsPlusNormal"/>
              <w:jc w:val="center"/>
            </w:pPr>
            <w:r>
              <w:t>950,0</w:t>
            </w:r>
          </w:p>
        </w:tc>
        <w:tc>
          <w:tcPr>
            <w:tcW w:w="1191" w:type="dxa"/>
          </w:tcPr>
          <w:p w:rsidR="002322D0" w:rsidRDefault="002322D0">
            <w:pPr>
              <w:pStyle w:val="ConsPlusNormal"/>
              <w:jc w:val="center"/>
            </w:pPr>
            <w:r>
              <w:t>1200,0</w:t>
            </w:r>
          </w:p>
        </w:tc>
        <w:tc>
          <w:tcPr>
            <w:tcW w:w="1077" w:type="dxa"/>
          </w:tcPr>
          <w:p w:rsidR="002322D0" w:rsidRDefault="002322D0">
            <w:pPr>
              <w:pStyle w:val="ConsPlusNormal"/>
              <w:jc w:val="center"/>
            </w:pPr>
            <w:r>
              <w:t>950,0</w:t>
            </w:r>
          </w:p>
        </w:tc>
      </w:tr>
      <w:tr w:rsidR="002322D0">
        <w:tc>
          <w:tcPr>
            <w:tcW w:w="814" w:type="dxa"/>
          </w:tcPr>
          <w:p w:rsidR="002322D0" w:rsidRDefault="002322D0">
            <w:pPr>
              <w:pStyle w:val="ConsPlusNormal"/>
              <w:jc w:val="center"/>
            </w:pPr>
            <w:r>
              <w:t>23.</w:t>
            </w:r>
          </w:p>
        </w:tc>
        <w:tc>
          <w:tcPr>
            <w:tcW w:w="2381" w:type="dxa"/>
          </w:tcPr>
          <w:p w:rsidR="002322D0" w:rsidRDefault="002322D0">
            <w:pPr>
              <w:pStyle w:val="ConsPlusNormal"/>
            </w:pPr>
            <w:r>
              <w:t>за счет средств областного бюджета</w:t>
            </w:r>
          </w:p>
        </w:tc>
        <w:tc>
          <w:tcPr>
            <w:tcW w:w="1191" w:type="dxa"/>
          </w:tcPr>
          <w:p w:rsidR="002322D0" w:rsidRDefault="002322D0">
            <w:pPr>
              <w:pStyle w:val="ConsPlusNormal"/>
              <w:jc w:val="center"/>
            </w:pPr>
            <w:r>
              <w:t>4300,0</w:t>
            </w:r>
          </w:p>
        </w:tc>
        <w:tc>
          <w:tcPr>
            <w:tcW w:w="1191" w:type="dxa"/>
          </w:tcPr>
          <w:p w:rsidR="002322D0" w:rsidRDefault="002322D0">
            <w:pPr>
              <w:pStyle w:val="ConsPlusNormal"/>
              <w:jc w:val="center"/>
            </w:pPr>
            <w:r>
              <w:t>1200,0</w:t>
            </w:r>
          </w:p>
        </w:tc>
        <w:tc>
          <w:tcPr>
            <w:tcW w:w="1191" w:type="dxa"/>
          </w:tcPr>
          <w:p w:rsidR="002322D0" w:rsidRDefault="002322D0">
            <w:pPr>
              <w:pStyle w:val="ConsPlusNormal"/>
              <w:jc w:val="center"/>
            </w:pPr>
            <w:r>
              <w:t>950,0</w:t>
            </w:r>
          </w:p>
        </w:tc>
        <w:tc>
          <w:tcPr>
            <w:tcW w:w="1191" w:type="dxa"/>
          </w:tcPr>
          <w:p w:rsidR="002322D0" w:rsidRDefault="002322D0">
            <w:pPr>
              <w:pStyle w:val="ConsPlusNormal"/>
              <w:jc w:val="center"/>
            </w:pPr>
            <w:r>
              <w:t>1200,0</w:t>
            </w:r>
          </w:p>
        </w:tc>
        <w:tc>
          <w:tcPr>
            <w:tcW w:w="1077" w:type="dxa"/>
          </w:tcPr>
          <w:p w:rsidR="002322D0" w:rsidRDefault="002322D0">
            <w:pPr>
              <w:pStyle w:val="ConsPlusNormal"/>
              <w:jc w:val="center"/>
            </w:pPr>
            <w:r>
              <w:t>950,0</w:t>
            </w:r>
          </w:p>
        </w:tc>
      </w:tr>
      <w:tr w:rsidR="002322D0">
        <w:tc>
          <w:tcPr>
            <w:tcW w:w="814" w:type="dxa"/>
          </w:tcPr>
          <w:p w:rsidR="002322D0" w:rsidRDefault="002322D0">
            <w:pPr>
              <w:pStyle w:val="ConsPlusNormal"/>
              <w:jc w:val="center"/>
            </w:pPr>
            <w:r>
              <w:t>24.</w:t>
            </w:r>
          </w:p>
        </w:tc>
        <w:tc>
          <w:tcPr>
            <w:tcW w:w="2381" w:type="dxa"/>
          </w:tcPr>
          <w:p w:rsidR="002322D0" w:rsidRDefault="002322D0">
            <w:pPr>
              <w:pStyle w:val="ConsPlusNormal"/>
            </w:pPr>
            <w:r>
              <w:t>из них субсидии муниципальным образованиям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25.</w:t>
            </w:r>
          </w:p>
        </w:tc>
        <w:tc>
          <w:tcPr>
            <w:tcW w:w="2381" w:type="dxa"/>
          </w:tcPr>
          <w:p w:rsidR="002322D0" w:rsidRDefault="002322D0">
            <w:pPr>
              <w:pStyle w:val="ConsPlusNormal"/>
            </w:pPr>
            <w:r>
              <w:t>федерального бюджета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lastRenderedPageBreak/>
              <w:t>26.</w:t>
            </w:r>
          </w:p>
        </w:tc>
        <w:tc>
          <w:tcPr>
            <w:tcW w:w="2381" w:type="dxa"/>
          </w:tcPr>
          <w:p w:rsidR="002322D0" w:rsidRDefault="002322D0">
            <w:pPr>
              <w:pStyle w:val="ConsPlusNormal"/>
            </w:pPr>
            <w:r>
              <w:t>местных бюджетов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27.</w:t>
            </w:r>
          </w:p>
        </w:tc>
        <w:tc>
          <w:tcPr>
            <w:tcW w:w="2381" w:type="dxa"/>
          </w:tcPr>
          <w:p w:rsidR="002322D0" w:rsidRDefault="002322D0">
            <w:pPr>
              <w:pStyle w:val="ConsPlusNormal"/>
            </w:pPr>
            <w:r>
              <w:t>внебюджетных источников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28.</w:t>
            </w:r>
          </w:p>
        </w:tc>
        <w:tc>
          <w:tcPr>
            <w:tcW w:w="2381" w:type="dxa"/>
          </w:tcPr>
          <w:p w:rsidR="002322D0" w:rsidRDefault="002322D0">
            <w:pPr>
              <w:pStyle w:val="ConsPlusNormal"/>
            </w:pPr>
            <w:r>
              <w:t>Всего по заказчику 12 - Департаменту по труду и занятости населения Свердловской области</w:t>
            </w:r>
          </w:p>
        </w:tc>
        <w:tc>
          <w:tcPr>
            <w:tcW w:w="1191"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r>
      <w:tr w:rsidR="002322D0">
        <w:tc>
          <w:tcPr>
            <w:tcW w:w="814" w:type="dxa"/>
          </w:tcPr>
          <w:p w:rsidR="002322D0" w:rsidRDefault="002322D0">
            <w:pPr>
              <w:pStyle w:val="ConsPlusNormal"/>
              <w:jc w:val="center"/>
            </w:pPr>
            <w:r>
              <w:t>29.</w:t>
            </w:r>
          </w:p>
        </w:tc>
        <w:tc>
          <w:tcPr>
            <w:tcW w:w="2381" w:type="dxa"/>
          </w:tcPr>
          <w:p w:rsidR="002322D0" w:rsidRDefault="002322D0">
            <w:pPr>
              <w:pStyle w:val="ConsPlusNormal"/>
            </w:pPr>
            <w:r>
              <w:t>Всего</w:t>
            </w:r>
          </w:p>
          <w:p w:rsidR="002322D0" w:rsidRDefault="002322D0">
            <w:pPr>
              <w:pStyle w:val="ConsPlusNormal"/>
            </w:pPr>
            <w:r>
              <w:t>в том числе:</w:t>
            </w:r>
          </w:p>
        </w:tc>
        <w:tc>
          <w:tcPr>
            <w:tcW w:w="1191"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r>
      <w:tr w:rsidR="002322D0">
        <w:tc>
          <w:tcPr>
            <w:tcW w:w="814" w:type="dxa"/>
          </w:tcPr>
          <w:p w:rsidR="002322D0" w:rsidRDefault="002322D0">
            <w:pPr>
              <w:pStyle w:val="ConsPlusNormal"/>
              <w:jc w:val="center"/>
            </w:pPr>
            <w:r>
              <w:t>30.</w:t>
            </w:r>
          </w:p>
        </w:tc>
        <w:tc>
          <w:tcPr>
            <w:tcW w:w="2381" w:type="dxa"/>
          </w:tcPr>
          <w:p w:rsidR="002322D0" w:rsidRDefault="002322D0">
            <w:pPr>
              <w:pStyle w:val="ConsPlusNormal"/>
            </w:pPr>
            <w:r>
              <w:t>за счет средств областного бюджета</w:t>
            </w:r>
          </w:p>
        </w:tc>
        <w:tc>
          <w:tcPr>
            <w:tcW w:w="1191" w:type="dxa"/>
          </w:tcPr>
          <w:p w:rsidR="002322D0" w:rsidRDefault="002322D0">
            <w:pPr>
              <w:pStyle w:val="ConsPlusNormal"/>
              <w:jc w:val="center"/>
            </w:pPr>
            <w:r>
              <w:t>58340,4</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191" w:type="dxa"/>
          </w:tcPr>
          <w:p w:rsidR="002322D0" w:rsidRDefault="002322D0">
            <w:pPr>
              <w:pStyle w:val="ConsPlusNormal"/>
              <w:jc w:val="center"/>
            </w:pPr>
            <w:r>
              <w:t>14585,1</w:t>
            </w:r>
          </w:p>
        </w:tc>
        <w:tc>
          <w:tcPr>
            <w:tcW w:w="1077" w:type="dxa"/>
          </w:tcPr>
          <w:p w:rsidR="002322D0" w:rsidRDefault="002322D0">
            <w:pPr>
              <w:pStyle w:val="ConsPlusNormal"/>
              <w:jc w:val="center"/>
            </w:pPr>
            <w:r>
              <w:t>14585,1</w:t>
            </w:r>
          </w:p>
        </w:tc>
      </w:tr>
      <w:tr w:rsidR="002322D0">
        <w:tc>
          <w:tcPr>
            <w:tcW w:w="814" w:type="dxa"/>
          </w:tcPr>
          <w:p w:rsidR="002322D0" w:rsidRDefault="002322D0">
            <w:pPr>
              <w:pStyle w:val="ConsPlusNormal"/>
              <w:jc w:val="center"/>
            </w:pPr>
            <w:r>
              <w:t>31.</w:t>
            </w:r>
          </w:p>
        </w:tc>
        <w:tc>
          <w:tcPr>
            <w:tcW w:w="2381" w:type="dxa"/>
          </w:tcPr>
          <w:p w:rsidR="002322D0" w:rsidRDefault="002322D0">
            <w:pPr>
              <w:pStyle w:val="ConsPlusNormal"/>
            </w:pPr>
            <w:r>
              <w:t>из них субсидии муниципальным образованиям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32.</w:t>
            </w:r>
          </w:p>
        </w:tc>
        <w:tc>
          <w:tcPr>
            <w:tcW w:w="2381" w:type="dxa"/>
          </w:tcPr>
          <w:p w:rsidR="002322D0" w:rsidRDefault="002322D0">
            <w:pPr>
              <w:pStyle w:val="ConsPlusNormal"/>
            </w:pPr>
            <w:r>
              <w:t>федерального бюджета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33.</w:t>
            </w:r>
          </w:p>
        </w:tc>
        <w:tc>
          <w:tcPr>
            <w:tcW w:w="2381" w:type="dxa"/>
          </w:tcPr>
          <w:p w:rsidR="002322D0" w:rsidRDefault="002322D0">
            <w:pPr>
              <w:pStyle w:val="ConsPlusNormal"/>
            </w:pPr>
            <w:r>
              <w:t>местных бюджетов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r w:rsidR="002322D0">
        <w:tc>
          <w:tcPr>
            <w:tcW w:w="814" w:type="dxa"/>
          </w:tcPr>
          <w:p w:rsidR="002322D0" w:rsidRDefault="002322D0">
            <w:pPr>
              <w:pStyle w:val="ConsPlusNormal"/>
              <w:jc w:val="center"/>
            </w:pPr>
            <w:r>
              <w:t>34.</w:t>
            </w:r>
          </w:p>
        </w:tc>
        <w:tc>
          <w:tcPr>
            <w:tcW w:w="2381" w:type="dxa"/>
          </w:tcPr>
          <w:p w:rsidR="002322D0" w:rsidRDefault="002322D0">
            <w:pPr>
              <w:pStyle w:val="ConsPlusNormal"/>
            </w:pPr>
            <w:r>
              <w:t>внебюджетных источников (плановый объем)</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191" w:type="dxa"/>
          </w:tcPr>
          <w:p w:rsidR="002322D0" w:rsidRDefault="002322D0">
            <w:pPr>
              <w:pStyle w:val="ConsPlusNormal"/>
              <w:jc w:val="center"/>
            </w:pPr>
            <w:r>
              <w:t>0,0</w:t>
            </w:r>
          </w:p>
        </w:tc>
        <w:tc>
          <w:tcPr>
            <w:tcW w:w="1077" w:type="dxa"/>
          </w:tcPr>
          <w:p w:rsidR="002322D0" w:rsidRDefault="002322D0">
            <w:pPr>
              <w:pStyle w:val="ConsPlusNormal"/>
              <w:jc w:val="center"/>
            </w:pPr>
            <w:r>
              <w:t>0,0</w:t>
            </w:r>
          </w:p>
        </w:tc>
      </w:tr>
    </w:tbl>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both"/>
      </w:pPr>
    </w:p>
    <w:p w:rsidR="002322D0" w:rsidRDefault="002322D0">
      <w:pPr>
        <w:pStyle w:val="ConsPlusNormal"/>
        <w:jc w:val="right"/>
        <w:outlineLvl w:val="1"/>
      </w:pPr>
      <w:r>
        <w:t>Приложение N 4</w:t>
      </w:r>
    </w:p>
    <w:p w:rsidR="002322D0" w:rsidRDefault="002322D0">
      <w:pPr>
        <w:pStyle w:val="ConsPlusNormal"/>
        <w:jc w:val="right"/>
      </w:pPr>
      <w:r>
        <w:t>к комплексной программе</w:t>
      </w:r>
    </w:p>
    <w:p w:rsidR="002322D0" w:rsidRDefault="002322D0">
      <w:pPr>
        <w:pStyle w:val="ConsPlusNormal"/>
        <w:jc w:val="right"/>
      </w:pPr>
      <w:r>
        <w:t>Свердловской области "Профилактика</w:t>
      </w:r>
    </w:p>
    <w:p w:rsidR="002322D0" w:rsidRDefault="002322D0">
      <w:pPr>
        <w:pStyle w:val="ConsPlusNormal"/>
        <w:jc w:val="right"/>
      </w:pPr>
      <w:r>
        <w:t>терроризма, минимизация и ликвидация</w:t>
      </w:r>
    </w:p>
    <w:p w:rsidR="002322D0" w:rsidRDefault="002322D0">
      <w:pPr>
        <w:pStyle w:val="ConsPlusNormal"/>
        <w:jc w:val="right"/>
      </w:pPr>
      <w:r>
        <w:t>последствий его проявлений</w:t>
      </w:r>
    </w:p>
    <w:p w:rsidR="002322D0" w:rsidRDefault="002322D0">
      <w:pPr>
        <w:pStyle w:val="ConsPlusNormal"/>
        <w:jc w:val="right"/>
      </w:pPr>
      <w:r>
        <w:t>на 2021 - 2024 годы"</w:t>
      </w:r>
    </w:p>
    <w:p w:rsidR="002322D0" w:rsidRDefault="002322D0">
      <w:pPr>
        <w:pStyle w:val="ConsPlusNormal"/>
        <w:jc w:val="both"/>
      </w:pPr>
    </w:p>
    <w:p w:rsidR="002322D0" w:rsidRDefault="002322D0">
      <w:pPr>
        <w:pStyle w:val="ConsPlusTitle"/>
        <w:jc w:val="center"/>
      </w:pPr>
      <w:bookmarkStart w:id="5" w:name="P1471"/>
      <w:bookmarkEnd w:id="5"/>
      <w:r>
        <w:t>МЕТОДИКА</w:t>
      </w:r>
    </w:p>
    <w:p w:rsidR="002322D0" w:rsidRDefault="002322D0">
      <w:pPr>
        <w:pStyle w:val="ConsPlusTitle"/>
        <w:jc w:val="center"/>
      </w:pPr>
      <w:r>
        <w:t>ОЦЕНКИ ЭФФЕКТИВНОСТИ РЕАЛИЗАЦИИ КОМПЛЕКСНОЙ ПРОГРАММЫ</w:t>
      </w:r>
    </w:p>
    <w:p w:rsidR="002322D0" w:rsidRDefault="002322D0">
      <w:pPr>
        <w:pStyle w:val="ConsPlusTitle"/>
        <w:jc w:val="center"/>
      </w:pPr>
      <w:r>
        <w:t>СВЕРДЛОВСКОЙ ОБЛАСТИ "ПРОФИЛАКТИКА ТЕРРОРИЗМА, МИНИМИЗАЦИЯ</w:t>
      </w:r>
    </w:p>
    <w:p w:rsidR="002322D0" w:rsidRDefault="002322D0">
      <w:pPr>
        <w:pStyle w:val="ConsPlusTitle"/>
        <w:jc w:val="center"/>
      </w:pPr>
      <w:r>
        <w:t>И ЛИКВИДАЦИЯ ПОСЛЕДСТВИЙ ЕГО ПРОЯВЛЕНИЙ НА 2021 - 2024 ГОДЫ"</w:t>
      </w:r>
    </w:p>
    <w:p w:rsidR="002322D0" w:rsidRDefault="002322D0">
      <w:pPr>
        <w:pStyle w:val="ConsPlusNormal"/>
        <w:jc w:val="both"/>
      </w:pPr>
    </w:p>
    <w:p w:rsidR="002322D0" w:rsidRDefault="002322D0">
      <w:pPr>
        <w:pStyle w:val="ConsPlusNormal"/>
        <w:ind w:firstLine="540"/>
        <w:jc w:val="both"/>
      </w:pPr>
      <w:r>
        <w:t>1. Настоящая методика применяется для оценки эффективности реализации комплексной программы Свердловской области "Профилактика терроризма, минимизация и ликвидация последствий его проявлений на 2021 - 2024 годы" (далее - комплексная программа).</w:t>
      </w:r>
    </w:p>
    <w:p w:rsidR="002322D0" w:rsidRDefault="002322D0">
      <w:pPr>
        <w:pStyle w:val="ConsPlusNormal"/>
        <w:spacing w:before="220"/>
        <w:ind w:firstLine="540"/>
        <w:jc w:val="both"/>
      </w:pPr>
      <w:r>
        <w:t>2. Оценка эффективности реализации комплексной программы производится на основании достижения целевых показателей путем сравнения их со значениями, установленными комплексной программой на 31 декабря отчетного года.</w:t>
      </w:r>
    </w:p>
    <w:p w:rsidR="002322D0" w:rsidRDefault="002322D0">
      <w:pPr>
        <w:pStyle w:val="ConsPlusNormal"/>
        <w:spacing w:before="220"/>
        <w:ind w:firstLine="540"/>
        <w:jc w:val="both"/>
      </w:pPr>
      <w:r>
        <w:lastRenderedPageBreak/>
        <w:t>3. Эффективность реализации комплексной программы по отдельным показателям определяется по формуле:</w:t>
      </w:r>
    </w:p>
    <w:p w:rsidR="002322D0" w:rsidRDefault="002322D0">
      <w:pPr>
        <w:pStyle w:val="ConsPlusNormal"/>
        <w:jc w:val="both"/>
      </w:pPr>
    </w:p>
    <w:p w:rsidR="002322D0" w:rsidRDefault="002322D0">
      <w:pPr>
        <w:pStyle w:val="ConsPlusNormal"/>
        <w:jc w:val="center"/>
      </w:pPr>
      <w:r>
        <w:rPr>
          <w:noProof/>
          <w:position w:val="-22"/>
        </w:rPr>
        <w:drawing>
          <wp:inline distT="0" distB="0" distL="0" distR="0">
            <wp:extent cx="160337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03375" cy="429895"/>
                    </a:xfrm>
                    <a:prstGeom prst="rect">
                      <a:avLst/>
                    </a:prstGeom>
                    <a:noFill/>
                    <a:ln>
                      <a:noFill/>
                    </a:ln>
                  </pic:spPr>
                </pic:pic>
              </a:graphicData>
            </a:graphic>
          </wp:inline>
        </w:drawing>
      </w:r>
    </w:p>
    <w:p w:rsidR="002322D0" w:rsidRDefault="002322D0">
      <w:pPr>
        <w:pStyle w:val="ConsPlusNormal"/>
        <w:jc w:val="both"/>
      </w:pPr>
    </w:p>
    <w:p w:rsidR="002322D0" w:rsidRDefault="002322D0">
      <w:pPr>
        <w:pStyle w:val="ConsPlusNormal"/>
        <w:ind w:firstLine="540"/>
        <w:jc w:val="both"/>
      </w:pPr>
      <w:proofErr w:type="spellStart"/>
      <w:r>
        <w:t>En</w:t>
      </w:r>
      <w:proofErr w:type="spellEnd"/>
      <w:r>
        <w:t xml:space="preserve"> - эффективность каждого мероприятия комплексной программы, характеризуемого n-м индикатором (показателем), процентов;</w:t>
      </w:r>
    </w:p>
    <w:p w:rsidR="002322D0" w:rsidRDefault="002322D0">
      <w:pPr>
        <w:pStyle w:val="ConsPlusNormal"/>
        <w:spacing w:before="220"/>
        <w:ind w:firstLine="540"/>
        <w:jc w:val="both"/>
      </w:pPr>
      <w:proofErr w:type="spellStart"/>
      <w:r>
        <w:t>Tfn</w:t>
      </w:r>
      <w:proofErr w:type="spellEnd"/>
      <w:r>
        <w:t xml:space="preserve"> - фактическое значение n-</w:t>
      </w:r>
      <w:proofErr w:type="spellStart"/>
      <w:r>
        <w:t>го</w:t>
      </w:r>
      <w:proofErr w:type="spellEnd"/>
      <w:r>
        <w:t xml:space="preserve"> индикатора (показателя), характеризующего реализацию отдельного мероприятия комплексной программы, достигнутое за отчетный год в ходе реализации комплексной программы;</w:t>
      </w:r>
    </w:p>
    <w:p w:rsidR="002322D0" w:rsidRDefault="002322D0">
      <w:pPr>
        <w:pStyle w:val="ConsPlusNormal"/>
        <w:spacing w:before="220"/>
        <w:ind w:firstLine="540"/>
        <w:jc w:val="both"/>
      </w:pPr>
      <w:proofErr w:type="spellStart"/>
      <w:r>
        <w:t>TNn</w:t>
      </w:r>
      <w:proofErr w:type="spellEnd"/>
      <w:r>
        <w:t xml:space="preserve"> - плановое значение n-</w:t>
      </w:r>
      <w:proofErr w:type="spellStart"/>
      <w:r>
        <w:t>го</w:t>
      </w:r>
      <w:proofErr w:type="spellEnd"/>
      <w:r>
        <w:t xml:space="preserve"> индикатора (показателя), утвержденное комплексной программой на соответствующий год;</w:t>
      </w:r>
    </w:p>
    <w:p w:rsidR="002322D0" w:rsidRDefault="002322D0">
      <w:pPr>
        <w:pStyle w:val="ConsPlusNormal"/>
        <w:spacing w:before="220"/>
        <w:ind w:firstLine="540"/>
        <w:jc w:val="both"/>
      </w:pPr>
      <w:r>
        <w:t>n - номер индикатора (показателя) комплексной программы.</w:t>
      </w:r>
    </w:p>
    <w:p w:rsidR="002322D0" w:rsidRDefault="002322D0">
      <w:pPr>
        <w:pStyle w:val="ConsPlusNormal"/>
        <w:spacing w:before="220"/>
        <w:ind w:firstLine="540"/>
        <w:jc w:val="both"/>
      </w:pPr>
      <w:r>
        <w:t>4. Оценка эффективности реализации комплексной программы в целом определяется на основе расчетов по формуле:</w:t>
      </w:r>
    </w:p>
    <w:p w:rsidR="002322D0" w:rsidRDefault="002322D0">
      <w:pPr>
        <w:pStyle w:val="ConsPlusNormal"/>
        <w:jc w:val="both"/>
      </w:pPr>
    </w:p>
    <w:p w:rsidR="002322D0" w:rsidRDefault="002322D0">
      <w:pPr>
        <w:pStyle w:val="ConsPlusNormal"/>
        <w:jc w:val="center"/>
      </w:pPr>
      <w:r>
        <w:rPr>
          <w:noProof/>
          <w:position w:val="-22"/>
        </w:rPr>
        <w:drawing>
          <wp:inline distT="0" distB="0" distL="0" distR="0">
            <wp:extent cx="246253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62530" cy="429895"/>
                    </a:xfrm>
                    <a:prstGeom prst="rect">
                      <a:avLst/>
                    </a:prstGeom>
                    <a:noFill/>
                    <a:ln>
                      <a:noFill/>
                    </a:ln>
                  </pic:spPr>
                </pic:pic>
              </a:graphicData>
            </a:graphic>
          </wp:inline>
        </w:drawing>
      </w:r>
    </w:p>
    <w:p w:rsidR="002322D0" w:rsidRDefault="002322D0">
      <w:pPr>
        <w:pStyle w:val="ConsPlusNormal"/>
        <w:jc w:val="both"/>
      </w:pPr>
    </w:p>
    <w:p w:rsidR="002322D0" w:rsidRDefault="002322D0">
      <w:pPr>
        <w:pStyle w:val="ConsPlusNormal"/>
        <w:ind w:firstLine="540"/>
        <w:jc w:val="both"/>
      </w:pPr>
      <w:r>
        <w:t>E - эффективность комплексной программы, процентов;</w:t>
      </w:r>
    </w:p>
    <w:p w:rsidR="002322D0" w:rsidRDefault="002322D0">
      <w:pPr>
        <w:pStyle w:val="ConsPlusNormal"/>
        <w:spacing w:before="220"/>
        <w:ind w:firstLine="540"/>
        <w:jc w:val="both"/>
      </w:pPr>
      <w:r>
        <w:t>m - количество индикаторов (показателей) комплексной программы.</w:t>
      </w:r>
    </w:p>
    <w:p w:rsidR="002322D0" w:rsidRDefault="002322D0">
      <w:pPr>
        <w:pStyle w:val="ConsPlusNormal"/>
        <w:spacing w:before="220"/>
        <w:ind w:firstLine="540"/>
        <w:jc w:val="both"/>
      </w:pPr>
      <w:r>
        <w:t>Степень эффективности реализации комплексной программы оценивается в зависимости от величины значения показателя E согласно таблице.</w:t>
      </w:r>
    </w:p>
    <w:p w:rsidR="002322D0" w:rsidRDefault="002322D0">
      <w:pPr>
        <w:pStyle w:val="ConsPlusNormal"/>
        <w:jc w:val="both"/>
      </w:pPr>
    </w:p>
    <w:p w:rsidR="002322D0" w:rsidRDefault="002322D0">
      <w:pPr>
        <w:pStyle w:val="ConsPlusNormal"/>
        <w:jc w:val="right"/>
      </w:pPr>
      <w:r>
        <w:t>Таблица</w:t>
      </w:r>
    </w:p>
    <w:p w:rsidR="002322D0" w:rsidRDefault="002322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2322D0">
        <w:tc>
          <w:tcPr>
            <w:tcW w:w="2835" w:type="dxa"/>
          </w:tcPr>
          <w:p w:rsidR="002322D0" w:rsidRDefault="002322D0">
            <w:pPr>
              <w:pStyle w:val="ConsPlusNormal"/>
              <w:jc w:val="center"/>
            </w:pPr>
            <w:r>
              <w:t>Значение E</w:t>
            </w:r>
          </w:p>
        </w:tc>
        <w:tc>
          <w:tcPr>
            <w:tcW w:w="6236" w:type="dxa"/>
          </w:tcPr>
          <w:p w:rsidR="002322D0" w:rsidRDefault="002322D0">
            <w:pPr>
              <w:pStyle w:val="ConsPlusNormal"/>
              <w:jc w:val="center"/>
            </w:pPr>
            <w:r>
              <w:t>Оценка</w:t>
            </w:r>
          </w:p>
        </w:tc>
      </w:tr>
      <w:tr w:rsidR="002322D0">
        <w:tc>
          <w:tcPr>
            <w:tcW w:w="2835" w:type="dxa"/>
          </w:tcPr>
          <w:p w:rsidR="002322D0" w:rsidRDefault="002322D0">
            <w:pPr>
              <w:pStyle w:val="ConsPlusNormal"/>
              <w:jc w:val="center"/>
            </w:pPr>
            <w:r>
              <w:t>E &gt;= 100</w:t>
            </w:r>
          </w:p>
        </w:tc>
        <w:tc>
          <w:tcPr>
            <w:tcW w:w="6236" w:type="dxa"/>
          </w:tcPr>
          <w:p w:rsidR="002322D0" w:rsidRDefault="002322D0">
            <w:pPr>
              <w:pStyle w:val="ConsPlusNormal"/>
              <w:jc w:val="center"/>
            </w:pPr>
            <w:r>
              <w:t>высокая эффективность</w:t>
            </w:r>
          </w:p>
        </w:tc>
      </w:tr>
      <w:tr w:rsidR="002322D0">
        <w:tc>
          <w:tcPr>
            <w:tcW w:w="2835" w:type="dxa"/>
          </w:tcPr>
          <w:p w:rsidR="002322D0" w:rsidRDefault="002322D0">
            <w:pPr>
              <w:pStyle w:val="ConsPlusNormal"/>
              <w:jc w:val="center"/>
            </w:pPr>
            <w:r>
              <w:t>75 &lt; E &lt; 100</w:t>
            </w:r>
          </w:p>
        </w:tc>
        <w:tc>
          <w:tcPr>
            <w:tcW w:w="6236" w:type="dxa"/>
          </w:tcPr>
          <w:p w:rsidR="002322D0" w:rsidRDefault="002322D0">
            <w:pPr>
              <w:pStyle w:val="ConsPlusNormal"/>
              <w:jc w:val="center"/>
            </w:pPr>
            <w:r>
              <w:t>средняя эффективность</w:t>
            </w:r>
          </w:p>
        </w:tc>
      </w:tr>
      <w:tr w:rsidR="002322D0">
        <w:tc>
          <w:tcPr>
            <w:tcW w:w="2835" w:type="dxa"/>
          </w:tcPr>
          <w:p w:rsidR="002322D0" w:rsidRDefault="002322D0">
            <w:pPr>
              <w:pStyle w:val="ConsPlusNormal"/>
              <w:jc w:val="center"/>
            </w:pPr>
            <w:r>
              <w:t>E &lt; 75</w:t>
            </w:r>
          </w:p>
        </w:tc>
        <w:tc>
          <w:tcPr>
            <w:tcW w:w="6236" w:type="dxa"/>
          </w:tcPr>
          <w:p w:rsidR="002322D0" w:rsidRDefault="002322D0">
            <w:pPr>
              <w:pStyle w:val="ConsPlusNormal"/>
              <w:jc w:val="center"/>
            </w:pPr>
            <w:r>
              <w:t>низкая эффективность</w:t>
            </w:r>
          </w:p>
        </w:tc>
      </w:tr>
    </w:tbl>
    <w:p w:rsidR="002322D0" w:rsidRDefault="002322D0">
      <w:pPr>
        <w:pStyle w:val="ConsPlusNormal"/>
        <w:jc w:val="both"/>
      </w:pPr>
    </w:p>
    <w:p w:rsidR="002322D0" w:rsidRDefault="002322D0">
      <w:pPr>
        <w:pStyle w:val="ConsPlusNormal"/>
        <w:jc w:val="both"/>
      </w:pPr>
    </w:p>
    <w:p w:rsidR="002322D0" w:rsidRDefault="002322D0">
      <w:pPr>
        <w:pStyle w:val="ConsPlusNormal"/>
        <w:pBdr>
          <w:bottom w:val="single" w:sz="6" w:space="0" w:color="auto"/>
        </w:pBdr>
        <w:spacing w:before="100" w:after="100"/>
        <w:jc w:val="both"/>
        <w:rPr>
          <w:sz w:val="2"/>
          <w:szCs w:val="2"/>
        </w:rPr>
      </w:pPr>
    </w:p>
    <w:p w:rsidR="007131EB" w:rsidRDefault="007131EB"/>
    <w:sectPr w:rsidR="007131E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D0"/>
    <w:rsid w:val="002322D0"/>
    <w:rsid w:val="0071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8E151-76CC-4F92-88BA-EAB42307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2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2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2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2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22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22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22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283755&amp;dst=100010" TargetMode="External"/><Relationship Id="rId18" Type="http://schemas.openxmlformats.org/officeDocument/2006/relationships/hyperlink" Target="https://login.consultant.ru/link/?req=doc&amp;base=LAW&amp;n=411035" TargetMode="External"/><Relationship Id="rId26" Type="http://schemas.openxmlformats.org/officeDocument/2006/relationships/hyperlink" Target="https://login.consultant.ru/link/?req=doc&amp;base=RLAW071&amp;n=131226" TargetMode="External"/><Relationship Id="rId39" Type="http://schemas.openxmlformats.org/officeDocument/2006/relationships/hyperlink" Target="https://login.consultant.ru/link/?req=doc&amp;base=RLAW071&amp;n=393823&amp;dst=100014" TargetMode="External"/><Relationship Id="rId21" Type="http://schemas.openxmlformats.org/officeDocument/2006/relationships/hyperlink" Target="https://login.consultant.ru/link/?req=doc&amp;base=RLAW071&amp;n=281570" TargetMode="External"/><Relationship Id="rId34" Type="http://schemas.openxmlformats.org/officeDocument/2006/relationships/hyperlink" Target="http://&#1089;&#1074;&#1077;.&#1088;&#1092;" TargetMode="External"/><Relationship Id="rId42" Type="http://schemas.openxmlformats.org/officeDocument/2006/relationships/hyperlink" Target="https://login.consultant.ru/link/?req=doc&amp;base=RLAW071&amp;n=319513&amp;dst=185213" TargetMode="External"/><Relationship Id="rId47" Type="http://schemas.openxmlformats.org/officeDocument/2006/relationships/hyperlink" Target="https://login.consultant.ru/link/?req=doc&amp;base=RLAW071&amp;n=393512&amp;dst=149793" TargetMode="External"/><Relationship Id="rId50" Type="http://schemas.openxmlformats.org/officeDocument/2006/relationships/hyperlink" Target="https://login.consultant.ru/link/?req=doc&amp;base=RLAW071&amp;n=357771&amp;dst=100011" TargetMode="External"/><Relationship Id="rId55" Type="http://schemas.openxmlformats.org/officeDocument/2006/relationships/image" Target="media/image1.wmf"/><Relationship Id="rId7" Type="http://schemas.openxmlformats.org/officeDocument/2006/relationships/hyperlink" Target="https://login.consultant.ru/link/?req=doc&amp;base=RLAW071&amp;n=374223" TargetMode="External"/><Relationship Id="rId2" Type="http://schemas.openxmlformats.org/officeDocument/2006/relationships/settings" Target="settings.xml"/><Relationship Id="rId16" Type="http://schemas.openxmlformats.org/officeDocument/2006/relationships/hyperlink" Target="https://login.consultant.ru/link/?req=doc&amp;base=RLAW071&amp;n=394086&amp;dst=100016" TargetMode="External"/><Relationship Id="rId29" Type="http://schemas.openxmlformats.org/officeDocument/2006/relationships/hyperlink" Target="https://login.consultant.ru/link/?req=doc&amp;base=LAW&amp;n=483120" TargetMode="External"/><Relationship Id="rId11" Type="http://schemas.openxmlformats.org/officeDocument/2006/relationships/hyperlink" Target="https://login.consultant.ru/link/?req=doc&amp;base=RLAW071&amp;n=248337" TargetMode="External"/><Relationship Id="rId24" Type="http://schemas.openxmlformats.org/officeDocument/2006/relationships/hyperlink" Target="https://login.consultant.ru/link/?req=doc&amp;base=LAW&amp;n=475054" TargetMode="External"/><Relationship Id="rId32" Type="http://schemas.openxmlformats.org/officeDocument/2006/relationships/hyperlink" Target="https://login.consultant.ru/link/?req=doc&amp;base=LAW&amp;n=443341" TargetMode="External"/><Relationship Id="rId37" Type="http://schemas.openxmlformats.org/officeDocument/2006/relationships/hyperlink" Target="https://login.consultant.ru/link/?req=doc&amp;base=RLAW071&amp;n=374223&amp;dst=100011" TargetMode="External"/><Relationship Id="rId40" Type="http://schemas.openxmlformats.org/officeDocument/2006/relationships/hyperlink" Target="https://login.consultant.ru/link/?req=doc&amp;base=RLAW071&amp;n=392867&amp;dst=114657" TargetMode="External"/><Relationship Id="rId45" Type="http://schemas.openxmlformats.org/officeDocument/2006/relationships/hyperlink" Target="https://login.consultant.ru/link/?req=doc&amp;base=RLAW071&amp;n=393825&amp;dst=143936" TargetMode="External"/><Relationship Id="rId53" Type="http://schemas.openxmlformats.org/officeDocument/2006/relationships/hyperlink" Target="https://login.consultant.ru/link/?req=doc&amp;base=LAW&amp;n=475054" TargetMode="External"/><Relationship Id="rId58" Type="http://schemas.openxmlformats.org/officeDocument/2006/relationships/theme" Target="theme/theme1.xml"/><Relationship Id="rId5" Type="http://schemas.openxmlformats.org/officeDocument/2006/relationships/hyperlink" Target="https://login.consultant.ru/link/?req=doc&amp;base=RLAW071&amp;n=374223&amp;dst=100085" TargetMode="External"/><Relationship Id="rId19" Type="http://schemas.openxmlformats.org/officeDocument/2006/relationships/hyperlink" Target="https://login.consultant.ru/link/?req=doc&amp;base=LAW&amp;n=443341" TargetMode="External"/><Relationship Id="rId4" Type="http://schemas.openxmlformats.org/officeDocument/2006/relationships/hyperlink" Target="https://login.consultant.ru/link/?req=doc&amp;base=LAW&amp;n=495130&amp;dst=100210" TargetMode="External"/><Relationship Id="rId9" Type="http://schemas.openxmlformats.org/officeDocument/2006/relationships/hyperlink" Target="https://login.consultant.ru/link/?req=doc&amp;base=LAW&amp;n=92779" TargetMode="External"/><Relationship Id="rId14" Type="http://schemas.openxmlformats.org/officeDocument/2006/relationships/hyperlink" Target="https://login.consultant.ru/link/?req=doc&amp;base=LAW&amp;n=495130&amp;dst=100204" TargetMode="External"/><Relationship Id="rId22" Type="http://schemas.openxmlformats.org/officeDocument/2006/relationships/hyperlink" Target="https://login.consultant.ru/link/?req=doc&amp;base=LAW&amp;n=411031" TargetMode="External"/><Relationship Id="rId27" Type="http://schemas.openxmlformats.org/officeDocument/2006/relationships/hyperlink" Target="https://login.consultant.ru/link/?req=doc&amp;base=LAW&amp;n=351572" TargetMode="External"/><Relationship Id="rId30" Type="http://schemas.openxmlformats.org/officeDocument/2006/relationships/hyperlink" Target="https://login.consultant.ru/link/?req=doc&amp;base=LAW&amp;n=411034" TargetMode="External"/><Relationship Id="rId35" Type="http://schemas.openxmlformats.org/officeDocument/2006/relationships/hyperlink" Target="https://login.consultant.ru/link/?req=doc&amp;base=LAW&amp;n=460630" TargetMode="External"/><Relationship Id="rId43" Type="http://schemas.openxmlformats.org/officeDocument/2006/relationships/hyperlink" Target="https://login.consultant.ru/link/?req=doc&amp;base=RLAW071&amp;n=393577&amp;dst=119878" TargetMode="External"/><Relationship Id="rId48" Type="http://schemas.openxmlformats.org/officeDocument/2006/relationships/hyperlink" Target="https://login.consultant.ru/link/?req=doc&amp;base=RLAW071&amp;n=393487&amp;dst=100011" TargetMode="External"/><Relationship Id="rId56" Type="http://schemas.openxmlformats.org/officeDocument/2006/relationships/image" Target="media/image2.wmf"/><Relationship Id="rId8" Type="http://schemas.openxmlformats.org/officeDocument/2006/relationships/hyperlink" Target="https://login.consultant.ru/link/?req=doc&amp;base=LAW&amp;n=495130&amp;dst=100204" TargetMode="External"/><Relationship Id="rId51" Type="http://schemas.openxmlformats.org/officeDocument/2006/relationships/hyperlink" Target="https://login.consultant.ru/link/?req=doc&amp;base=RLAW071&amp;n=367179&amp;dst=111967"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248337" TargetMode="External"/><Relationship Id="rId17" Type="http://schemas.openxmlformats.org/officeDocument/2006/relationships/hyperlink" Target="https://login.consultant.ru/link/?req=doc&amp;base=LAW&amp;n=333212" TargetMode="External"/><Relationship Id="rId25" Type="http://schemas.openxmlformats.org/officeDocument/2006/relationships/hyperlink" Target="https://login.consultant.ru/link/?req=doc&amp;base=LAW&amp;n=475054" TargetMode="External"/><Relationship Id="rId33" Type="http://schemas.openxmlformats.org/officeDocument/2006/relationships/hyperlink" Target="http://www.midural.ru" TargetMode="External"/><Relationship Id="rId38" Type="http://schemas.openxmlformats.org/officeDocument/2006/relationships/hyperlink" Target="https://login.consultant.ru/link/?req=doc&amp;base=RLAW071&amp;n=391835&amp;dst=100011" TargetMode="External"/><Relationship Id="rId46" Type="http://schemas.openxmlformats.org/officeDocument/2006/relationships/hyperlink" Target="https://login.consultant.ru/link/?req=doc&amp;base=RLAW071&amp;n=393573&amp;dst=100012" TargetMode="External"/><Relationship Id="rId20" Type="http://schemas.openxmlformats.org/officeDocument/2006/relationships/hyperlink" Target="https://login.consultant.ru/link/?req=doc&amp;base=LAW&amp;n=411030" TargetMode="External"/><Relationship Id="rId41" Type="http://schemas.openxmlformats.org/officeDocument/2006/relationships/hyperlink" Target="https://login.consultant.ru/link/?req=doc&amp;base=RLAW071&amp;n=393559&amp;dst=100012" TargetMode="External"/><Relationship Id="rId54" Type="http://schemas.openxmlformats.org/officeDocument/2006/relationships/hyperlink" Target="https://login.consultant.ru/link/?req=doc&amp;base=LAW&amp;n=475054" TargetMode="External"/><Relationship Id="rId1" Type="http://schemas.openxmlformats.org/officeDocument/2006/relationships/styles" Target="styles.xml"/><Relationship Id="rId6" Type="http://schemas.openxmlformats.org/officeDocument/2006/relationships/hyperlink" Target="www.pravo.gov66.ru" TargetMode="External"/><Relationship Id="rId15" Type="http://schemas.openxmlformats.org/officeDocument/2006/relationships/hyperlink" Target="https://login.consultant.ru/link/?req=doc&amp;base=RLAW071&amp;n=389262&amp;dst=100668" TargetMode="External"/><Relationship Id="rId23" Type="http://schemas.openxmlformats.org/officeDocument/2006/relationships/hyperlink" Target="https://login.consultant.ru/link/?req=doc&amp;base=LAW&amp;n=411037" TargetMode="External"/><Relationship Id="rId28" Type="http://schemas.openxmlformats.org/officeDocument/2006/relationships/hyperlink" Target="https://login.consultant.ru/link/?req=doc&amp;base=RLAW071&amp;n=202508" TargetMode="External"/><Relationship Id="rId36" Type="http://schemas.openxmlformats.org/officeDocument/2006/relationships/hyperlink" Target="https://login.consultant.ru/link/?req=doc&amp;base=LAW&amp;n=460630" TargetMode="External"/><Relationship Id="rId49" Type="http://schemas.openxmlformats.org/officeDocument/2006/relationships/hyperlink" Target="https://login.consultant.ru/link/?req=doc&amp;base=RLAW071&amp;n=392339&amp;dst=118522" TargetMode="External"/><Relationship Id="rId57" Type="http://schemas.openxmlformats.org/officeDocument/2006/relationships/fontTable" Target="fontTable.xml"/><Relationship Id="rId10" Type="http://schemas.openxmlformats.org/officeDocument/2006/relationships/hyperlink" Target="https://login.consultant.ru/link/?req=doc&amp;base=LAW&amp;n=495130&amp;dst=100204" TargetMode="External"/><Relationship Id="rId31" Type="http://schemas.openxmlformats.org/officeDocument/2006/relationships/hyperlink" Target="https://login.consultant.ru/link/?req=doc&amp;base=LAW&amp;n=460630" TargetMode="External"/><Relationship Id="rId44" Type="http://schemas.openxmlformats.org/officeDocument/2006/relationships/hyperlink" Target="https://login.consultant.ru/link/?req=doc&amp;base=RLAW071&amp;n=393824&amp;dst=134472" TargetMode="External"/><Relationship Id="rId52" Type="http://schemas.openxmlformats.org/officeDocument/2006/relationships/hyperlink" Target="https://login.consultant.ru/link/?req=doc&amp;base=RLAW071&amp;n=341360&amp;dst=101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11591</Words>
  <Characters>66075</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Снедкова Елена Владимировна</dc:creator>
  <cp:keywords/>
  <dc:description/>
  <cp:lastModifiedBy>Снедкова Елена Владимировна</cp:lastModifiedBy>
  <cp:revision>1</cp:revision>
  <dcterms:created xsi:type="dcterms:W3CDTF">2025-09-24T06:01:00Z</dcterms:created>
  <dcterms:modified xsi:type="dcterms:W3CDTF">2025-09-24T06:02:00Z</dcterms:modified>
</cp:coreProperties>
</file>