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34"/>
        <w:gridCol w:w="424"/>
        <w:gridCol w:w="567"/>
        <w:gridCol w:w="6127"/>
      </w:tblGrid>
      <w:tr w:rsidR="00110695" w:rsidRPr="0013051B" w:rsidTr="00776278">
        <w:trPr>
          <w:trHeight w:val="524"/>
        </w:trPr>
        <w:tc>
          <w:tcPr>
            <w:tcW w:w="9460" w:type="dxa"/>
            <w:gridSpan w:val="5"/>
          </w:tcPr>
          <w:p w:rsidR="00110695" w:rsidRPr="0013051B" w:rsidRDefault="00110695" w:rsidP="0077627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110695" w:rsidRPr="0013051B" w:rsidRDefault="00110695" w:rsidP="0077627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110695" w:rsidRPr="0013051B" w:rsidRDefault="00110695" w:rsidP="00776278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110695" w:rsidRPr="0013051B" w:rsidRDefault="00110695" w:rsidP="00776278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110695" w:rsidRPr="0013051B" w:rsidTr="00776278">
        <w:trPr>
          <w:trHeight w:val="524"/>
        </w:trPr>
        <w:tc>
          <w:tcPr>
            <w:tcW w:w="284" w:type="dxa"/>
            <w:vAlign w:val="bottom"/>
          </w:tcPr>
          <w:p w:rsidR="00110695" w:rsidRPr="0013051B" w:rsidRDefault="00110695" w:rsidP="00776278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110695" w:rsidRPr="0013051B" w:rsidRDefault="00110695" w:rsidP="0077627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04.07.2019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110695" w:rsidRPr="0013051B" w:rsidRDefault="00110695" w:rsidP="0077627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110695" w:rsidRPr="0013051B" w:rsidRDefault="00110695" w:rsidP="0077627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762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110695" w:rsidRPr="0013051B" w:rsidRDefault="00110695" w:rsidP="0077627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110695" w:rsidRPr="0013051B" w:rsidTr="00776278">
        <w:trPr>
          <w:trHeight w:val="130"/>
        </w:trPr>
        <w:tc>
          <w:tcPr>
            <w:tcW w:w="9460" w:type="dxa"/>
            <w:gridSpan w:val="5"/>
          </w:tcPr>
          <w:p w:rsidR="00110695" w:rsidRPr="0013051B" w:rsidRDefault="00110695" w:rsidP="00776278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110695" w:rsidRPr="0013051B" w:rsidTr="00776278">
        <w:tc>
          <w:tcPr>
            <w:tcW w:w="9460" w:type="dxa"/>
            <w:gridSpan w:val="5"/>
          </w:tcPr>
          <w:p w:rsidR="00110695" w:rsidRPr="0013051B" w:rsidRDefault="00110695" w:rsidP="00776278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110695" w:rsidRPr="0013051B" w:rsidRDefault="00110695" w:rsidP="00776278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110695" w:rsidRPr="0013051B" w:rsidRDefault="00110695" w:rsidP="00776278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110695" w:rsidRPr="0013051B" w:rsidTr="00776278">
        <w:tc>
          <w:tcPr>
            <w:tcW w:w="9460" w:type="dxa"/>
            <w:gridSpan w:val="5"/>
          </w:tcPr>
          <w:p w:rsidR="00110695" w:rsidRPr="0013051B" w:rsidRDefault="00110695" w:rsidP="00776278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Об утверждении внесения изменений в проект «Проект планировки территории и проект межевания территории в городе Верхняя Пышма в границах проспекта Успенского, улиц Юбилейной, Огнеупорщиков, Машиностроителей, Сварщиков, Гальянова»</w:t>
            </w:r>
          </w:p>
        </w:tc>
      </w:tr>
      <w:tr w:rsidR="00110695" w:rsidRPr="0013051B" w:rsidTr="00776278">
        <w:tc>
          <w:tcPr>
            <w:tcW w:w="9460" w:type="dxa"/>
            <w:gridSpan w:val="5"/>
          </w:tcPr>
          <w:p w:rsidR="00110695" w:rsidRPr="0013051B" w:rsidRDefault="00110695" w:rsidP="0077627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110695" w:rsidRPr="0013051B" w:rsidRDefault="00110695" w:rsidP="0077627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110695" w:rsidRPr="0013051B" w:rsidRDefault="00110695" w:rsidP="00110695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Рассмотрев представленный обществом с ограниченной ответственностью «Актив Девелопмент» проект внесения изменений в проект «</w:t>
      </w:r>
      <w:r w:rsidRPr="00DD484D">
        <w:rPr>
          <w:rFonts w:ascii="Liberation Serif" w:hAnsi="Liberation Serif"/>
          <w:sz w:val="28"/>
          <w:szCs w:val="28"/>
        </w:rPr>
        <w:t>Проект планировки территории и проект межевания территории в городе Верхняя Пышма в границах проспекта Успенского, улиц Юбилейной, Огнеупорщиков, Машиностроителей, Сварщиков, Гальянова</w:t>
      </w:r>
      <w:r>
        <w:rPr>
          <w:rFonts w:ascii="Liberation Serif" w:hAnsi="Liberation Serif"/>
          <w:sz w:val="28"/>
          <w:szCs w:val="28"/>
        </w:rPr>
        <w:t xml:space="preserve">», утвержденный постановлением администрации городского округа Верхняя Пышма от 1 ноября 2017 года № 794, руководствуясь статьями 43, 45, 46 градостроительного кодекса Российской Федерации, пунктом 19 части 7 статьи 25 Устава городского округа Верхняя Пышма, администрация городского округа Верхняя Пышма </w:t>
      </w:r>
    </w:p>
    <w:p w:rsidR="00110695" w:rsidRPr="0013051B" w:rsidRDefault="00110695" w:rsidP="00110695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110695" w:rsidRDefault="00110695" w:rsidP="00110695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 Утвердить внесение изменений в проект «</w:t>
      </w:r>
      <w:r w:rsidRPr="00DD484D">
        <w:rPr>
          <w:rFonts w:ascii="Liberation Serif" w:hAnsi="Liberation Serif"/>
          <w:sz w:val="28"/>
          <w:szCs w:val="28"/>
        </w:rPr>
        <w:t>Проект планировки территории и проект межевания территории в городе Верхняя Пышма в границах проспекта Успенского, улиц Юбилейной, Огнеупорщиков, Машиностроителей, Сварщиков, Гальянова</w:t>
      </w:r>
      <w:r>
        <w:rPr>
          <w:rFonts w:ascii="Liberation Serif" w:hAnsi="Liberation Serif"/>
          <w:sz w:val="28"/>
          <w:szCs w:val="28"/>
        </w:rPr>
        <w:t>» в отношении земельных участков под размещение здания Отдела записи актов гражданского состояния (ЗАГС), Дома детского творчества и отделения Пенсионного фонда, в следующем составе:</w:t>
      </w:r>
    </w:p>
    <w:p w:rsidR="00110695" w:rsidRDefault="00110695" w:rsidP="00110695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Проект планировки территории. Основная (Утверждаемая) часть,                     Изм 2, зам., шифр 2407/17-ППТ, на 93 листах (Приложение № 1);</w:t>
      </w:r>
    </w:p>
    <w:p w:rsidR="00110695" w:rsidRDefault="00110695" w:rsidP="00110695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Проект межевания территории. Основная (Утверждаемая) часть,                Изм 2, зам., шифр 2407/17-ПМТ, на 5</w:t>
      </w:r>
      <w:r w:rsidRPr="007334A9">
        <w:rPr>
          <w:rFonts w:ascii="Liberation Serif" w:hAnsi="Liberation Serif"/>
          <w:sz w:val="28"/>
          <w:szCs w:val="28"/>
        </w:rPr>
        <w:t>5</w:t>
      </w:r>
      <w:r>
        <w:rPr>
          <w:rFonts w:ascii="Liberation Serif" w:hAnsi="Liberation Serif"/>
          <w:sz w:val="28"/>
          <w:szCs w:val="28"/>
        </w:rPr>
        <w:t xml:space="preserve"> листах (Приложение № 2).</w:t>
      </w:r>
    </w:p>
    <w:p w:rsidR="00110695" w:rsidRDefault="00110695" w:rsidP="00110695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 Правообладателям и собственникам земельных участков и иных объектов недвижимости, расположенных на территории, указанной в пункте 1 настоящего постановления, руководствоваться проектом межевания территории, утвержденным настоящим постановлением при осуществлении работ по образованию и постановке на государственный кадастровый учет земельных участков, при внесении изменений в сведения государственного кадастра недвижимости.</w:t>
      </w:r>
    </w:p>
    <w:p w:rsidR="00110695" w:rsidRDefault="00110695" w:rsidP="00110695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3. Опубликовать настоящее постановление в газете «Красное знамя», на официальном интернет-портале правовой информации городского округа Верхняя Пышма (</w:t>
      </w:r>
      <w:r w:rsidRPr="006F621B">
        <w:rPr>
          <w:rFonts w:ascii="Liberation Serif" w:hAnsi="Liberation Serif"/>
          <w:sz w:val="28"/>
          <w:szCs w:val="28"/>
          <w:lang w:val="en-US"/>
        </w:rPr>
        <w:t>www</w:t>
      </w:r>
      <w:r w:rsidRPr="006F621B">
        <w:rPr>
          <w:rFonts w:ascii="Liberation Serif" w:hAnsi="Liberation Serif"/>
          <w:sz w:val="28"/>
          <w:szCs w:val="28"/>
        </w:rPr>
        <w:t>.верхняяпышма-право.рф</w:t>
      </w:r>
      <w:r>
        <w:rPr>
          <w:rFonts w:ascii="Liberation Serif" w:hAnsi="Liberation Serif"/>
          <w:sz w:val="28"/>
          <w:szCs w:val="28"/>
        </w:rPr>
        <w:t>) и разместить на официальном сайте городского округа Верхняя Пышма.</w:t>
      </w:r>
    </w:p>
    <w:p w:rsidR="00110695" w:rsidRDefault="00110695" w:rsidP="00110695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 Направить материалы утвержденного проекта внесения изменений в проект «</w:t>
      </w:r>
      <w:r w:rsidRPr="00DD484D">
        <w:rPr>
          <w:rFonts w:ascii="Liberation Serif" w:hAnsi="Liberation Serif"/>
          <w:sz w:val="28"/>
          <w:szCs w:val="28"/>
        </w:rPr>
        <w:t>Проект планировки территории и проект межевания территории в городе Верхняя Пышма в границах проспекта Успенского, улиц Юбилейной, Огнеупорщиков, Машиностроителей, Сварщиков, Гальянова</w:t>
      </w:r>
      <w:r>
        <w:rPr>
          <w:rFonts w:ascii="Liberation Serif" w:hAnsi="Liberation Serif"/>
          <w:sz w:val="28"/>
          <w:szCs w:val="28"/>
        </w:rPr>
        <w:t>» в Управление Росреестра по Свердловской области.</w:t>
      </w:r>
    </w:p>
    <w:p w:rsidR="00110695" w:rsidRPr="00186FE6" w:rsidRDefault="00110695" w:rsidP="00110695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5. Контроль за выполнением настоящего постановления возложить на первого заместителя главы администрации по инвестиционной политике и развитию территории городского округа Верхняя Пышма Николишина</w:t>
      </w:r>
      <w:r w:rsidRPr="006F621B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В.Н.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110695" w:rsidRPr="0013051B" w:rsidTr="00776278">
        <w:tc>
          <w:tcPr>
            <w:tcW w:w="6237" w:type="dxa"/>
            <w:vAlign w:val="bottom"/>
          </w:tcPr>
          <w:p w:rsidR="00110695" w:rsidRDefault="00110695" w:rsidP="00776278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110695" w:rsidRDefault="00110695" w:rsidP="00776278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110695" w:rsidRPr="0013051B" w:rsidRDefault="00110695" w:rsidP="00776278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110695" w:rsidRPr="0013051B" w:rsidRDefault="00110695" w:rsidP="00776278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110695" w:rsidRPr="0013051B" w:rsidRDefault="00110695" w:rsidP="00110695">
      <w:pPr>
        <w:pStyle w:val="ConsNormal"/>
        <w:widowControl/>
        <w:ind w:firstLine="0"/>
        <w:rPr>
          <w:rFonts w:ascii="Liberation Serif" w:hAnsi="Liberation Serif"/>
        </w:rPr>
      </w:pPr>
    </w:p>
    <w:p w:rsidR="006E1190" w:rsidRDefault="006E1190"/>
    <w:sectPr w:rsidR="006E1190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02F" w:rsidRDefault="00DC502F" w:rsidP="00110695">
      <w:r>
        <w:separator/>
      </w:r>
    </w:p>
  </w:endnote>
  <w:endnote w:type="continuationSeparator" w:id="0">
    <w:p w:rsidR="00DC502F" w:rsidRDefault="00DC502F" w:rsidP="00110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02F" w:rsidRDefault="00DC502F" w:rsidP="00110695">
      <w:r>
        <w:separator/>
      </w:r>
    </w:p>
  </w:footnote>
  <w:footnote w:type="continuationSeparator" w:id="0">
    <w:p w:rsidR="00DC502F" w:rsidRDefault="00DC502F" w:rsidP="001106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695" w:rsidRDefault="00110695">
    <w:pPr>
      <w:pStyle w:val="a3"/>
    </w:pPr>
  </w:p>
  <w:p w:rsidR="00110695" w:rsidRDefault="001106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695"/>
    <w:rsid w:val="00110695"/>
    <w:rsid w:val="006E1190"/>
    <w:rsid w:val="00DC5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695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0695"/>
    <w:pPr>
      <w:tabs>
        <w:tab w:val="center" w:pos="4677"/>
        <w:tab w:val="right" w:pos="9355"/>
      </w:tabs>
    </w:pPr>
    <w:rPr>
      <w:rFonts w:ascii="Calibri" w:eastAsia="Calibri" w:hAnsi="Calibri"/>
      <w:b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110695"/>
    <w:rPr>
      <w:rFonts w:ascii="Calibri" w:hAnsi="Calibri"/>
      <w:b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110695"/>
    <w:pPr>
      <w:tabs>
        <w:tab w:val="center" w:pos="4677"/>
        <w:tab w:val="right" w:pos="9355"/>
      </w:tabs>
    </w:pPr>
    <w:rPr>
      <w:rFonts w:ascii="Calibri" w:eastAsia="Calibri" w:hAnsi="Calibri"/>
      <w:b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110695"/>
    <w:rPr>
      <w:rFonts w:ascii="Calibri" w:hAnsi="Calibri"/>
      <w:b/>
      <w:sz w:val="22"/>
      <w:szCs w:val="2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10695"/>
    <w:rPr>
      <w:rFonts w:ascii="Tahoma" w:eastAsia="Calibri" w:hAnsi="Tahoma" w:cs="Tahoma"/>
      <w:b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10695"/>
    <w:rPr>
      <w:rFonts w:ascii="Tahoma" w:hAnsi="Tahoma" w:cs="Tahoma"/>
      <w:b/>
      <w:sz w:val="16"/>
      <w:szCs w:val="16"/>
      <w:lang w:eastAsia="ru-RU"/>
    </w:rPr>
  </w:style>
  <w:style w:type="paragraph" w:customStyle="1" w:styleId="ConsNormal">
    <w:name w:val="ConsNormal"/>
    <w:rsid w:val="00110695"/>
    <w:pPr>
      <w:widowControl w:val="0"/>
      <w:snapToGrid w:val="0"/>
      <w:spacing w:after="0" w:line="240" w:lineRule="auto"/>
      <w:ind w:firstLine="720"/>
    </w:pPr>
    <w:rPr>
      <w:rFonts w:ascii="Arial" w:eastAsia="Times New Roman" w:hAnsi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695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0695"/>
    <w:pPr>
      <w:tabs>
        <w:tab w:val="center" w:pos="4677"/>
        <w:tab w:val="right" w:pos="9355"/>
      </w:tabs>
    </w:pPr>
    <w:rPr>
      <w:rFonts w:ascii="Calibri" w:eastAsia="Calibri" w:hAnsi="Calibri"/>
      <w:b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110695"/>
    <w:rPr>
      <w:rFonts w:ascii="Calibri" w:hAnsi="Calibri"/>
      <w:b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110695"/>
    <w:pPr>
      <w:tabs>
        <w:tab w:val="center" w:pos="4677"/>
        <w:tab w:val="right" w:pos="9355"/>
      </w:tabs>
    </w:pPr>
    <w:rPr>
      <w:rFonts w:ascii="Calibri" w:eastAsia="Calibri" w:hAnsi="Calibri"/>
      <w:b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110695"/>
    <w:rPr>
      <w:rFonts w:ascii="Calibri" w:hAnsi="Calibri"/>
      <w:b/>
      <w:sz w:val="22"/>
      <w:szCs w:val="2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10695"/>
    <w:rPr>
      <w:rFonts w:ascii="Tahoma" w:eastAsia="Calibri" w:hAnsi="Tahoma" w:cs="Tahoma"/>
      <w:b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10695"/>
    <w:rPr>
      <w:rFonts w:ascii="Tahoma" w:hAnsi="Tahoma" w:cs="Tahoma"/>
      <w:b/>
      <w:sz w:val="16"/>
      <w:szCs w:val="16"/>
      <w:lang w:eastAsia="ru-RU"/>
    </w:rPr>
  </w:style>
  <w:style w:type="paragraph" w:customStyle="1" w:styleId="ConsNormal">
    <w:name w:val="ConsNormal"/>
    <w:rsid w:val="00110695"/>
    <w:pPr>
      <w:widowControl w:val="0"/>
      <w:snapToGrid w:val="0"/>
      <w:spacing w:after="0" w:line="240" w:lineRule="auto"/>
      <w:ind w:firstLine="720"/>
    </w:pPr>
    <w:rPr>
      <w:rFonts w:ascii="Arial" w:eastAsia="Times New Roman" w:hAnsi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2532</Characters>
  <Application>Microsoft Office Word</Application>
  <DocSecurity>0</DocSecurity>
  <Lines>21</Lines>
  <Paragraphs>5</Paragraphs>
  <ScaleCrop>false</ScaleCrop>
  <Company/>
  <LinksUpToDate>false</LinksUpToDate>
  <CharactersWithSpaces>2971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1</cp:revision>
  <dcterms:created xsi:type="dcterms:W3CDTF">2019-07-04T07:20:00Z</dcterms:created>
  <dcterms:modified xsi:type="dcterms:W3CDTF">2019-07-04T07:20:00Z</dcterms:modified>
</cp:coreProperties>
</file>