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804"/>
        <w:gridCol w:w="2067"/>
        <w:gridCol w:w="1013"/>
        <w:gridCol w:w="1013"/>
        <w:gridCol w:w="1013"/>
        <w:gridCol w:w="1013"/>
        <w:gridCol w:w="1013"/>
        <w:gridCol w:w="1013"/>
        <w:gridCol w:w="5205"/>
      </w:tblGrid>
      <w:tr w:rsidR="00AC6956" w:rsidRPr="005209CE" w:rsidTr="00AC6956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956" w:rsidRPr="005209CE" w:rsidRDefault="00AC6956">
            <w:pPr>
              <w:contextualSpacing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1AAB" w:rsidRPr="005209CE" w:rsidRDefault="00AC0366" w:rsidP="00771AAB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</w:t>
            </w:r>
            <w:r w:rsidR="00771AAB" w:rsidRPr="005209CE">
              <w:rPr>
                <w:rFonts w:ascii="Liberation Serif" w:hAnsi="Liberation Serif"/>
                <w:sz w:val="20"/>
                <w:szCs w:val="20"/>
              </w:rPr>
              <w:t xml:space="preserve"> постановлению администрации </w:t>
            </w:r>
          </w:p>
          <w:p w:rsidR="00771AAB" w:rsidRPr="005209CE" w:rsidRDefault="00771AAB" w:rsidP="00771AAB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городского округа Верхняя Пышма </w:t>
            </w:r>
          </w:p>
          <w:p w:rsidR="00771AAB" w:rsidRPr="005209CE" w:rsidRDefault="00771AAB" w:rsidP="00771AAB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 __</w:t>
            </w:r>
            <w:r w:rsidR="009B395F">
              <w:rPr>
                <w:rFonts w:ascii="Liberation Serif" w:hAnsi="Liberation Serif"/>
                <w:sz w:val="20"/>
                <w:szCs w:val="20"/>
              </w:rPr>
              <w:t>30.09.2025</w:t>
            </w:r>
            <w:bookmarkStart w:id="0" w:name="_GoBack"/>
            <w:bookmarkEnd w:id="0"/>
            <w:r w:rsidR="009B395F">
              <w:rPr>
                <w:rFonts w:ascii="Liberation Serif" w:hAnsi="Liberation Serif"/>
                <w:sz w:val="20"/>
                <w:szCs w:val="20"/>
              </w:rPr>
              <w:t>__ № _1339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__</w:t>
            </w:r>
          </w:p>
          <w:p w:rsidR="00771AAB" w:rsidRPr="005209CE" w:rsidRDefault="00771AAB" w:rsidP="00771AA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AC0366" w:rsidRPr="005209CE" w:rsidRDefault="00AC0366" w:rsidP="00771AAB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Приложение № 1</w:t>
            </w:r>
          </w:p>
          <w:p w:rsidR="00AC6956" w:rsidRPr="005209CE" w:rsidRDefault="00AC6956" w:rsidP="00771AAB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AC6956" w:rsidRPr="005209CE" w:rsidTr="00AC6956">
        <w:trPr>
          <w:trHeight w:val="52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209CE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AC6956" w:rsidRPr="005209CE" w:rsidTr="00AC6956">
        <w:trPr>
          <w:trHeight w:val="255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AC6956" w:rsidRPr="005209CE" w:rsidTr="00AC6956">
        <w:trPr>
          <w:trHeight w:val="510"/>
        </w:trPr>
        <w:tc>
          <w:tcPr>
            <w:tcW w:w="21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</w:tbl>
    <w:p w:rsidR="009C1EA6" w:rsidRPr="005209CE" w:rsidRDefault="009C1EA6" w:rsidP="00AC6956">
      <w:pPr>
        <w:spacing w:after="0" w:line="240" w:lineRule="auto"/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"/>
        <w:gridCol w:w="1086"/>
        <w:gridCol w:w="2124"/>
        <w:gridCol w:w="1140"/>
        <w:gridCol w:w="876"/>
        <w:gridCol w:w="876"/>
        <w:gridCol w:w="953"/>
        <w:gridCol w:w="876"/>
        <w:gridCol w:w="876"/>
        <w:gridCol w:w="871"/>
        <w:gridCol w:w="871"/>
        <w:gridCol w:w="871"/>
        <w:gridCol w:w="871"/>
        <w:gridCol w:w="1803"/>
      </w:tblGrid>
      <w:tr w:rsidR="00AC6956" w:rsidRPr="005209CE" w:rsidTr="00AC6956"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AC6956" w:rsidRPr="005209CE" w:rsidTr="00AC6956"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AC6956" w:rsidRPr="005209CE" w:rsidRDefault="00AC6956">
      <w:pPr>
        <w:rPr>
          <w:rFonts w:ascii="Liberation Serif" w:hAnsi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"/>
        <w:gridCol w:w="1086"/>
        <w:gridCol w:w="2124"/>
        <w:gridCol w:w="1140"/>
        <w:gridCol w:w="876"/>
        <w:gridCol w:w="876"/>
        <w:gridCol w:w="953"/>
        <w:gridCol w:w="876"/>
        <w:gridCol w:w="876"/>
        <w:gridCol w:w="871"/>
        <w:gridCol w:w="871"/>
        <w:gridCol w:w="871"/>
        <w:gridCol w:w="871"/>
        <w:gridCol w:w="1803"/>
      </w:tblGrid>
      <w:tr w:rsidR="00AC6956" w:rsidRPr="005209CE" w:rsidTr="00AC6956">
        <w:trPr>
          <w:tblHeader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Развитие и модернизация систем коммунальной инфраструктуры теплоснабжения, водоснабжения и водоотведения,  электроснабжения, газоснабжения на территории городского округа Верхняя Пышма до 2027 года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AC6956" w:rsidRPr="005209CE" w:rsidTr="00771AAB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водоотведения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6,9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10,19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11,720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14,93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15,206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771AA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15,206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56" w:rsidRPr="005209CE" w:rsidRDefault="00771AA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956" w:rsidRPr="005209CE" w:rsidRDefault="00771AA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Решение Думы городского округа Верхняя Пышма от 25.04.2019 № 10/1 "Об утверждении Стратегии социально-экономического развития городского округа Верхняя Пышма на период до 2035 года", разрешение на ввод объекта в </w:t>
            </w:r>
            <w:r w:rsidR="00771AAB"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16,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t>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выдача разрешения на ввод объекта в эксплуатацию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40,2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41,3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43,4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единиц/</w:t>
            </w:r>
            <w:proofErr w:type="spellStart"/>
            <w:r w:rsidRPr="005209CE">
              <w:rPr>
                <w:rFonts w:ascii="Liberation Serif" w:hAnsi="Liberation Serif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5/6250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6/6650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7/6900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7/6900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8/7250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1.1.4.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Обеспечение нормативного состояния муниципальных объектов  водоснабжения , водоотведения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посредством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771AA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771AA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771AAB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нормативного состояния муниципальных объектов теплоснабжения  посредством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1.1.6.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нормативного состояния  муниципальных объектов  электроснабжения посредством капитального ремонта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1.1.7.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4,13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4,69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1.1.8.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хозбытовой канализации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1.1.9.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разработанных проектно-сметных документаций по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развитию систем водоснабжения и водоотведения, электроснабжения в ГО Верхняя Пышма.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Акт приема передачи выполненных работ, наличие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разработанной проектной документации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1.2.1.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3,56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7,21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8,00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1.2.2.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Перевод угольных котельных на газовое топливо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Первичная документация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по развитию газоснабжения на территории городского округа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1.2.4.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Разрешение на ввод объекта в эксплуатацию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Улучшение условий и качества жизни населения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2.1. Проведение мероприятий по капитальному ремонту жилищного фонда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Площадь многоквартирных домов, в которых проведен капитальный ремонт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тыс.кв.м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232,2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245,0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296,13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340,16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346,7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373,1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423,0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 w:rsidP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423,0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518,1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 по выполнению капитального ремонта МКД по городскому округу Верхняя Пышма, первичная документация.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многоквартирных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домов, в которых проведен капитальный ремонт общего имущества муниципального жилищного фонда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203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Постановление Правительства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Свердловской области от 22.04.2014 №306-ПП "Об утверждении Региональной программы капитального ремонта общего имущества в многоквартирных домах Свердловской области на 2015-2053 годы"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2.2.1.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модернизированных (вновь установленных) лифтов в  многоквартирных домах  при проведении капитального ремонта общего имущества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 по выполнению капитального ремонта МКД по городскому округу Верхняя Пышма, первичная документация.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2.3.1.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многоквартирных домов не подсоединенных к централизованной системе водоотведения, от которых осуществляется вывоз жидких бытовых отходов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1-жилфонд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2.3.2.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приобретенной специализированной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техники для вывоза жидких бытовых отходов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Договоры  и акты   выполненных  работ  в 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соответствии с  Порядком  предоставления  субсидий юридическим  лицам 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2.4. Обеспечение предоставления услуг банного комплекса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2.4.1.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Реестр муниципальной собственности городского округа Верхняя Пышма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2.5. Обеспечение сноса ветхого и аварийного жилья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2.5.1.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21,14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26,72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25,69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32,8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24,17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23,7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Форма   государственной  статистической отчетности  5-жилфонд 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2.5.2.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Количество снесенных бесхозных объектов на территории городского округа Верхняя Пышма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2.6. Выполнение работ по приведению к единому цветовому решению многоквартирных домов в г. Верхняя Пышма, расположенных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2.6.1.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2.8.1.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2.9.1.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Протяженность инженерно-коммунальных сетей городского округа Верхняя Пышма, приведенных в нормативное состояние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2.10.1.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Федеральный закон от 23 ноября 2009 г. №261-ФЗ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Повышение комфортности проживания населения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Протяженность освещенных частей улиц, проездов, дорог от их общей протяженности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292,6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304,4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267,0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270,6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293,7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301,16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301,25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4.2.1.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тыс.кв.м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25425,0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25427,8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25423,05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38467,0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1-КХ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4.2.2.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посаженных деревьев, кустарников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121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871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1056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10438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1075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590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посаженных деревьев, кустарников (по заключенным договорам, контрактам), 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4.2.3.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4.2.4.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Утилизация компонента отходов IV класса опасности "Шины пневматические автомобильные отработанные"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куб.м.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576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2260,97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578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580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581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54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4.2.5.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4.2.6.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5209CE">
              <w:rPr>
                <w:rFonts w:ascii="Liberation Serif" w:hAnsi="Liberation Serif"/>
                <w:sz w:val="20"/>
                <w:szCs w:val="20"/>
              </w:rPr>
              <w:t>тыс.кг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25,214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Ветеринарное свидетельство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4.3. Модернизация системы светового оформления города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4.3.1.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элементов светового-художественного оформления в городской среде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4.4.1.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Организация и содержание мест захоронения по городскому округу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га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103,6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4.4.2.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4.4.3.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4.4.4.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Строительство колумбария с благоустройством на территории кладбища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городского округа Верхняя Пышма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ввода в эксплуатацию.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br/>
              <w:t>Разрешение на ввод объекта в эксплуатацию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4.4.5.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куб.м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2799,71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2899,71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2999,71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3000,71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4.5.1.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241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149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151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Приложение № 2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br/>
              <w:t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4.6.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4.6. Обеспечение деятельности муниципального бюджетного учреждения "Дорожно-эксплуатационное управление городского округа Верхняя Пышма", направленное на обеспечение улично-дорожной сети в городском округе Верхняя Пышма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4.6.1.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 xml:space="preserve">Отчет о достижении значений результатов предоставления субсидий на иные цели или на выполнения муниципального задания </w:t>
            </w: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(бюджетному учреждению)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68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4.6.2.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98,0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Итоги опросов на сайте "Открытое Правительство Свердловской области"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4.6.3.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Обеспечение сохранности автомобильных дорог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5.1. Реализация мероприятий по содержанию улично- дорожной сети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км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386,8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414,7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254,1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257,7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271,9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301,16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302,5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303,5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Форма государственной статистической отчетности 3-ДГ (МО), 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тыс.кв.м.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178,0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198,0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225,8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336,0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410,0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472,43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504,7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550,0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75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5.1.3.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896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467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477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5.1.4.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разработанных 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5.1.5.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штук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5.2.1.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остановочных павильонов, расположенных на территории  городского округа Верхняя Пышма (нарастающим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80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5.2.2.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выполняемых услуг в сфере содержания транспортного обслуживания перевозов пассажиров и багажа автомобильным транспортом в городском округе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95,0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97,8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98,0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99,0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Итоги опросов на сайте "Открытое Правительство Свердловской области"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lastRenderedPageBreak/>
              <w:t>81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5.2.3.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установленных электронных табло на остановочных пунктах городского округа  Верхняя Пышма ( нарастающим итогом)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Акт приема передачи выполненных работ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5.2.4.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Количество приобретенного подвижного состава общественного транспорта общего пользования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Неизвестный элемент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года"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Обеспечение условий реализации муниципальной программы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0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956" w:rsidRPr="005209CE" w:rsidRDefault="00AC695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color w:val="000000"/>
                <w:sz w:val="20"/>
                <w:szCs w:val="20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хозяйства»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Отчетная форма по муниципальной программе</w:t>
            </w:r>
          </w:p>
        </w:tc>
      </w:tr>
      <w:tr w:rsidR="00AC6956" w:rsidRPr="005209CE" w:rsidTr="00AC6956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6.1.2.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проценты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82,55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83,55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84,55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86,0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956" w:rsidRPr="005209CE" w:rsidRDefault="00AC6956">
            <w:pPr>
              <w:rPr>
                <w:rFonts w:ascii="Liberation Serif" w:hAnsi="Liberation Serif"/>
                <w:sz w:val="20"/>
                <w:szCs w:val="20"/>
              </w:rPr>
            </w:pPr>
            <w:r w:rsidRPr="005209CE">
              <w:rPr>
                <w:rFonts w:ascii="Liberation Serif" w:hAnsi="Liberation Serif"/>
                <w:sz w:val="20"/>
                <w:szCs w:val="20"/>
              </w:rPr>
              <w:t>Итоги опросов на сайте "Открытое Правительство Свердловской области"</w:t>
            </w:r>
          </w:p>
        </w:tc>
      </w:tr>
    </w:tbl>
    <w:p w:rsidR="00AC6956" w:rsidRPr="005209CE" w:rsidRDefault="00AC6956" w:rsidP="00AC6956">
      <w:pPr>
        <w:spacing w:after="0" w:line="240" w:lineRule="auto"/>
        <w:rPr>
          <w:rFonts w:ascii="Liberation Serif" w:hAnsi="Liberation Serif"/>
        </w:rPr>
      </w:pPr>
    </w:p>
    <w:sectPr w:rsidR="00AC6956" w:rsidRPr="005209CE" w:rsidSect="00AC6956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56"/>
    <w:rsid w:val="005209CE"/>
    <w:rsid w:val="00771AAB"/>
    <w:rsid w:val="009B395F"/>
    <w:rsid w:val="009C1EA6"/>
    <w:rsid w:val="00AC0366"/>
    <w:rsid w:val="00AC6956"/>
    <w:rsid w:val="00D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A80D"/>
  <w15:chartTrackingRefBased/>
  <w15:docId w15:val="{4635EEFD-1498-4E32-B590-199CBD73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6956"/>
    <w:rPr>
      <w:color w:val="800080"/>
      <w:u w:val="single"/>
    </w:rPr>
  </w:style>
  <w:style w:type="paragraph" w:customStyle="1" w:styleId="msonormal0">
    <w:name w:val="msonormal"/>
    <w:basedOn w:val="a"/>
    <w:rsid w:val="00AC6956"/>
    <w:pPr>
      <w:spacing w:before="100" w:beforeAutospacing="1" w:after="100" w:afterAutospacing="1" w:line="240" w:lineRule="auto"/>
      <w:contextualSpacing w:val="0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C69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C69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AC69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AC69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AC69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AC695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AC69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4</cp:revision>
  <cp:lastPrinted>2025-09-30T11:35:00Z</cp:lastPrinted>
  <dcterms:created xsi:type="dcterms:W3CDTF">2025-09-17T11:37:00Z</dcterms:created>
  <dcterms:modified xsi:type="dcterms:W3CDTF">2025-10-02T05:39:00Z</dcterms:modified>
</cp:coreProperties>
</file>