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00" w:type="dxa"/>
        <w:tblLook w:val="04A0" w:firstRow="1" w:lastRow="0" w:firstColumn="1" w:lastColumn="0" w:noHBand="0" w:noVBand="1"/>
      </w:tblPr>
      <w:tblGrid>
        <w:gridCol w:w="6440"/>
        <w:gridCol w:w="2380"/>
        <w:gridCol w:w="960"/>
        <w:gridCol w:w="960"/>
        <w:gridCol w:w="960"/>
      </w:tblGrid>
      <w:tr w:rsidR="00B016A4" w:rsidRPr="00B016A4" w:rsidTr="00B016A4">
        <w:trPr>
          <w:trHeight w:val="300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6A4" w:rsidRPr="00B016A4" w:rsidRDefault="00B016A4" w:rsidP="00B01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Сведения о пострадавших на производстве и уровень травматизма на производстве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6A4" w:rsidRPr="00B016A4" w:rsidRDefault="00B016A4" w:rsidP="00B01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6A4" w:rsidRPr="00B016A4" w:rsidRDefault="00B016A4" w:rsidP="00B01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bookmarkStart w:id="0" w:name="_GoBack"/>
            <w:r w:rsidRPr="00B016A4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Pr="00B016A4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городско</w:t>
            </w: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016A4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округ</w:t>
            </w: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016A4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Верхняя Пышма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52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6A4" w:rsidRPr="00B016A4" w:rsidRDefault="00B016A4" w:rsidP="00B01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 xml:space="preserve">Число предприятий, единиц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из них не имели несчастных случаев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Средняя численность работников, человек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23 618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из них женщин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11 198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78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Численность пострадавших при несчастных случаях на производстве с утратой трудоспособности на 1 рабочий день и более и со смертельным исходом, человек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женщин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лиц до 18 лет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иностранных граждан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52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Численность пострадавших при несчастных случаях на производстве со смертельным исходом, человек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женщин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лиц до 18 лет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иностранных граждан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10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Число рабочих человеко-дней нетрудоспособности у пострадавших при несчастных случаях на производстве с утратой трудоспособности на 1 рабочий день и более, временная нетрудоспособность которых закончилась в отчетном периоде, всего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79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Численность пострадавших на производстве, частично утративших трудоспособность и переведенных с основной работы на другую на 1 рабочий день и более в соответствии с медицинским заключением, человек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из них женщин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52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Численность лиц с впервые установленным профессиональным заболеванием, человек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Израсходовано на мероприятия по охране труда, тыс.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 xml:space="preserve">                             617 872,7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54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приобретение спецодежды, </w:t>
            </w:r>
            <w:proofErr w:type="spellStart"/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спецобуви</w:t>
            </w:r>
            <w:proofErr w:type="spellEnd"/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 других средств индивидуальной защиты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 xml:space="preserve">                             342 531,9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реализацию организационных мероприятий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 xml:space="preserve">                               93 157,3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реализацию технико-технологических мероприятий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 xml:space="preserve">                               75 685,4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реализацию санитарно-гигиенических мероприятий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86 478,8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подготовку работников по охране труда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18 644,0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84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Численность пострадавших при несчастных случаях на производстве с утратой трудоспособности на 1 рабочий день и более и со смертельным исходом в расчете на 1000 работающих, человек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0,677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из них женщин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54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Численность пострадавших при несчастных случаях на производстве со смертельным исходом в расчете на 1000 работающих, человек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                                     0,042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200" w:firstLine="4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из них женщин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82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Число дней нетрудоспособности у пострадавших при несчастных случаях на производстве с утратой трудоспособности на 1 рабочий день и более и со смертельным исходом в расчете на 1 пострадавшего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52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ind w:firstLineChars="100" w:firstLine="200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Израсходовано средств на мероприятия по охране труда в расчете на 1 работающего, рублей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26 161,1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 CYR"/>
                <w:sz w:val="10"/>
                <w:szCs w:val="18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B016A4" w:rsidRPr="00B016A4" w:rsidTr="00B016A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  <w:r w:rsidRPr="00B016A4"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  <w:t>- явление отсутствует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A4" w:rsidRPr="00B016A4" w:rsidRDefault="00B016A4" w:rsidP="00B01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</w:tbl>
    <w:p w:rsidR="00B016A4" w:rsidRDefault="00B016A4"/>
    <w:sectPr w:rsidR="00B016A4" w:rsidSect="00B016A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A4"/>
    <w:rsid w:val="001E32E3"/>
    <w:rsid w:val="00B016A4"/>
    <w:rsid w:val="00B0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7FFDF-E1AF-4DEE-B261-481FB517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Домрачева Ольа Викторовна</dc:creator>
  <cp:keywords/>
  <dc:description/>
  <cp:lastModifiedBy>Снедкова Елена Владимировна</cp:lastModifiedBy>
  <cp:revision>2</cp:revision>
  <dcterms:created xsi:type="dcterms:W3CDTF">2025-10-09T10:48:00Z</dcterms:created>
  <dcterms:modified xsi:type="dcterms:W3CDTF">2025-10-09T10:48:00Z</dcterms:modified>
</cp:coreProperties>
</file>