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2B5921" w:rsidTr="002B5921">
        <w:trPr>
          <w:trHeight w:val="524"/>
        </w:trPr>
        <w:tc>
          <w:tcPr>
            <w:tcW w:w="9460" w:type="dxa"/>
            <w:gridSpan w:val="5"/>
            <w:hideMark/>
          </w:tcPr>
          <w:p w:rsidR="002B5921" w:rsidRDefault="002B5921">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2B5921" w:rsidRDefault="002B5921">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2B5921" w:rsidRDefault="002B5921">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2B5921" w:rsidRDefault="002B5921">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4246A"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B5921" w:rsidTr="002B5921">
        <w:trPr>
          <w:trHeight w:val="524"/>
        </w:trPr>
        <w:tc>
          <w:tcPr>
            <w:tcW w:w="284" w:type="dxa"/>
            <w:vAlign w:val="bottom"/>
            <w:hideMark/>
          </w:tcPr>
          <w:p w:rsidR="002B5921" w:rsidRDefault="002B5921">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2B5921" w:rsidRDefault="002B5921">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2B5921" w:rsidRDefault="002B5921">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2B5921" w:rsidRDefault="002B5921">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2B5921" w:rsidRDefault="002B5921">
            <w:pPr>
              <w:tabs>
                <w:tab w:val="left" w:leader="underscore" w:pos="9639"/>
              </w:tabs>
              <w:jc w:val="center"/>
              <w:rPr>
                <w:rFonts w:ascii="Liberation Serif" w:hAnsi="Liberation Serif"/>
                <w:b/>
                <w:szCs w:val="28"/>
              </w:rPr>
            </w:pPr>
          </w:p>
        </w:tc>
      </w:tr>
      <w:tr w:rsidR="002B5921" w:rsidTr="002B5921">
        <w:trPr>
          <w:trHeight w:val="130"/>
        </w:trPr>
        <w:tc>
          <w:tcPr>
            <w:tcW w:w="9460" w:type="dxa"/>
            <w:gridSpan w:val="5"/>
          </w:tcPr>
          <w:p w:rsidR="002B5921" w:rsidRDefault="002B5921">
            <w:pPr>
              <w:rPr>
                <w:rFonts w:ascii="Liberation Serif" w:hAnsi="Liberation Serif"/>
                <w:sz w:val="20"/>
                <w:szCs w:val="28"/>
              </w:rPr>
            </w:pPr>
          </w:p>
        </w:tc>
      </w:tr>
      <w:tr w:rsidR="002B5921" w:rsidTr="002B5921">
        <w:tc>
          <w:tcPr>
            <w:tcW w:w="9460" w:type="dxa"/>
            <w:gridSpan w:val="5"/>
          </w:tcPr>
          <w:p w:rsidR="002B5921" w:rsidRDefault="002B5921">
            <w:pPr>
              <w:rPr>
                <w:rFonts w:ascii="Liberation Serif" w:hAnsi="Liberation Serif"/>
                <w:sz w:val="20"/>
                <w:szCs w:val="28"/>
                <w:lang w:val="en-US"/>
              </w:rPr>
            </w:pPr>
            <w:r>
              <w:rPr>
                <w:rFonts w:ascii="Liberation Serif" w:hAnsi="Liberation Serif"/>
                <w:sz w:val="20"/>
                <w:szCs w:val="28"/>
              </w:rPr>
              <w:t>г. Верхняя Пышма</w:t>
            </w:r>
          </w:p>
          <w:p w:rsidR="002B5921" w:rsidRDefault="002B5921">
            <w:pPr>
              <w:rPr>
                <w:rFonts w:ascii="Liberation Serif" w:hAnsi="Liberation Serif"/>
                <w:sz w:val="28"/>
                <w:szCs w:val="28"/>
                <w:lang w:val="en-US"/>
              </w:rPr>
            </w:pPr>
          </w:p>
          <w:p w:rsidR="002B5921" w:rsidRDefault="002B5921">
            <w:pPr>
              <w:rPr>
                <w:rFonts w:ascii="Liberation Serif" w:hAnsi="Liberation Serif"/>
                <w:sz w:val="28"/>
                <w:szCs w:val="28"/>
                <w:lang w:val="en-US"/>
              </w:rPr>
            </w:pPr>
          </w:p>
        </w:tc>
      </w:tr>
      <w:tr w:rsidR="002B5921" w:rsidTr="002B5921">
        <w:tc>
          <w:tcPr>
            <w:tcW w:w="9460" w:type="dxa"/>
            <w:gridSpan w:val="5"/>
            <w:hideMark/>
          </w:tcPr>
          <w:p w:rsidR="002B5921" w:rsidRDefault="002B5921">
            <w:pPr>
              <w:jc w:val="center"/>
              <w:rPr>
                <w:rFonts w:ascii="Liberation Serif" w:hAnsi="Liberation Serif"/>
                <w:b/>
                <w:i/>
                <w:sz w:val="28"/>
                <w:szCs w:val="28"/>
              </w:rPr>
            </w:pPr>
            <w:r>
              <w:rPr>
                <w:rFonts w:ascii="Liberation Serif" w:hAnsi="Liberation Serif"/>
                <w:b/>
                <w:i/>
                <w:sz w:val="28"/>
                <w:szCs w:val="28"/>
              </w:rPr>
              <w:t>О внесении изменений в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утвержденный постановлением администрации городского округа Верхняя Пышма от 06.03.2023 № 190</w:t>
            </w:r>
          </w:p>
        </w:tc>
      </w:tr>
      <w:tr w:rsidR="002B5921" w:rsidTr="002B5921">
        <w:tc>
          <w:tcPr>
            <w:tcW w:w="9460" w:type="dxa"/>
            <w:gridSpan w:val="5"/>
          </w:tcPr>
          <w:p w:rsidR="002B5921" w:rsidRDefault="002B5921">
            <w:pPr>
              <w:jc w:val="center"/>
              <w:rPr>
                <w:rFonts w:ascii="Liberation Serif" w:hAnsi="Liberation Serif"/>
                <w:sz w:val="28"/>
                <w:szCs w:val="28"/>
              </w:rPr>
            </w:pPr>
          </w:p>
          <w:p w:rsidR="002B5921" w:rsidRDefault="002B5921">
            <w:pPr>
              <w:jc w:val="center"/>
              <w:rPr>
                <w:rFonts w:ascii="Liberation Serif" w:hAnsi="Liberation Serif"/>
                <w:sz w:val="28"/>
                <w:szCs w:val="28"/>
              </w:rPr>
            </w:pPr>
          </w:p>
        </w:tc>
      </w:tr>
    </w:tbl>
    <w:p w:rsidR="002B5921" w:rsidRDefault="002B5921" w:rsidP="002B5921">
      <w:pPr>
        <w:widowControl w:val="0"/>
        <w:ind w:firstLine="709"/>
        <w:jc w:val="both"/>
        <w:rPr>
          <w:rFonts w:ascii="Liberation Serif" w:hAnsi="Liberation Serif"/>
          <w:sz w:val="28"/>
          <w:szCs w:val="28"/>
        </w:rPr>
      </w:pPr>
      <w:bookmarkStart w:id="0" w:name="_Hlk211244530"/>
      <w:r>
        <w:rPr>
          <w:rFonts w:ascii="Liberation Serif" w:hAnsi="Liberation Serif"/>
          <w:sz w:val="28"/>
          <w:szCs w:val="28"/>
        </w:rPr>
        <w:t>В целях приведения правовых актов в соответствие с действующим законодательством Российской Федерации, на основании приказа Министерства просвещения России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 (в редакции от 08.10.2025), руководствуясь Уставом городского округа Верхняя Пышма Свердловской области, администрация городского округа Верхняя Пышма</w:t>
      </w:r>
      <w:bookmarkEnd w:id="0"/>
    </w:p>
    <w:p w:rsidR="002B5921" w:rsidRDefault="002B5921" w:rsidP="002B5921">
      <w:pPr>
        <w:widowControl w:val="0"/>
        <w:jc w:val="both"/>
        <w:rPr>
          <w:rFonts w:ascii="Liberation Serif" w:hAnsi="Liberation Serif"/>
          <w:sz w:val="28"/>
          <w:szCs w:val="28"/>
        </w:rPr>
      </w:pPr>
      <w:r>
        <w:rPr>
          <w:rFonts w:ascii="Liberation Serif" w:hAnsi="Liberation Serif"/>
          <w:b/>
          <w:sz w:val="28"/>
          <w:szCs w:val="28"/>
        </w:rPr>
        <w:t>ПОСТАНОВЛЯЕТ:</w:t>
      </w:r>
    </w:p>
    <w:p w:rsidR="002B5921" w:rsidRDefault="002B5921" w:rsidP="002B5921">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Внести </w:t>
      </w:r>
      <w:bookmarkStart w:id="1" w:name="_Hlk211245009"/>
      <w:r>
        <w:rPr>
          <w:rFonts w:ascii="Liberation Serif" w:hAnsi="Liberation Serif"/>
          <w:sz w:val="28"/>
          <w:szCs w:val="28"/>
        </w:rPr>
        <w:t xml:space="preserve">в </w:t>
      </w:r>
      <w:r>
        <w:rPr>
          <w:rFonts w:ascii="Liberation Serif" w:hAnsi="Liberation Serif"/>
          <w:bCs/>
          <w:iCs/>
          <w:sz w:val="28"/>
          <w:szCs w:val="28"/>
        </w:rPr>
        <w:t>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утвержденный постановлением администрации городского округа Верхняя Пышма от 06.03.2023 № 190</w:t>
      </w:r>
      <w:bookmarkEnd w:id="1"/>
      <w:r>
        <w:rPr>
          <w:rFonts w:ascii="Liberation Serif" w:hAnsi="Liberation Serif"/>
          <w:bCs/>
          <w:iCs/>
          <w:sz w:val="28"/>
          <w:szCs w:val="28"/>
        </w:rPr>
        <w:t>, изменения в соответствии с приложением к настоящему постановлению.</w:t>
      </w:r>
    </w:p>
    <w:p w:rsidR="002B5921" w:rsidRDefault="002B5921" w:rsidP="002B5921">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Pr>
          <w:rFonts w:ascii="Liberation Serif" w:hAnsi="Liberation Serif"/>
          <w:sz w:val="28"/>
          <w:szCs w:val="28"/>
          <w:lang w:val="en-US"/>
        </w:rPr>
        <w:t>www</w:t>
      </w:r>
      <w:r>
        <w:rPr>
          <w:rFonts w:ascii="Liberation Serif" w:hAnsi="Liberation Serif"/>
          <w:sz w:val="28"/>
          <w:szCs w:val="28"/>
        </w:rPr>
        <w:t>.верхняяпышма-право.рф), разместить на официальном сайте городского округа Верхняя Пышма (</w:t>
      </w:r>
      <w:r>
        <w:rPr>
          <w:rFonts w:ascii="Liberation Serif" w:hAnsi="Liberation Serif"/>
          <w:sz w:val="28"/>
          <w:szCs w:val="28"/>
          <w:lang w:val="en-US"/>
        </w:rPr>
        <w:t>http</w:t>
      </w:r>
      <w:r>
        <w:rPr>
          <w:rFonts w:ascii="Liberation Serif" w:hAnsi="Liberation Serif"/>
          <w:sz w:val="28"/>
          <w:szCs w:val="28"/>
        </w:rPr>
        <w:t>://</w:t>
      </w:r>
      <w:r>
        <w:rPr>
          <w:rFonts w:ascii="Liberation Serif" w:hAnsi="Liberation Serif"/>
          <w:sz w:val="28"/>
          <w:szCs w:val="28"/>
          <w:lang w:val="en-US"/>
        </w:rPr>
        <w:t>movp</w:t>
      </w:r>
      <w:r>
        <w:rPr>
          <w:rFonts w:ascii="Liberation Serif" w:hAnsi="Liberation Serif"/>
          <w:sz w:val="28"/>
          <w:szCs w:val="28"/>
        </w:rPr>
        <w:t>.</w:t>
      </w:r>
      <w:r>
        <w:rPr>
          <w:rFonts w:ascii="Liberation Serif" w:hAnsi="Liberation Serif"/>
          <w:sz w:val="28"/>
          <w:szCs w:val="28"/>
          <w:lang w:val="en-US"/>
        </w:rPr>
        <w:t>ru</w:t>
      </w:r>
      <w:r>
        <w:rPr>
          <w:rFonts w:ascii="Liberation Serif" w:hAnsi="Liberation Serif"/>
          <w:sz w:val="28"/>
          <w:szCs w:val="28"/>
        </w:rPr>
        <w:t>).</w:t>
      </w:r>
    </w:p>
    <w:tbl>
      <w:tblPr>
        <w:tblW w:w="5000" w:type="pct"/>
        <w:tblCellMar>
          <w:left w:w="0" w:type="dxa"/>
          <w:right w:w="0" w:type="dxa"/>
        </w:tblCellMar>
        <w:tblLook w:val="04A0" w:firstRow="1" w:lastRow="0" w:firstColumn="1" w:lastColumn="0" w:noHBand="0" w:noVBand="1"/>
      </w:tblPr>
      <w:tblGrid>
        <w:gridCol w:w="6088"/>
        <w:gridCol w:w="3267"/>
      </w:tblGrid>
      <w:tr w:rsidR="002B5921" w:rsidTr="002B5921">
        <w:tc>
          <w:tcPr>
            <w:tcW w:w="6237" w:type="dxa"/>
            <w:vAlign w:val="bottom"/>
          </w:tcPr>
          <w:p w:rsidR="002B5921" w:rsidRDefault="002B5921">
            <w:pPr>
              <w:rPr>
                <w:rFonts w:ascii="Liberation Serif" w:hAnsi="Liberation Serif"/>
                <w:sz w:val="28"/>
                <w:szCs w:val="28"/>
              </w:rPr>
            </w:pPr>
          </w:p>
          <w:p w:rsidR="002B5921" w:rsidRDefault="002B5921">
            <w:pPr>
              <w:rPr>
                <w:rFonts w:ascii="Liberation Serif" w:hAnsi="Liberation Serif"/>
                <w:sz w:val="28"/>
                <w:szCs w:val="28"/>
              </w:rPr>
            </w:pPr>
          </w:p>
          <w:p w:rsidR="002B5921" w:rsidRDefault="002B5921">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2B5921" w:rsidRDefault="002B5921">
            <w:pPr>
              <w:jc w:val="right"/>
              <w:rPr>
                <w:rFonts w:ascii="Liberation Serif" w:hAnsi="Liberation Serif"/>
                <w:sz w:val="28"/>
                <w:szCs w:val="28"/>
              </w:rPr>
            </w:pPr>
            <w:r>
              <w:rPr>
                <w:rFonts w:ascii="Liberation Serif" w:hAnsi="Liberation Serif"/>
                <w:sz w:val="28"/>
                <w:szCs w:val="28"/>
              </w:rPr>
              <w:t>И.С. Зернов</w:t>
            </w:r>
          </w:p>
        </w:tc>
      </w:tr>
    </w:tbl>
    <w:p w:rsidR="002B5921" w:rsidRDefault="002B5921" w:rsidP="002B5921">
      <w:pPr>
        <w:pStyle w:val="ConsNormal"/>
        <w:widowControl/>
        <w:ind w:firstLine="0"/>
        <w:rPr>
          <w:rFonts w:ascii="Liberation Serif" w:hAnsi="Liberation Serif"/>
        </w:rPr>
      </w:pPr>
    </w:p>
    <w:p w:rsidR="002B5921" w:rsidRDefault="002B5921">
      <w:pPr>
        <w:spacing w:after="160" w:line="259" w:lineRule="auto"/>
      </w:pPr>
      <w:r>
        <w:br w:type="page"/>
      </w:r>
    </w:p>
    <w:p w:rsidR="002B5921" w:rsidRPr="002B5921" w:rsidRDefault="002B5921" w:rsidP="002B5921">
      <w:pPr>
        <w:ind w:left="5103"/>
        <w:rPr>
          <w:rFonts w:ascii="Liberation Serif" w:hAnsi="Liberation Serif"/>
          <w:sz w:val="28"/>
          <w:szCs w:val="28"/>
        </w:rPr>
      </w:pPr>
      <w:r w:rsidRPr="002B5921">
        <w:rPr>
          <w:rFonts w:ascii="Liberation Serif" w:hAnsi="Liberation Serif"/>
          <w:sz w:val="28"/>
          <w:szCs w:val="28"/>
        </w:rPr>
        <w:lastRenderedPageBreak/>
        <w:t xml:space="preserve">Приложение </w:t>
      </w:r>
    </w:p>
    <w:p w:rsidR="002B5921" w:rsidRPr="002B5921" w:rsidRDefault="002B5921" w:rsidP="002B5921">
      <w:pPr>
        <w:ind w:left="5103"/>
        <w:rPr>
          <w:rFonts w:ascii="Liberation Serif" w:hAnsi="Liberation Serif"/>
          <w:sz w:val="28"/>
          <w:szCs w:val="28"/>
        </w:rPr>
      </w:pPr>
      <w:r w:rsidRPr="002B5921">
        <w:rPr>
          <w:rFonts w:ascii="Liberation Serif" w:hAnsi="Liberation Serif"/>
          <w:sz w:val="28"/>
          <w:szCs w:val="28"/>
        </w:rPr>
        <w:t>к постановлению администрации</w:t>
      </w:r>
    </w:p>
    <w:p w:rsidR="002B5921" w:rsidRPr="002B5921" w:rsidRDefault="002B5921" w:rsidP="002B5921">
      <w:pPr>
        <w:ind w:left="5103"/>
        <w:rPr>
          <w:rFonts w:ascii="Liberation Serif" w:hAnsi="Liberation Serif"/>
          <w:sz w:val="28"/>
          <w:szCs w:val="28"/>
        </w:rPr>
      </w:pPr>
      <w:r w:rsidRPr="002B5921">
        <w:rPr>
          <w:rFonts w:ascii="Liberation Serif" w:hAnsi="Liberation Serif"/>
          <w:sz w:val="28"/>
          <w:szCs w:val="28"/>
        </w:rPr>
        <w:t>городского округа Верхняя Пышма</w:t>
      </w:r>
    </w:p>
    <w:p w:rsidR="002B5921" w:rsidRPr="003C063F" w:rsidRDefault="002B5921" w:rsidP="002B5921">
      <w:pPr>
        <w:ind w:left="5103"/>
        <w:rPr>
          <w:rFonts w:ascii="Liberation Serif" w:hAnsi="Liberation Serif"/>
          <w:sz w:val="28"/>
          <w:szCs w:val="28"/>
        </w:rPr>
      </w:pPr>
      <w:r>
        <w:rPr>
          <w:rFonts w:ascii="Liberation Serif" w:hAnsi="Liberation Serif"/>
          <w:sz w:val="28"/>
          <w:szCs w:val="28"/>
        </w:rPr>
        <w:t>от ________________ № ________</w:t>
      </w:r>
      <w:bookmarkStart w:id="2" w:name="_GoBack"/>
      <w:bookmarkEnd w:id="2"/>
    </w:p>
    <w:p w:rsidR="002B5921" w:rsidRPr="003C063F" w:rsidRDefault="002B5921" w:rsidP="002B5921">
      <w:pPr>
        <w:jc w:val="center"/>
        <w:rPr>
          <w:rFonts w:ascii="Liberation Serif" w:hAnsi="Liberation Serif"/>
          <w:sz w:val="28"/>
          <w:szCs w:val="28"/>
        </w:rPr>
      </w:pPr>
    </w:p>
    <w:p w:rsidR="002B5921" w:rsidRPr="003C063F" w:rsidRDefault="002B5921" w:rsidP="002B5921">
      <w:pPr>
        <w:jc w:val="center"/>
        <w:rPr>
          <w:rFonts w:ascii="Liberation Serif" w:hAnsi="Liberation Serif"/>
          <w:sz w:val="28"/>
          <w:szCs w:val="28"/>
        </w:rPr>
      </w:pPr>
    </w:p>
    <w:p w:rsidR="002B5921" w:rsidRDefault="002B5921" w:rsidP="002B5921">
      <w:pPr>
        <w:jc w:val="center"/>
        <w:rPr>
          <w:rFonts w:ascii="Liberation Serif" w:hAnsi="Liberation Serif"/>
          <w:b/>
          <w:bCs/>
          <w:iCs/>
          <w:sz w:val="28"/>
          <w:szCs w:val="28"/>
        </w:rPr>
      </w:pPr>
      <w:r w:rsidRPr="00484CA0">
        <w:rPr>
          <w:rFonts w:ascii="Liberation Serif" w:hAnsi="Liberation Serif"/>
          <w:b/>
          <w:bCs/>
          <w:sz w:val="28"/>
          <w:szCs w:val="28"/>
        </w:rPr>
        <w:t xml:space="preserve">ИЗМЕНЕНИЯ В </w:t>
      </w:r>
      <w:r w:rsidRPr="00484CA0">
        <w:rPr>
          <w:rFonts w:ascii="Liberation Serif" w:hAnsi="Liberation Serif"/>
          <w:b/>
          <w:bCs/>
          <w:iCs/>
          <w:sz w:val="28"/>
          <w:szCs w:val="28"/>
        </w:rPr>
        <w:t xml:space="preserve">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утвержденный постановлением администрации городского округа Верхняя Пышма </w:t>
      </w:r>
    </w:p>
    <w:p w:rsidR="002B5921" w:rsidRDefault="002B5921" w:rsidP="002B5921">
      <w:pPr>
        <w:jc w:val="center"/>
        <w:rPr>
          <w:rFonts w:ascii="Liberation Serif" w:hAnsi="Liberation Serif"/>
          <w:b/>
          <w:bCs/>
          <w:iCs/>
          <w:sz w:val="28"/>
          <w:szCs w:val="28"/>
        </w:rPr>
      </w:pPr>
      <w:r w:rsidRPr="00484CA0">
        <w:rPr>
          <w:rFonts w:ascii="Liberation Serif" w:hAnsi="Liberation Serif"/>
          <w:b/>
          <w:bCs/>
          <w:iCs/>
          <w:sz w:val="28"/>
          <w:szCs w:val="28"/>
        </w:rPr>
        <w:t>от 06.03.2023 № 190</w:t>
      </w:r>
    </w:p>
    <w:p w:rsidR="002B5921" w:rsidRDefault="002B5921" w:rsidP="002B5921">
      <w:pPr>
        <w:jc w:val="center"/>
        <w:rPr>
          <w:rFonts w:ascii="Liberation Serif" w:hAnsi="Liberation Serif"/>
          <w:b/>
          <w:bCs/>
          <w:iCs/>
          <w:sz w:val="28"/>
          <w:szCs w:val="28"/>
        </w:rPr>
      </w:pPr>
    </w:p>
    <w:p w:rsidR="002B5921" w:rsidRDefault="002B5921" w:rsidP="002B5921">
      <w:pPr>
        <w:numPr>
          <w:ilvl w:val="0"/>
          <w:numId w:val="2"/>
        </w:numPr>
        <w:jc w:val="both"/>
        <w:rPr>
          <w:rFonts w:ascii="Liberation Serif" w:hAnsi="Liberation Serif"/>
          <w:iCs/>
          <w:sz w:val="28"/>
          <w:szCs w:val="28"/>
        </w:rPr>
      </w:pPr>
      <w:r>
        <w:rPr>
          <w:rFonts w:ascii="Liberation Serif" w:hAnsi="Liberation Serif"/>
          <w:iCs/>
          <w:sz w:val="28"/>
          <w:szCs w:val="28"/>
        </w:rPr>
        <w:t xml:space="preserve"> Изложить подпункт 1 пункта 4 в следующей редакции:</w:t>
      </w:r>
    </w:p>
    <w:p w:rsidR="002B5921" w:rsidRDefault="002B5921" w:rsidP="002B5921">
      <w:pPr>
        <w:ind w:firstLine="705"/>
        <w:jc w:val="both"/>
        <w:rPr>
          <w:rFonts w:ascii="Liberation Serif" w:hAnsi="Liberation Serif"/>
          <w:iCs/>
          <w:sz w:val="28"/>
          <w:szCs w:val="28"/>
        </w:rPr>
      </w:pPr>
      <w:r>
        <w:rPr>
          <w:rFonts w:ascii="Liberation Serif" w:hAnsi="Liberation Serif"/>
          <w:iCs/>
          <w:sz w:val="28"/>
          <w:szCs w:val="28"/>
        </w:rPr>
        <w:t>«1) родители (законные представители), дети которых имеют внеочередное право на получение муниципальной услуги Организации, имеющей интернат, в соответствии с пунктом 5 статьи 44  Закона Российской Федерации от 17 января 1992 года № 2202-1 «О прокуратуре Российской Федерации», пунктом 3 статьи 19 Закона Российской Федерации от 26 июля 1992 года № 3132-1 «О статусе судей  в Российской Федерации», частью 25 статьи 35 Федерального закона от 28 декабря 2010 года № 403 «О Следственном комитете Российской Федерации»,  пунктом 8 статьи 24 Федерального закона от 27 мая 1998 года № 76-ФЗ «О статусе военнослужащих», статьей 28.1 Федерального закона от 3 июля 2016 года № 226-ФЗ «О войсках национальной гвардии Российской Федерации» по месту жительства их семей».</w:t>
      </w:r>
    </w:p>
    <w:p w:rsidR="002B5921" w:rsidRDefault="002B5921" w:rsidP="002B5921">
      <w:pPr>
        <w:numPr>
          <w:ilvl w:val="0"/>
          <w:numId w:val="2"/>
        </w:numPr>
        <w:jc w:val="both"/>
        <w:rPr>
          <w:rFonts w:ascii="Liberation Serif" w:hAnsi="Liberation Serif"/>
          <w:iCs/>
          <w:sz w:val="28"/>
          <w:szCs w:val="28"/>
        </w:rPr>
      </w:pPr>
      <w:r>
        <w:rPr>
          <w:rFonts w:ascii="Liberation Serif" w:hAnsi="Liberation Serif"/>
          <w:iCs/>
          <w:sz w:val="28"/>
          <w:szCs w:val="28"/>
        </w:rPr>
        <w:t>Изложить подпункт 28.2 пункта 28 в следующей редакции:</w:t>
      </w:r>
    </w:p>
    <w:p w:rsidR="002B5921" w:rsidRDefault="002B5921" w:rsidP="002B5921">
      <w:pPr>
        <w:widowControl w:val="0"/>
        <w:ind w:firstLine="703"/>
        <w:jc w:val="both"/>
        <w:rPr>
          <w:rFonts w:ascii="Liberation Serif" w:hAnsi="Liberation Serif"/>
          <w:sz w:val="28"/>
          <w:szCs w:val="28"/>
        </w:rPr>
      </w:pPr>
      <w:r>
        <w:rPr>
          <w:rFonts w:ascii="Liberation Serif" w:hAnsi="Liberation Serif"/>
          <w:sz w:val="28"/>
          <w:szCs w:val="28"/>
        </w:rPr>
        <w:t>«28.2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подпунктах 11, 12 пункта 42, подает одним из следующих способов:</w:t>
      </w:r>
    </w:p>
    <w:p w:rsidR="002B5921" w:rsidRDefault="002B5921" w:rsidP="002B5921">
      <w:pPr>
        <w:widowControl w:val="0"/>
        <w:ind w:firstLine="703"/>
        <w:jc w:val="both"/>
        <w:rPr>
          <w:rFonts w:ascii="Liberation Serif" w:hAnsi="Liberation Serif"/>
          <w:sz w:val="28"/>
          <w:szCs w:val="28"/>
        </w:rPr>
      </w:pPr>
      <w:r>
        <w:rPr>
          <w:rFonts w:ascii="Liberation Serif" w:hAnsi="Liberation Serif"/>
          <w:sz w:val="28"/>
          <w:szCs w:val="28"/>
        </w:rPr>
        <w:t>в электронной форме посредством ЕПГУ;</w:t>
      </w:r>
    </w:p>
    <w:p w:rsidR="002B5921" w:rsidRDefault="002B5921" w:rsidP="002B5921">
      <w:pPr>
        <w:widowControl w:val="0"/>
        <w:ind w:firstLine="703"/>
        <w:jc w:val="both"/>
        <w:rPr>
          <w:rFonts w:ascii="Liberation Serif" w:hAnsi="Liberation Serif"/>
          <w:sz w:val="28"/>
          <w:szCs w:val="28"/>
        </w:rPr>
      </w:pPr>
      <w:r>
        <w:rPr>
          <w:rFonts w:ascii="Liberation Serif" w:hAnsi="Liberation Serif"/>
          <w:sz w:val="28"/>
          <w:szCs w:val="28"/>
        </w:rPr>
        <w:t>с использованием Порталов (при наличии технической возможности);</w:t>
      </w:r>
    </w:p>
    <w:p w:rsidR="002B5921" w:rsidRDefault="002B5921" w:rsidP="002B5921">
      <w:pPr>
        <w:widowControl w:val="0"/>
        <w:ind w:firstLine="703"/>
        <w:jc w:val="both"/>
        <w:rPr>
          <w:rFonts w:ascii="Liberation Serif" w:hAnsi="Liberation Serif"/>
          <w:sz w:val="28"/>
          <w:szCs w:val="28"/>
        </w:rPr>
      </w:pPr>
      <w:r>
        <w:rPr>
          <w:rFonts w:ascii="Liberation Serif" w:hAnsi="Liberation Serif"/>
          <w:sz w:val="28"/>
          <w:szCs w:val="28"/>
        </w:rPr>
        <w:t>через операторов почтовой связи общего пользования заказным письмом с уведомлением о вручении.</w:t>
      </w:r>
    </w:p>
    <w:p w:rsidR="002B5921" w:rsidRDefault="002B5921" w:rsidP="002B5921">
      <w:pPr>
        <w:widowControl w:val="0"/>
        <w:ind w:firstLine="703"/>
        <w:jc w:val="both"/>
        <w:rPr>
          <w:rFonts w:ascii="Liberation Serif" w:hAnsi="Liberation Serif"/>
          <w:sz w:val="28"/>
          <w:szCs w:val="28"/>
        </w:rPr>
      </w:pPr>
      <w:r>
        <w:rPr>
          <w:rFonts w:ascii="Liberation Serif" w:hAnsi="Liberation Serif"/>
          <w:sz w:val="28"/>
          <w:szCs w:val="28"/>
        </w:rPr>
        <w:t>После предоставления документов, предусмотренных подпунктами 11, 12 пункта 42 настоящего Административного регламента, в течение 5 рабочих дней общеобразовательной организацией проводится проверка их комплектности.</w:t>
      </w:r>
    </w:p>
    <w:p w:rsidR="002B5921" w:rsidRDefault="002B5921" w:rsidP="002B5921">
      <w:pPr>
        <w:widowControl w:val="0"/>
        <w:ind w:firstLine="703"/>
        <w:jc w:val="both"/>
        <w:rPr>
          <w:rFonts w:ascii="Liberation Serif" w:hAnsi="Liberation Serif"/>
          <w:sz w:val="28"/>
          <w:szCs w:val="28"/>
        </w:rPr>
      </w:pPr>
      <w:r>
        <w:rPr>
          <w:rFonts w:ascii="Liberation Serif" w:hAnsi="Liberation Serif"/>
          <w:sz w:val="28"/>
          <w:szCs w:val="28"/>
        </w:rPr>
        <w:t>В случае предоставления неполного комплекта документов, предусмотренных подпунктами 11, 12 пункта 42, Организация возвращает заявление без его рассмотрения.</w:t>
      </w:r>
    </w:p>
    <w:p w:rsidR="002B5921" w:rsidRDefault="002B5921" w:rsidP="002B5921">
      <w:pPr>
        <w:widowControl w:val="0"/>
        <w:ind w:firstLine="703"/>
        <w:jc w:val="both"/>
        <w:rPr>
          <w:rFonts w:ascii="Liberation Serif" w:hAnsi="Liberation Serif"/>
          <w:sz w:val="28"/>
          <w:szCs w:val="28"/>
        </w:rPr>
      </w:pPr>
      <w:r>
        <w:rPr>
          <w:rFonts w:ascii="Liberation Serif" w:hAnsi="Liberation Serif"/>
          <w:sz w:val="28"/>
          <w:szCs w:val="28"/>
        </w:rPr>
        <w:t xml:space="preserve">В случае предоставления полного комплекта документов, </w:t>
      </w:r>
      <w:r>
        <w:rPr>
          <w:rFonts w:ascii="Liberation Serif" w:hAnsi="Liberation Serif"/>
          <w:sz w:val="28"/>
          <w:szCs w:val="28"/>
        </w:rPr>
        <w:lastRenderedPageBreak/>
        <w:t xml:space="preserve">предусмотренных подпунктами 11, 12 пункта 42, Организация в течение 25 рабочих дней осуществляет проверку достоверности предоставленных документов. При проведении указанной проверки Организация обращается </w:t>
      </w:r>
      <w:r>
        <w:rPr>
          <w:rFonts w:ascii="Liberation Serif" w:hAnsi="Liberation Serif"/>
          <w:sz w:val="28"/>
          <w:szCs w:val="28"/>
        </w:rPr>
        <w:br/>
        <w:t xml:space="preserve">к соответствующим государственным информационным системам и (или) </w:t>
      </w:r>
      <w:r>
        <w:rPr>
          <w:rFonts w:ascii="Liberation Serif" w:hAnsi="Liberation Serif"/>
          <w:sz w:val="28"/>
          <w:szCs w:val="28"/>
        </w:rPr>
        <w:br/>
        <w:t>в государственные (муниципальные) органы, включая органы внутренних дел, и организации.</w:t>
      </w:r>
    </w:p>
    <w:p w:rsidR="002B5921" w:rsidRDefault="002B5921" w:rsidP="002B5921">
      <w:pPr>
        <w:widowControl w:val="0"/>
        <w:ind w:firstLine="703"/>
        <w:jc w:val="both"/>
        <w:rPr>
          <w:rFonts w:ascii="Liberation Serif" w:hAnsi="Liberation Serif"/>
          <w:sz w:val="28"/>
          <w:szCs w:val="28"/>
        </w:rPr>
      </w:pPr>
      <w:r>
        <w:rPr>
          <w:rFonts w:ascii="Liberation Serif" w:hAnsi="Liberation Serif"/>
          <w:sz w:val="28"/>
          <w:szCs w:val="28"/>
        </w:rPr>
        <w:t>В случае предоставления полного комплекта документов, предусмотренных подпунктами 11, 12 пункта 42, и со дня подтверждения их достоверности ребенок, являющийся иностранным гражданином или лицом без гражданства, направляется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настоящим Административным р</w:t>
      </w:r>
      <w:r w:rsidRPr="00806E85">
        <w:rPr>
          <w:rFonts w:ascii="Liberation Serif" w:hAnsi="Liberation Serif"/>
          <w:sz w:val="28"/>
          <w:szCs w:val="28"/>
        </w:rPr>
        <w:t>егламентом</w:t>
      </w:r>
      <w:r>
        <w:rPr>
          <w:rFonts w:ascii="Liberation Serif" w:hAnsi="Liberation Serif"/>
          <w:sz w:val="28"/>
          <w:szCs w:val="28"/>
        </w:rPr>
        <w:t xml:space="preserve">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Министерства просвещения Российской Федерации от 06.04.2013 № 240, с изменениями, внесенными приказом Министерства  просвещения Российской Федерации от 17.02.2025 № 108, действующим до 1 сентября 2029 года.</w:t>
      </w:r>
    </w:p>
    <w:p w:rsidR="002B5921" w:rsidRDefault="002B5921" w:rsidP="002B5921">
      <w:pPr>
        <w:widowControl w:val="0"/>
        <w:ind w:firstLine="703"/>
        <w:jc w:val="both"/>
        <w:rPr>
          <w:rFonts w:ascii="Liberation Serif" w:hAnsi="Liberation Serif"/>
          <w:sz w:val="28"/>
          <w:szCs w:val="28"/>
        </w:rPr>
      </w:pPr>
      <w:r>
        <w:rPr>
          <w:rFonts w:ascii="Liberation Serif" w:hAnsi="Liberation Serif"/>
          <w:sz w:val="28"/>
          <w:szCs w:val="28"/>
        </w:rPr>
        <w:t>Представление при приеме на обучение по образовательным программа среднего общего образования в дополнение к комплекту документов, предусмотренных подпунктами  11, 12 пункта 42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аттестата об основном общем образовании, образец которого установлен Министерством просвещения Российской Федерации,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p>
    <w:p w:rsidR="002B5921" w:rsidRDefault="002B5921" w:rsidP="002B5921">
      <w:pPr>
        <w:widowControl w:val="0"/>
        <w:ind w:firstLine="703"/>
        <w:jc w:val="both"/>
        <w:rPr>
          <w:rFonts w:ascii="Liberation Serif" w:hAnsi="Liberation Serif"/>
          <w:sz w:val="28"/>
          <w:szCs w:val="28"/>
        </w:rPr>
      </w:pPr>
      <w:r>
        <w:rPr>
          <w:rFonts w:ascii="Liberation Serif" w:hAnsi="Liberation Serif"/>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Порталов.</w:t>
      </w:r>
    </w:p>
    <w:p w:rsidR="002B5921" w:rsidRDefault="002B5921" w:rsidP="002B5921">
      <w:pPr>
        <w:widowControl w:val="0"/>
        <w:ind w:firstLine="703"/>
        <w:jc w:val="both"/>
        <w:rPr>
          <w:rFonts w:ascii="Liberation Serif" w:hAnsi="Liberation Serif"/>
          <w:sz w:val="28"/>
          <w:szCs w:val="28"/>
        </w:rPr>
      </w:pPr>
      <w:r>
        <w:rPr>
          <w:rFonts w:ascii="Liberation Serif" w:hAnsi="Liberation Serif"/>
          <w:sz w:val="28"/>
          <w:szCs w:val="28"/>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Pr>
          <w:rFonts w:ascii="Liberation Serif" w:hAnsi="Liberation Serif"/>
          <w:sz w:val="28"/>
          <w:szCs w:val="28"/>
        </w:rPr>
        <w:lastRenderedPageBreak/>
        <w:t>Организация уведомляет тестирующую организацию в электронной форме посредством Порталов.</w:t>
      </w:r>
    </w:p>
    <w:p w:rsidR="002B5921" w:rsidRDefault="002B5921" w:rsidP="002B5921">
      <w:pPr>
        <w:widowControl w:val="0"/>
        <w:ind w:firstLine="703"/>
        <w:jc w:val="both"/>
        <w:rPr>
          <w:rFonts w:ascii="Liberation Serif" w:hAnsi="Liberation Serif"/>
          <w:sz w:val="28"/>
          <w:szCs w:val="28"/>
        </w:rPr>
      </w:pPr>
      <w:r>
        <w:rPr>
          <w:rFonts w:ascii="Liberation Serif" w:hAnsi="Liberation Serif"/>
          <w:sz w:val="28"/>
          <w:szCs w:val="28"/>
        </w:rPr>
        <w:t>Тестирующая организация в течение 3 рабочих дней после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Организацию, выдавшую направление, в электронной форме посредством Порталов (при наличии технической возможности).</w:t>
      </w:r>
    </w:p>
    <w:p w:rsidR="002B5921" w:rsidRDefault="002B5921" w:rsidP="002B5921">
      <w:pPr>
        <w:widowControl w:val="0"/>
        <w:ind w:firstLine="703"/>
        <w:jc w:val="both"/>
        <w:rPr>
          <w:rFonts w:ascii="Liberation Serif" w:hAnsi="Liberation Serif"/>
          <w:sz w:val="28"/>
          <w:szCs w:val="28"/>
        </w:rPr>
      </w:pPr>
      <w:r>
        <w:rPr>
          <w:rFonts w:ascii="Liberation Serif" w:hAnsi="Liberation Serif"/>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Организацией направляется по адресу (почтовый или электронный), указанному в заявлении о приеме на обучение, и в личный кабинет Порталов (при наличии).».</w:t>
      </w:r>
    </w:p>
    <w:p w:rsidR="002B5921" w:rsidRPr="00484CA0" w:rsidRDefault="002B5921" w:rsidP="002B5921">
      <w:pPr>
        <w:jc w:val="center"/>
        <w:rPr>
          <w:rFonts w:ascii="Liberation Serif" w:hAnsi="Liberation Serif"/>
          <w:sz w:val="28"/>
          <w:szCs w:val="28"/>
        </w:rPr>
      </w:pPr>
    </w:p>
    <w:p w:rsidR="003C5EB1" w:rsidRDefault="003C5EB1"/>
    <w:sectPr w:rsidR="003C5E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37A5"/>
    <w:multiLevelType w:val="hybridMultilevel"/>
    <w:tmpl w:val="2E48CF6E"/>
    <w:lvl w:ilvl="0" w:tplc="FB6E688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31A95FDA"/>
    <w:multiLevelType w:val="hybridMultilevel"/>
    <w:tmpl w:val="3D822588"/>
    <w:lvl w:ilvl="0" w:tplc="7AC0BB9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644"/>
    <w:rsid w:val="002B5921"/>
    <w:rsid w:val="003C5EB1"/>
    <w:rsid w:val="00B83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8956E"/>
  <w15:chartTrackingRefBased/>
  <w15:docId w15:val="{717BF4DB-427C-489E-8284-B4643C8F7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9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B5921"/>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30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1137</Words>
  <Characters>6486</Characters>
  <Application>Microsoft Office Word</Application>
  <DocSecurity>0</DocSecurity>
  <Lines>54</Lines>
  <Paragraphs>15</Paragraphs>
  <ScaleCrop>false</ScaleCrop>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2025-10-21T08:36:00Z</dcterms:created>
  <dcterms:modified xsi:type="dcterms:W3CDTF">2025-10-21T08:41:00Z</dcterms:modified>
</cp:coreProperties>
</file>