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04"/>
        <w:gridCol w:w="425"/>
        <w:gridCol w:w="560"/>
        <w:gridCol w:w="6164"/>
      </w:tblGrid>
      <w:tr w:rsidR="004C37FE" w:rsidTr="004C37FE">
        <w:trPr>
          <w:trHeight w:val="524"/>
        </w:trPr>
        <w:tc>
          <w:tcPr>
            <w:tcW w:w="9460" w:type="dxa"/>
            <w:gridSpan w:val="5"/>
            <w:hideMark/>
          </w:tcPr>
          <w:p w:rsidR="004C37FE" w:rsidRDefault="004C37F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4C37FE" w:rsidRDefault="004C37F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4C37FE" w:rsidRDefault="004C37FE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4C37FE" w:rsidRDefault="004C37FE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69125E2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4C37FE" w:rsidTr="004C37FE">
        <w:trPr>
          <w:trHeight w:val="524"/>
        </w:trPr>
        <w:tc>
          <w:tcPr>
            <w:tcW w:w="284" w:type="dxa"/>
            <w:vAlign w:val="bottom"/>
            <w:hideMark/>
          </w:tcPr>
          <w:p w:rsidR="004C37FE" w:rsidRDefault="004C37FE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4C37FE" w:rsidRDefault="004C37F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4C37FE" w:rsidRDefault="004C37F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4C37FE" w:rsidRDefault="004C37F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4C37FE" w:rsidRDefault="004C37F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4C37FE" w:rsidTr="004C37FE">
        <w:trPr>
          <w:trHeight w:val="130"/>
        </w:trPr>
        <w:tc>
          <w:tcPr>
            <w:tcW w:w="9460" w:type="dxa"/>
            <w:gridSpan w:val="5"/>
          </w:tcPr>
          <w:p w:rsidR="004C37FE" w:rsidRDefault="004C37FE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4C37FE" w:rsidTr="004C37FE">
        <w:tc>
          <w:tcPr>
            <w:tcW w:w="9460" w:type="dxa"/>
            <w:gridSpan w:val="5"/>
          </w:tcPr>
          <w:p w:rsidR="004C37FE" w:rsidRDefault="004C37FE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4C37FE" w:rsidRDefault="004C37FE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4C37FE" w:rsidRDefault="004C37FE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4C37FE" w:rsidTr="004C37FE">
        <w:tc>
          <w:tcPr>
            <w:tcW w:w="9460" w:type="dxa"/>
            <w:gridSpan w:val="5"/>
            <w:hideMark/>
          </w:tcPr>
          <w:p w:rsidR="004C37FE" w:rsidRDefault="004C37FE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bookmarkStart w:id="0" w:name="_GoBack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 внесении изменений в Порядок определения объема и условий предоставления субсидий из бюджета </w:t>
            </w:r>
            <w:bookmarkEnd w:id="0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городского округа Верхняя Пышма муниципальным бюджетным и муниципальным автономным учреждениям городского округа Верхняя Пышма на иные цели, утвержденный постановлением администрации городского округа Верхняя Пышма от 30.12.2020 № 1110</w:t>
            </w:r>
          </w:p>
        </w:tc>
      </w:tr>
      <w:tr w:rsidR="004C37FE" w:rsidTr="004C37FE">
        <w:tc>
          <w:tcPr>
            <w:tcW w:w="9460" w:type="dxa"/>
            <w:gridSpan w:val="5"/>
          </w:tcPr>
          <w:p w:rsidR="004C37FE" w:rsidRDefault="004C37F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4C37FE" w:rsidRDefault="004C37F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4C37FE" w:rsidRDefault="004C37FE" w:rsidP="004C37FE">
      <w:pPr>
        <w:widowControl w:val="0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 соответствии с абзацем 4 пункта 1 статьи 78.1 Бюджетного кодекса Российской Федерации, постановлением Правительства Российской Федерации от 22.02.2020 № 203 «Об общих требованиях к нормативным правовым актам и муниципальным правовым актам, устанавливающим порядок определения объема и условия предоставления бюджетным автономным учреждениям субсидий на иные цели», постановлением администрации городского округа Верхняя Пышма от 03.10.2025 № 1404 «О мерах социальной поддержки граждан, обучающихся по договорам о целевом обучении по образовательным программам педагогической направленности высшего образования»,  руководствуясь Уставом городского округа Верхняя Пышма Свердловской области, администрация городского округа Верхняя Пышма</w:t>
      </w:r>
    </w:p>
    <w:p w:rsidR="004C37FE" w:rsidRDefault="004C37FE" w:rsidP="004C37FE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4C37FE" w:rsidRDefault="004C37FE" w:rsidP="004C37FE">
      <w:pPr>
        <w:widowControl w:val="0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Внести изменения в Порядок определения объема и условий предоставления субсидий из бюджета городского округа Верхняя Пышма муниципальным бюджетным и муниципальным автономным учреждениям городского округа Верхняя Пышма на иные цели, утвержденный постановлением администрации городского округа Верхняя Пышма </w:t>
      </w:r>
      <w:r>
        <w:rPr>
          <w:rFonts w:ascii="Liberation Serif" w:hAnsi="Liberation Serif"/>
          <w:sz w:val="28"/>
          <w:szCs w:val="28"/>
        </w:rPr>
        <w:br/>
        <w:t>от 30.12.2020 № 1110, дополнив пункт 1.2 подпунктом 20 следующего содержания:</w:t>
      </w:r>
    </w:p>
    <w:p w:rsidR="004C37FE" w:rsidRDefault="004C37FE" w:rsidP="004C37FE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«20) на выплату мер социальной поддержки в период обучения граждан, заключившим договор о целевом обучении по образовательным программам педагогической направленности высшего образования по очной форме обучения на бюджетной основе с муниципальными образовательными учреждениями.».</w:t>
      </w:r>
    </w:p>
    <w:p w:rsidR="004C37FE" w:rsidRDefault="004C37FE" w:rsidP="004C37FE">
      <w:pPr>
        <w:widowControl w:val="0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Опубликовать настоящее постановление в газете «Красное знамя», на официальном интернет-портале правовой информации городского округа </w:t>
      </w:r>
      <w:r>
        <w:rPr>
          <w:rFonts w:ascii="Liberation Serif" w:hAnsi="Liberation Serif"/>
          <w:sz w:val="28"/>
          <w:szCs w:val="28"/>
        </w:rPr>
        <w:lastRenderedPageBreak/>
        <w:t>Верхняя Пышма (www.верхняяпышма-право.рф), разместить на официальном сайте городского округа Верхняя Пышма (movp.ru).</w:t>
      </w:r>
    </w:p>
    <w:p w:rsidR="004C37FE" w:rsidRDefault="004C37FE" w:rsidP="004C37FE">
      <w:pPr>
        <w:widowControl w:val="0"/>
        <w:tabs>
          <w:tab w:val="left" w:pos="1276"/>
        </w:tabs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8"/>
        <w:gridCol w:w="3267"/>
      </w:tblGrid>
      <w:tr w:rsidR="004C37FE" w:rsidTr="004C37FE">
        <w:tc>
          <w:tcPr>
            <w:tcW w:w="6237" w:type="dxa"/>
            <w:vAlign w:val="bottom"/>
          </w:tcPr>
          <w:p w:rsidR="004C37FE" w:rsidRDefault="004C37FE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4C37FE" w:rsidRDefault="004C37FE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4C37FE" w:rsidRDefault="004C37FE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И.С. Зернов</w:t>
            </w:r>
          </w:p>
        </w:tc>
      </w:tr>
    </w:tbl>
    <w:p w:rsidR="004C37FE" w:rsidRDefault="004C37FE" w:rsidP="004C37FE">
      <w:pPr>
        <w:pStyle w:val="ConsNormal"/>
        <w:widowControl/>
        <w:ind w:firstLine="0"/>
        <w:rPr>
          <w:rFonts w:ascii="Liberation Serif" w:hAnsi="Liberation Serif"/>
        </w:rPr>
      </w:pPr>
    </w:p>
    <w:p w:rsidR="00AB7D64" w:rsidRDefault="00AB7D64"/>
    <w:sectPr w:rsidR="00AB7D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032CF8"/>
    <w:multiLevelType w:val="hybridMultilevel"/>
    <w:tmpl w:val="E9AC0768"/>
    <w:lvl w:ilvl="0" w:tplc="D424E230">
      <w:start w:val="1"/>
      <w:numFmt w:val="decimal"/>
      <w:lvlText w:val="%1."/>
      <w:lvlJc w:val="left"/>
      <w:pPr>
        <w:ind w:left="1159" w:hanging="45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431F"/>
    <w:rsid w:val="004C37FE"/>
    <w:rsid w:val="00AB7D64"/>
    <w:rsid w:val="00DD4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4B7F0C-E86C-4E1C-9B92-66F848CA5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37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4C37FE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446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331</Words>
  <Characters>1892</Characters>
  <Application>Microsoft Office Word</Application>
  <DocSecurity>0</DocSecurity>
  <Lines>15</Lines>
  <Paragraphs>4</Paragraphs>
  <ScaleCrop>false</ScaleCrop>
  <Company/>
  <LinksUpToDate>false</LinksUpToDate>
  <CharactersWithSpaces>2219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2025-11-12T12:48:00Z</dcterms:created>
  <dcterms:modified xsi:type="dcterms:W3CDTF">2025-11-12T12:48:00Z</dcterms:modified>
</cp:coreProperties>
</file>