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8358EB" w:rsidRPr="0013051B" w:rsidTr="00CE0FAE">
        <w:trPr>
          <w:trHeight w:val="524"/>
        </w:trPr>
        <w:tc>
          <w:tcPr>
            <w:tcW w:w="9460" w:type="dxa"/>
            <w:gridSpan w:val="5"/>
          </w:tcPr>
          <w:p w:rsidR="008358EB" w:rsidRPr="0013051B" w:rsidRDefault="008358EB" w:rsidP="00CE0FA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8358EB" w:rsidRPr="0013051B" w:rsidRDefault="008358EB" w:rsidP="00CE0FA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8358EB" w:rsidRPr="0013051B" w:rsidRDefault="008358EB" w:rsidP="00CE0FAE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8358EB" w:rsidRPr="0013051B" w:rsidRDefault="008358EB" w:rsidP="00CE0FAE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8358EB" w:rsidRPr="0013051B" w:rsidTr="00CE0FAE">
        <w:trPr>
          <w:trHeight w:val="524"/>
        </w:trPr>
        <w:tc>
          <w:tcPr>
            <w:tcW w:w="284" w:type="dxa"/>
            <w:vAlign w:val="bottom"/>
          </w:tcPr>
          <w:p w:rsidR="008358EB" w:rsidRPr="0013051B" w:rsidRDefault="008358EB" w:rsidP="00CE0FAE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358EB" w:rsidRPr="0013051B" w:rsidRDefault="008358EB" w:rsidP="00CE0FA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22.05.2019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8358EB" w:rsidRPr="0013051B" w:rsidRDefault="008358EB" w:rsidP="00CE0FA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8358EB" w:rsidRPr="0013051B" w:rsidRDefault="008358EB" w:rsidP="00CE0FA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605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8358EB" w:rsidRPr="0013051B" w:rsidRDefault="008358EB" w:rsidP="00CE0FA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8358EB" w:rsidRPr="0013051B" w:rsidTr="00CE0FAE">
        <w:trPr>
          <w:trHeight w:val="130"/>
        </w:trPr>
        <w:tc>
          <w:tcPr>
            <w:tcW w:w="9460" w:type="dxa"/>
            <w:gridSpan w:val="5"/>
          </w:tcPr>
          <w:p w:rsidR="008358EB" w:rsidRPr="0013051B" w:rsidRDefault="008358EB" w:rsidP="00CE0FAE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8358EB" w:rsidRPr="0013051B" w:rsidTr="00CE0FAE">
        <w:tc>
          <w:tcPr>
            <w:tcW w:w="9460" w:type="dxa"/>
            <w:gridSpan w:val="5"/>
          </w:tcPr>
          <w:p w:rsidR="008358EB" w:rsidRPr="0013051B" w:rsidRDefault="008358EB" w:rsidP="00CE0FAE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8358EB" w:rsidRPr="0013051B" w:rsidRDefault="008358EB" w:rsidP="00CE0FAE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8358EB" w:rsidRPr="0013051B" w:rsidRDefault="008358EB" w:rsidP="00CE0FAE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8358EB" w:rsidRPr="0013051B" w:rsidTr="00CE0FAE">
        <w:tc>
          <w:tcPr>
            <w:tcW w:w="9460" w:type="dxa"/>
            <w:gridSpan w:val="5"/>
          </w:tcPr>
          <w:p w:rsidR="008358EB" w:rsidRPr="0013051B" w:rsidRDefault="008358EB" w:rsidP="00CE0FAE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 формировании и ведении перечня антитеррористической защищенности объектов (территорий), находящихся в муниципальной собственности городского округа Верхняя Пышма </w:t>
            </w:r>
          </w:p>
        </w:tc>
      </w:tr>
      <w:tr w:rsidR="008358EB" w:rsidRPr="0013051B" w:rsidTr="00CE0FAE">
        <w:tc>
          <w:tcPr>
            <w:tcW w:w="9460" w:type="dxa"/>
            <w:gridSpan w:val="5"/>
          </w:tcPr>
          <w:p w:rsidR="008358EB" w:rsidRPr="0013051B" w:rsidRDefault="008358EB" w:rsidP="00CE0FA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8358EB" w:rsidRPr="0013051B" w:rsidRDefault="008358EB" w:rsidP="00CE0FA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8358EB" w:rsidRPr="00760C24" w:rsidRDefault="008358EB" w:rsidP="008358EB">
      <w:pPr>
        <w:spacing w:line="237" w:lineRule="auto"/>
        <w:ind w:right="-23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</w:t>
      </w:r>
      <w:proofErr w:type="gramStart"/>
      <w:r>
        <w:rPr>
          <w:rFonts w:ascii="Liberation Serif" w:hAnsi="Liberation Serif"/>
          <w:sz w:val="28"/>
          <w:szCs w:val="28"/>
        </w:rPr>
        <w:t>соответствии</w:t>
      </w:r>
      <w:proofErr w:type="gramEnd"/>
      <w:r>
        <w:rPr>
          <w:rFonts w:ascii="Liberation Serif" w:hAnsi="Liberation Serif"/>
          <w:sz w:val="28"/>
          <w:szCs w:val="28"/>
        </w:rPr>
        <w:t xml:space="preserve"> с частью 4 статьи 5.2 Федерального закона от 06.03.2016 № 35-ФЗ «О противодействии терроризму», руководствуясь статьей 25 Устава городского округа Верхняя Пышма, администрация городского округа Верхняя Пышма</w:t>
      </w:r>
    </w:p>
    <w:p w:rsidR="008358EB" w:rsidRPr="0013051B" w:rsidRDefault="008358EB" w:rsidP="008358EB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8358EB" w:rsidRPr="00770CA2" w:rsidRDefault="008358EB" w:rsidP="008358EB">
      <w:pPr>
        <w:pStyle w:val="a9"/>
        <w:numPr>
          <w:ilvl w:val="0"/>
          <w:numId w:val="1"/>
        </w:numPr>
        <w:tabs>
          <w:tab w:val="left" w:pos="851"/>
          <w:tab w:val="left" w:pos="1134"/>
        </w:tabs>
        <w:ind w:left="0" w:right="-23" w:firstLine="709"/>
        <w:jc w:val="both"/>
        <w:rPr>
          <w:rFonts w:ascii="Liberation Serif" w:hAnsi="Liberation Serif"/>
          <w:sz w:val="28"/>
          <w:szCs w:val="28"/>
        </w:rPr>
      </w:pPr>
      <w:r w:rsidRPr="00770CA2">
        <w:rPr>
          <w:rFonts w:ascii="Liberation Serif" w:hAnsi="Liberation Serif"/>
          <w:sz w:val="28"/>
          <w:szCs w:val="28"/>
        </w:rPr>
        <w:t>Утвердить</w:t>
      </w:r>
      <w:r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>прилагаемые</w:t>
      </w:r>
      <w:proofErr w:type="gramEnd"/>
      <w:r>
        <w:rPr>
          <w:rFonts w:ascii="Liberation Serif" w:hAnsi="Liberation Serif"/>
          <w:sz w:val="28"/>
          <w:szCs w:val="28"/>
        </w:rPr>
        <w:t xml:space="preserve"> к настоящему постановлению</w:t>
      </w:r>
      <w:r w:rsidRPr="00770CA2">
        <w:rPr>
          <w:rFonts w:ascii="Liberation Serif" w:hAnsi="Liberation Serif"/>
          <w:sz w:val="28"/>
          <w:szCs w:val="28"/>
        </w:rPr>
        <w:t>:</w:t>
      </w:r>
    </w:p>
    <w:p w:rsidR="008358EB" w:rsidRDefault="008358EB" w:rsidP="008358EB">
      <w:pPr>
        <w:pStyle w:val="a9"/>
        <w:tabs>
          <w:tab w:val="left" w:pos="851"/>
          <w:tab w:val="left" w:pos="1134"/>
        </w:tabs>
        <w:ind w:left="0" w:right="-23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Правила формирования и ведения перечня антитеррористической защищенности объектов (территорий), находящихся в муниципальной собственности городского округа Верхняя Пышма;</w:t>
      </w:r>
    </w:p>
    <w:p w:rsidR="008358EB" w:rsidRDefault="008358EB" w:rsidP="008358EB">
      <w:pPr>
        <w:pStyle w:val="a9"/>
        <w:numPr>
          <w:ilvl w:val="0"/>
          <w:numId w:val="2"/>
        </w:numPr>
        <w:tabs>
          <w:tab w:val="left" w:pos="851"/>
          <w:tab w:val="left" w:pos="1134"/>
          <w:tab w:val="left" w:pos="1282"/>
        </w:tabs>
        <w:ind w:left="0" w:right="-23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Форму перечня антитеррористической защищенности объектов (территорий), находящихся в муниципальной собственности городского округа Верхняя Пышма (далее – перечень);</w:t>
      </w:r>
    </w:p>
    <w:p w:rsidR="008358EB" w:rsidRDefault="008358EB" w:rsidP="008358EB">
      <w:pPr>
        <w:pStyle w:val="a9"/>
        <w:numPr>
          <w:ilvl w:val="0"/>
          <w:numId w:val="2"/>
        </w:numPr>
        <w:tabs>
          <w:tab w:val="left" w:pos="851"/>
          <w:tab w:val="left" w:pos="1134"/>
          <w:tab w:val="left" w:pos="1282"/>
        </w:tabs>
        <w:ind w:left="0" w:right="-23"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Форму уведомления о включении объекта в перечень антитеррористической защищенности объектов (территорий), находящихся в муниципальной собственности городского округа Верхняя Пышма (изменении сведений об объекте, содержащихся в перечне антитеррористической защищенности объектов (территорий), находящихся в муниципальной собственности городского округа Верхняя Пышма.</w:t>
      </w:r>
      <w:proofErr w:type="gramEnd"/>
    </w:p>
    <w:p w:rsidR="008358EB" w:rsidRDefault="008358EB" w:rsidP="008358EB">
      <w:pPr>
        <w:pStyle w:val="a9"/>
        <w:numPr>
          <w:ilvl w:val="0"/>
          <w:numId w:val="1"/>
        </w:numPr>
        <w:tabs>
          <w:tab w:val="left" w:pos="1134"/>
          <w:tab w:val="left" w:pos="1282"/>
        </w:tabs>
        <w:ind w:left="0" w:right="-23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Руководителям муниципальных учреждений и предприятий городского округа Верхняя Пышма в срок до 17.06.2019:</w:t>
      </w:r>
    </w:p>
    <w:p w:rsidR="008358EB" w:rsidRDefault="008358EB" w:rsidP="008358EB">
      <w:pPr>
        <w:pStyle w:val="a9"/>
        <w:numPr>
          <w:ilvl w:val="0"/>
          <w:numId w:val="3"/>
        </w:numPr>
        <w:tabs>
          <w:tab w:val="left" w:pos="1134"/>
          <w:tab w:val="left" w:pos="1282"/>
        </w:tabs>
        <w:ind w:left="0" w:right="-23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направить уведомления о включении подведомственных объектов (территорий), находящихся в муниципальной собственности городского округа Верхняя Пышма;</w:t>
      </w:r>
    </w:p>
    <w:p w:rsidR="008358EB" w:rsidRDefault="008358EB" w:rsidP="008358EB">
      <w:pPr>
        <w:pStyle w:val="a9"/>
        <w:numPr>
          <w:ilvl w:val="0"/>
          <w:numId w:val="3"/>
        </w:numPr>
        <w:tabs>
          <w:tab w:val="left" w:pos="1134"/>
          <w:tab w:val="left" w:pos="1282"/>
        </w:tabs>
        <w:ind w:left="0" w:right="-23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назначить правовым актом</w:t>
      </w:r>
      <w:r w:rsidRPr="00E51F62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должностное</w:t>
      </w:r>
      <w:r w:rsidRPr="00E51F62">
        <w:rPr>
          <w:rFonts w:ascii="Liberation Serif" w:hAnsi="Liberation Serif"/>
          <w:sz w:val="28"/>
          <w:szCs w:val="28"/>
        </w:rPr>
        <w:t xml:space="preserve"> лиц</w:t>
      </w:r>
      <w:r>
        <w:rPr>
          <w:rFonts w:ascii="Liberation Serif" w:hAnsi="Liberation Serif"/>
          <w:sz w:val="28"/>
          <w:szCs w:val="28"/>
        </w:rPr>
        <w:t>о</w:t>
      </w:r>
      <w:r w:rsidRPr="00E51F62">
        <w:rPr>
          <w:rFonts w:ascii="Liberation Serif" w:hAnsi="Liberation Serif"/>
          <w:sz w:val="28"/>
          <w:szCs w:val="28"/>
        </w:rPr>
        <w:t xml:space="preserve">, </w:t>
      </w:r>
      <w:r>
        <w:rPr>
          <w:rFonts w:ascii="Liberation Serif" w:hAnsi="Liberation Serif"/>
          <w:sz w:val="28"/>
          <w:szCs w:val="28"/>
        </w:rPr>
        <w:t xml:space="preserve">ответственное за направление уведомления </w:t>
      </w:r>
      <w:r w:rsidRPr="00226BEC">
        <w:rPr>
          <w:rFonts w:ascii="Liberation Serif" w:hAnsi="Liberation Serif" w:cs="Liberation Serif"/>
          <w:sz w:val="28"/>
          <w:szCs w:val="28"/>
        </w:rPr>
        <w:t>при вводе в эксплуатацию нового объекта (территории)</w:t>
      </w:r>
      <w:r>
        <w:rPr>
          <w:rFonts w:ascii="Liberation Serif" w:hAnsi="Liberation Serif" w:cs="Liberation Serif"/>
          <w:sz w:val="28"/>
          <w:szCs w:val="28"/>
        </w:rPr>
        <w:t xml:space="preserve">, </w:t>
      </w:r>
      <w:r w:rsidRPr="00D344FF">
        <w:rPr>
          <w:rFonts w:ascii="Liberation Serif" w:hAnsi="Liberation Serif" w:cs="Liberation Serif"/>
          <w:sz w:val="28"/>
          <w:szCs w:val="28"/>
        </w:rPr>
        <w:t xml:space="preserve">изменения сведений о категорированном объекте, содержащихся в </w:t>
      </w:r>
      <w:r>
        <w:rPr>
          <w:rFonts w:ascii="Liberation Serif" w:hAnsi="Liberation Serif" w:cs="Liberation Serif"/>
          <w:sz w:val="28"/>
          <w:szCs w:val="28"/>
        </w:rPr>
        <w:t>перечн</w:t>
      </w:r>
      <w:r w:rsidRPr="00D344FF">
        <w:rPr>
          <w:rFonts w:ascii="Liberation Serif" w:hAnsi="Liberation Serif" w:cs="Liberation Serif"/>
          <w:sz w:val="28"/>
          <w:szCs w:val="28"/>
        </w:rPr>
        <w:t xml:space="preserve">е, а также исключения объекта из </w:t>
      </w:r>
      <w:r>
        <w:rPr>
          <w:rFonts w:ascii="Liberation Serif" w:hAnsi="Liberation Serif" w:cs="Liberation Serif"/>
          <w:sz w:val="28"/>
          <w:szCs w:val="28"/>
        </w:rPr>
        <w:t>перечня</w:t>
      </w:r>
      <w:r>
        <w:rPr>
          <w:rFonts w:ascii="Liberation Serif" w:hAnsi="Liberation Serif"/>
          <w:sz w:val="28"/>
          <w:szCs w:val="28"/>
        </w:rPr>
        <w:t xml:space="preserve">. </w:t>
      </w:r>
    </w:p>
    <w:p w:rsidR="008358EB" w:rsidRDefault="008358EB" w:rsidP="008358EB">
      <w:pPr>
        <w:pStyle w:val="a9"/>
        <w:numPr>
          <w:ilvl w:val="0"/>
          <w:numId w:val="1"/>
        </w:numPr>
        <w:tabs>
          <w:tab w:val="left" w:pos="1134"/>
          <w:tab w:val="left" w:pos="1282"/>
        </w:tabs>
        <w:ind w:left="0" w:right="-23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«Красное знамя», на официальном интернет-портале правовой информации городского округа </w:t>
      </w:r>
      <w:r>
        <w:rPr>
          <w:rFonts w:ascii="Liberation Serif" w:hAnsi="Liberation Serif"/>
          <w:sz w:val="28"/>
          <w:szCs w:val="28"/>
        </w:rPr>
        <w:lastRenderedPageBreak/>
        <w:t>Верхняя Пышма (</w:t>
      </w:r>
      <w:r>
        <w:rPr>
          <w:rFonts w:ascii="Liberation Serif" w:hAnsi="Liberation Serif"/>
          <w:sz w:val="28"/>
          <w:szCs w:val="28"/>
          <w:lang w:val="en-US"/>
        </w:rPr>
        <w:t>www</w:t>
      </w:r>
      <w:r>
        <w:rPr>
          <w:rFonts w:ascii="Liberation Serif" w:hAnsi="Liberation Serif"/>
          <w:sz w:val="28"/>
          <w:szCs w:val="28"/>
        </w:rPr>
        <w:t>.</w:t>
      </w:r>
      <w:proofErr w:type="spellStart"/>
      <w:r>
        <w:rPr>
          <w:rFonts w:ascii="Liberation Serif" w:hAnsi="Liberation Serif"/>
          <w:sz w:val="28"/>
          <w:szCs w:val="28"/>
        </w:rPr>
        <w:t>верхняяпышма-право</w:t>
      </w:r>
      <w:proofErr w:type="gramStart"/>
      <w:r>
        <w:rPr>
          <w:rFonts w:ascii="Liberation Serif" w:hAnsi="Liberation Serif"/>
          <w:sz w:val="28"/>
          <w:szCs w:val="28"/>
        </w:rPr>
        <w:t>.р</w:t>
      </w:r>
      <w:proofErr w:type="gramEnd"/>
      <w:r>
        <w:rPr>
          <w:rFonts w:ascii="Liberation Serif" w:hAnsi="Liberation Serif"/>
          <w:sz w:val="28"/>
          <w:szCs w:val="28"/>
        </w:rPr>
        <w:t>ф</w:t>
      </w:r>
      <w:proofErr w:type="spellEnd"/>
      <w:r>
        <w:rPr>
          <w:rFonts w:ascii="Liberation Serif" w:hAnsi="Liberation Serif"/>
          <w:sz w:val="28"/>
          <w:szCs w:val="28"/>
        </w:rPr>
        <w:t>) и разместить на официальном сайте городского округа Верхняя Пышма.</w:t>
      </w:r>
    </w:p>
    <w:p w:rsidR="008358EB" w:rsidRPr="00770CA2" w:rsidRDefault="008358EB" w:rsidP="008358EB">
      <w:pPr>
        <w:numPr>
          <w:ilvl w:val="0"/>
          <w:numId w:val="1"/>
        </w:numPr>
        <w:tabs>
          <w:tab w:val="left" w:pos="1134"/>
          <w:tab w:val="left" w:pos="1390"/>
        </w:tabs>
        <w:ind w:left="0" w:right="-23"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городского округа по общим вопросам городского округа Верхняя Пышма Резинских Н.А.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8358EB" w:rsidRPr="0013051B" w:rsidTr="00CE0FAE">
        <w:tc>
          <w:tcPr>
            <w:tcW w:w="6237" w:type="dxa"/>
            <w:vAlign w:val="bottom"/>
          </w:tcPr>
          <w:p w:rsidR="008358EB" w:rsidRDefault="008358EB" w:rsidP="00CE0FA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358EB" w:rsidRDefault="008358EB" w:rsidP="00CE0FA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358EB" w:rsidRPr="0013051B" w:rsidRDefault="008358EB" w:rsidP="00CE0FAE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8358EB" w:rsidRPr="0013051B" w:rsidRDefault="008358EB" w:rsidP="00CE0FAE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8358EB" w:rsidRPr="0013051B" w:rsidRDefault="008358EB" w:rsidP="008358EB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590" w:rsidRDefault="00527590" w:rsidP="008358EB">
      <w:r>
        <w:separator/>
      </w:r>
    </w:p>
  </w:endnote>
  <w:endnote w:type="continuationSeparator" w:id="0">
    <w:p w:rsidR="00527590" w:rsidRDefault="00527590" w:rsidP="00835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590" w:rsidRDefault="00527590" w:rsidP="008358EB">
      <w:r>
        <w:separator/>
      </w:r>
    </w:p>
  </w:footnote>
  <w:footnote w:type="continuationSeparator" w:id="0">
    <w:p w:rsidR="00527590" w:rsidRDefault="00527590" w:rsidP="008358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8EB" w:rsidRDefault="008358EB">
    <w:pPr>
      <w:pStyle w:val="a3"/>
    </w:pPr>
  </w:p>
  <w:p w:rsidR="008358EB" w:rsidRDefault="008358E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2B69"/>
    <w:multiLevelType w:val="hybridMultilevel"/>
    <w:tmpl w:val="E86AC846"/>
    <w:lvl w:ilvl="0" w:tplc="94E21584">
      <w:start w:val="2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BB87C7A"/>
    <w:multiLevelType w:val="hybridMultilevel"/>
    <w:tmpl w:val="5F4A2DC4"/>
    <w:lvl w:ilvl="0" w:tplc="FAD8C3D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FD7640B"/>
    <w:multiLevelType w:val="hybridMultilevel"/>
    <w:tmpl w:val="4A6C9352"/>
    <w:lvl w:ilvl="0" w:tplc="1A8E042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8EB"/>
    <w:rsid w:val="00527590"/>
    <w:rsid w:val="006E1190"/>
    <w:rsid w:val="0083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8EB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8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58EB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8358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58EB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58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58EB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8358EB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8358EB"/>
    <w:pPr>
      <w:ind w:left="720"/>
      <w:contextualSpacing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8EB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8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58EB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8358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58EB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58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58EB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8358EB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8358EB"/>
    <w:pPr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2019-05-23T09:25:00Z</dcterms:created>
  <dcterms:modified xsi:type="dcterms:W3CDTF">2019-05-23T09:26:00Z</dcterms:modified>
</cp:coreProperties>
</file>