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A" w:rsidRDefault="00216D3A" w:rsidP="00216D3A">
      <w:pPr>
        <w:rPr>
          <w:rFonts w:cs="Times New Roman"/>
        </w:rPr>
      </w:pPr>
    </w:p>
    <w:p w:rsidR="00216D3A" w:rsidRDefault="00216D3A" w:rsidP="00216D3A">
      <w:pPr>
        <w:pageBreakBefore/>
        <w:jc w:val="center"/>
        <w:rPr>
          <w:rFonts w:cs="Times New Roman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Администрация 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экономики и муниципального заказа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Отдел прогнозирования и мониторинга социального-экономического развития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ИТОГИ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СОЦИАЛЬНО-ЭКОНОМИЧЕСКОГО РАЗВИТИЯ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ЗА ЯНВАРЬ-</w:t>
      </w:r>
      <w:r w:rsidR="0014359E">
        <w:rPr>
          <w:rFonts w:cs="Times New Roman"/>
          <w:b/>
          <w:sz w:val="44"/>
          <w:szCs w:val="44"/>
          <w:lang w:val="ru-RU"/>
        </w:rPr>
        <w:t>СЕНТЯБРЬ</w:t>
      </w:r>
      <w:r>
        <w:rPr>
          <w:rFonts w:cs="Times New Roman"/>
          <w:b/>
          <w:sz w:val="44"/>
          <w:szCs w:val="44"/>
          <w:lang w:val="ru-RU"/>
        </w:rPr>
        <w:t xml:space="preserve"> 202</w:t>
      </w:r>
      <w:r w:rsidR="004453EC">
        <w:rPr>
          <w:rFonts w:cs="Times New Roman"/>
          <w:b/>
          <w:sz w:val="44"/>
          <w:szCs w:val="44"/>
          <w:lang w:val="ru-RU"/>
        </w:rPr>
        <w:t>5</w:t>
      </w:r>
      <w:r>
        <w:rPr>
          <w:rFonts w:cs="Times New Roman"/>
          <w:b/>
          <w:sz w:val="44"/>
          <w:szCs w:val="44"/>
          <w:lang w:val="ru-RU"/>
        </w:rPr>
        <w:t xml:space="preserve"> ГОДА</w:t>
      </w: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spacing w:after="160" w:line="249" w:lineRule="auto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B31037">
      <w:pPr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rPr>
          <w:rFonts w:cs="Times New Roman"/>
          <w:b/>
          <w:bCs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</w:t>
      </w:r>
      <w:r w:rsidR="00FA3697">
        <w:rPr>
          <w:rFonts w:cs="Times New Roman"/>
          <w:lang w:val="ru-RU"/>
        </w:rPr>
        <w:t>5</w:t>
      </w:r>
      <w:r>
        <w:rPr>
          <w:rFonts w:cs="Times New Roman"/>
          <w:lang w:val="ru-RU"/>
        </w:rPr>
        <w:t xml:space="preserve"> год</w:t>
      </w:r>
    </w:p>
    <w:p w:rsidR="001449FD" w:rsidRDefault="001449FD" w:rsidP="00216D3A">
      <w:pPr>
        <w:jc w:val="center"/>
        <w:rPr>
          <w:rFonts w:cs="Times New Roman"/>
          <w:lang w:val="ru-RU"/>
        </w:rPr>
      </w:pP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lastRenderedPageBreak/>
        <w:t>Основные показатели* социально-экономического положения</w:t>
      </w: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t xml:space="preserve">городского округа Верхняя Пышма за январь – </w:t>
      </w:r>
      <w:r w:rsidR="0014359E">
        <w:rPr>
          <w:rFonts w:cs="Times New Roman"/>
          <w:b/>
          <w:lang w:val="ru-RU"/>
        </w:rPr>
        <w:t>сентябрь</w:t>
      </w:r>
      <w:r w:rsidR="0077003E">
        <w:rPr>
          <w:rFonts w:cs="Times New Roman"/>
          <w:b/>
          <w:lang w:val="ru-RU"/>
        </w:rPr>
        <w:t xml:space="preserve"> </w:t>
      </w:r>
      <w:r w:rsidRPr="00B15E95">
        <w:rPr>
          <w:rFonts w:cs="Times New Roman"/>
          <w:b/>
          <w:lang w:val="ru-RU"/>
        </w:rPr>
        <w:t>202</w:t>
      </w:r>
      <w:r w:rsidR="00FA3697">
        <w:rPr>
          <w:rFonts w:cs="Times New Roman"/>
          <w:b/>
          <w:lang w:val="ru-RU"/>
        </w:rPr>
        <w:t>5</w:t>
      </w:r>
      <w:r w:rsidRPr="00B15E95">
        <w:rPr>
          <w:rFonts w:cs="Times New Roman"/>
          <w:b/>
          <w:lang w:val="ru-RU"/>
        </w:rPr>
        <w:t xml:space="preserve"> года</w:t>
      </w:r>
    </w:p>
    <w:tbl>
      <w:tblPr>
        <w:tblW w:w="10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88"/>
        <w:gridCol w:w="2126"/>
        <w:gridCol w:w="1985"/>
        <w:gridCol w:w="1275"/>
      </w:tblGrid>
      <w:tr w:rsidR="00845773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A65AB8" w:rsidP="000C5F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По состоянию на 01.01.2025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A65AB8" w:rsidP="000C5F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A65AB8">
              <w:rPr>
                <w:rFonts w:eastAsia="Calibri" w:cs="Liberation Serif"/>
                <w:kern w:val="0"/>
                <w:lang w:val="ru-RU" w:eastAsia="en-US" w:bidi="ar-SA"/>
              </w:rPr>
              <w:t xml:space="preserve">По состоянию на </w:t>
            </w:r>
            <w:r w:rsidR="00B33845">
              <w:rPr>
                <w:rFonts w:eastAsia="Calibri" w:cs="Liberation Serif"/>
                <w:kern w:val="0"/>
                <w:lang w:val="ru-RU" w:eastAsia="en-US" w:bidi="ar-SA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Темп роста</w:t>
            </w:r>
            <w:r w:rsidR="00A50CB2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% (снижения)</w:t>
            </w:r>
          </w:p>
        </w:tc>
      </w:tr>
      <w:tr w:rsidR="00C27081" w:rsidRPr="006738FE" w:rsidTr="00A65AB8">
        <w:trPr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081" w:rsidRPr="00C27081" w:rsidRDefault="00C27081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НАСЕЛЕНИЕ</w:t>
            </w:r>
          </w:p>
        </w:tc>
      </w:tr>
      <w:tr w:rsidR="00A65AB8" w:rsidRPr="00FA3697" w:rsidTr="00A65AB8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Численность постоянного населения, человек,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92</w:t>
            </w:r>
            <w:r w:rsidR="00EF74BE">
              <w:rPr>
                <w:rFonts w:eastAsia="Calibri" w:cs="Liberation Serif"/>
                <w:kern w:val="0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113</w:t>
            </w:r>
            <w:r w:rsidR="00EF74BE">
              <w:rPr>
                <w:rFonts w:eastAsia="Calibri" w:cs="Liberation Serif"/>
                <w:kern w:val="0"/>
                <w:lang w:val="ru-RU" w:eastAsia="en-US" w:bidi="ar-SA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90</w:t>
            </w:r>
            <w:r w:rsidR="00EF74BE">
              <w:rPr>
                <w:rFonts w:eastAsia="Calibri" w:cs="Liberation Serif"/>
                <w:kern w:val="0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810</w:t>
            </w:r>
            <w:r w:rsidR="00EF74BE">
              <w:rPr>
                <w:rFonts w:eastAsia="Calibri" w:cs="Liberation Serif"/>
                <w:kern w:val="0"/>
                <w:lang w:val="ru-RU" w:eastAsia="en-US" w:bidi="ar-SA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FA3697" w:rsidRDefault="0006066C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A65AB8" w:rsidRPr="00FA3697">
              <w:rPr>
                <w:rFonts w:eastAsia="Calibri" w:cs="Liberation Serif"/>
                <w:kern w:val="0"/>
                <w:lang w:val="ru-RU" w:eastAsia="en-US" w:bidi="ar-SA"/>
              </w:rPr>
              <w:t>101,4</w:t>
            </w:r>
          </w:p>
        </w:tc>
      </w:tr>
      <w:tr w:rsidR="00A65AB8" w:rsidRPr="00FA3697" w:rsidTr="001449FD">
        <w:trPr>
          <w:trHeight w:val="307"/>
          <w:jc w:val="center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A65AB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городского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77 492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76 208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FA3697" w:rsidRDefault="0006066C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A65AB8" w:rsidRPr="00FA3697">
              <w:rPr>
                <w:rFonts w:eastAsia="Calibri" w:cs="Liberation Serif"/>
                <w:kern w:val="0"/>
                <w:lang w:val="ru-RU" w:eastAsia="en-US" w:bidi="ar-SA"/>
              </w:rPr>
              <w:t>101,7</w:t>
            </w:r>
          </w:p>
        </w:tc>
      </w:tr>
      <w:tr w:rsidR="00A65AB8" w:rsidRPr="00FA3697" w:rsidTr="001449FD">
        <w:trPr>
          <w:trHeight w:val="256"/>
          <w:jc w:val="center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6738FE" w:rsidRDefault="00A65AB8" w:rsidP="00A65AB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сельского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14 621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6738FE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14 602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A65AB8" w:rsidRPr="00FA3697" w:rsidRDefault="0006066C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A65AB8" w:rsidRPr="00FA3697">
              <w:rPr>
                <w:rFonts w:eastAsia="Calibri" w:cs="Liberation Serif"/>
                <w:kern w:val="0"/>
                <w:lang w:val="ru-RU" w:eastAsia="en-US" w:bidi="ar-SA"/>
              </w:rPr>
              <w:t>100,1</w:t>
            </w:r>
          </w:p>
        </w:tc>
      </w:tr>
      <w:tr w:rsidR="00A65AB8" w:rsidRPr="00FA3697" w:rsidTr="001449FD">
        <w:trPr>
          <w:trHeight w:val="259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B8" w:rsidRPr="00FA3697" w:rsidRDefault="00A65AB8" w:rsidP="00A65AB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E61F35" w:rsidRPr="00FA3697" w:rsidTr="00B40B88">
        <w:trPr>
          <w:trHeight w:val="52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E61F35" w:rsidP="0014359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14359E">
              <w:rPr>
                <w:rFonts w:eastAsia="Calibri" w:cs="Liberation Serif"/>
                <w:kern w:val="0"/>
                <w:lang w:val="ru-RU" w:eastAsia="en-US" w:bidi="ar-SA"/>
              </w:rPr>
              <w:t>сентябрь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14359E">
              <w:rPr>
                <w:rFonts w:eastAsia="Calibri" w:cs="Liberation Serif"/>
                <w:kern w:val="0"/>
                <w:lang w:val="ru-RU" w:eastAsia="en-US" w:bidi="ar-SA"/>
              </w:rPr>
              <w:t>сентябрь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FA3697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E61F35">
              <w:rPr>
                <w:rFonts w:eastAsia="Calibri" w:cs="Liberation Serif"/>
                <w:kern w:val="0"/>
                <w:lang w:val="ru-RU" w:eastAsia="en-US" w:bidi="ar-SA"/>
              </w:rPr>
              <w:t>Темп роста, % (снижения)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Рождаемость,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203</w:t>
            </w:r>
          </w:p>
          <w:p w:rsidR="00E61F35" w:rsidRPr="00F8417C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9D7345">
              <w:rPr>
                <w:rFonts w:eastAsia="Calibri" w:cs="Liberation Serif"/>
                <w:kern w:val="0"/>
                <w:lang w:val="ru-RU" w:eastAsia="en-US" w:bidi="ar-SA"/>
              </w:rPr>
              <w:t>232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</w:p>
          <w:p w:rsidR="00E61F35" w:rsidRPr="009D734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FA3697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87,5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Смертность,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282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262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FA3697" w:rsidRDefault="0006066C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FA3697">
              <w:rPr>
                <w:rFonts w:eastAsia="Calibri" w:cs="Liberation Serif"/>
                <w:kern w:val="0"/>
                <w:lang w:val="ru-RU" w:eastAsia="en-US" w:bidi="ar-SA"/>
              </w:rPr>
              <w:t>107,6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Естественный прирост населения,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-79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-30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BA4D3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прибывших,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814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735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4D31" w:rsidRDefault="0006066C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BA4D31">
              <w:rPr>
                <w:rFonts w:eastAsia="Calibri" w:cs="Liberation Serif"/>
                <w:kern w:val="0"/>
                <w:lang w:val="ru-RU" w:eastAsia="en-US" w:bidi="ar-SA"/>
              </w:rPr>
              <w:t>110,7</w:t>
            </w:r>
          </w:p>
        </w:tc>
      </w:tr>
      <w:tr w:rsidR="00E61F35" w:rsidRPr="00BA4D31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выбывших,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612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485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4D31" w:rsidRDefault="0006066C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BA4D31">
              <w:rPr>
                <w:rFonts w:eastAsia="Calibri" w:cs="Liberation Serif"/>
                <w:kern w:val="0"/>
                <w:lang w:val="ru-RU" w:eastAsia="en-US" w:bidi="ar-SA"/>
              </w:rPr>
              <w:t>126,2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Миграционный прирост,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202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250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4D3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80,8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Браков, единиц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130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110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4D31" w:rsidRDefault="0006066C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BA4D31">
              <w:rPr>
                <w:rFonts w:eastAsia="Calibri" w:cs="Liberation Serif"/>
                <w:kern w:val="0"/>
                <w:lang w:val="ru-RU" w:eastAsia="en-US" w:bidi="ar-SA"/>
              </w:rPr>
              <w:t>118,2</w:t>
            </w:r>
          </w:p>
        </w:tc>
      </w:tr>
      <w:tr w:rsidR="00E61F35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Разводов, единиц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88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122</w:t>
            </w:r>
          </w:p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4D3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72,1</w:t>
            </w:r>
          </w:p>
        </w:tc>
      </w:tr>
      <w:tr w:rsidR="00E61F35" w:rsidRPr="006738FE" w:rsidTr="00B40B88">
        <w:trPr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C2708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РЫНОК ТРУДА</w:t>
            </w:r>
          </w:p>
        </w:tc>
      </w:tr>
      <w:tr w:rsidR="00E61F35" w:rsidRPr="006738FE" w:rsidTr="00B40B88">
        <w:trPr>
          <w:trHeight w:val="60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8439F0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25 609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8439F0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22 594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48597F" w:rsidRDefault="0006066C" w:rsidP="008439F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48597F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  <w:r w:rsidR="008439F0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  <w:r w:rsidR="00E61F35" w:rsidRPr="0048597F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8439F0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</w:tr>
      <w:tr w:rsidR="00E61F35" w:rsidRPr="006738FE" w:rsidTr="00B40B88">
        <w:trPr>
          <w:trHeight w:val="4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8439F0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109 063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8439F0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110 792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48597F" w:rsidRDefault="00E61F35" w:rsidP="008439F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8439F0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8439F0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</w:tr>
      <w:tr w:rsidR="00E61F35" w:rsidRPr="006738FE" w:rsidTr="00B40B88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Уровень зарегистрированной безработицы, процентов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8439F0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8439F0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48597F" w:rsidRDefault="008439F0" w:rsidP="008439F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100,0</w:t>
            </w:r>
          </w:p>
        </w:tc>
      </w:tr>
      <w:tr w:rsidR="00E61F35" w:rsidRPr="006738FE" w:rsidTr="00B40B88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Численность безработных граждан,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8439F0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8439F0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48597F" w:rsidRDefault="008439F0" w:rsidP="008439F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101,7</w:t>
            </w:r>
          </w:p>
        </w:tc>
      </w:tr>
      <w:tr w:rsidR="00E61F35" w:rsidRPr="006738FE" w:rsidTr="00B40B88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вакансий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48597F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t>79,1</w:t>
            </w:r>
          </w:p>
        </w:tc>
      </w:tr>
      <w:tr w:rsidR="00E61F35" w:rsidRPr="006738FE" w:rsidTr="00B40B88">
        <w:trPr>
          <w:trHeight w:val="399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C2708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ОРГАНИЗАЦИИ</w:t>
            </w:r>
          </w:p>
        </w:tc>
      </w:tr>
      <w:tr w:rsidR="00E61F35" w:rsidRPr="00817F26" w:rsidTr="00B40B88">
        <w:trPr>
          <w:trHeight w:val="93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FF4A3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6 161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FF4A3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5 952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817F26" w:rsidRDefault="00FF4A33" w:rsidP="00FF4A3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103,5</w:t>
            </w:r>
          </w:p>
        </w:tc>
      </w:tr>
      <w:tr w:rsidR="00E61F35" w:rsidRPr="00817F26" w:rsidTr="00B40B88">
        <w:trPr>
          <w:trHeight w:val="7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FF4A3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3 913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FF4A3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3 638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817F26" w:rsidRDefault="0006066C" w:rsidP="00FF4A3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817F26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="00FF4A33">
              <w:rPr>
                <w:rFonts w:eastAsia="Calibri" w:cs="Liberation Serif"/>
                <w:kern w:val="0"/>
                <w:lang w:val="ru-RU" w:eastAsia="en-US" w:bidi="ar-SA"/>
              </w:rPr>
              <w:t>07</w:t>
            </w:r>
            <w:r w:rsidR="00E61F35" w:rsidRPr="00817F26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FF4A33"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</w:tr>
      <w:tr w:rsidR="00E61F35" w:rsidRPr="00817F26" w:rsidTr="00B40B88">
        <w:trPr>
          <w:trHeight w:val="112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</w:t>
            </w:r>
            <w:r w:rsidR="00FF4A33"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. рублей, </w:t>
            </w:r>
          </w:p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FF4A3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385 474,9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FF4A3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415 212,9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817F26" w:rsidRDefault="00E61F35" w:rsidP="00FF4A3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FF4A33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FF4A33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</w:tr>
      <w:tr w:rsidR="00E61F35" w:rsidRPr="006738FE" w:rsidTr="00B40B88">
        <w:trPr>
          <w:trHeight w:val="24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18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7B1C14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291 919,1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BF320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324 400,1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E61F35" w:rsidP="00BF320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BF3203">
              <w:rPr>
                <w:rFonts w:eastAsia="Calibri" w:cs="Liberation Serif"/>
                <w:kern w:val="0"/>
                <w:lang w:val="ru-RU" w:eastAsia="en-US" w:bidi="ar-SA"/>
              </w:rPr>
              <w:t>90,0</w:t>
            </w:r>
          </w:p>
        </w:tc>
      </w:tr>
      <w:tr w:rsidR="00E61F35" w:rsidRPr="006738FE" w:rsidTr="00B40B88">
        <w:trPr>
          <w:trHeight w:val="42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обеспечение электрической энергией, газом и паром; кондиционирование воздуха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7B1C14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1 258,7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BF320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1 376,4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E61F35" w:rsidP="00BF320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BF3203">
              <w:rPr>
                <w:rFonts w:eastAsia="Calibri" w:cs="Liberation Serif"/>
                <w:kern w:val="0"/>
                <w:lang w:val="ru-RU" w:eastAsia="en-US" w:bidi="ar-SA"/>
              </w:rPr>
              <w:t>91,4</w:t>
            </w:r>
          </w:p>
        </w:tc>
      </w:tr>
      <w:tr w:rsidR="00E61F35" w:rsidRPr="006738FE" w:rsidTr="00B40B88">
        <w:trPr>
          <w:trHeight w:val="56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торговля оптовая и розничная; ремонт автотранспортных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7B1C14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36 929,8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BF3203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30 585,5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06066C" w:rsidP="00BA042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BA0429">
              <w:rPr>
                <w:rFonts w:eastAsia="Calibri" w:cs="Liberation Serif"/>
                <w:kern w:val="0"/>
                <w:lang w:val="ru-RU" w:eastAsia="en-US" w:bidi="ar-SA"/>
              </w:rPr>
              <w:t>120,7</w:t>
            </w:r>
          </w:p>
        </w:tc>
      </w:tr>
      <w:tr w:rsidR="00E61F35" w:rsidRPr="006738FE" w:rsidTr="00B40B88">
        <w:trPr>
          <w:trHeight w:val="4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работников, которых не превышает 15 человек), тыс. рублей,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7B1C14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287 362,1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10192F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308 407,3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E61F35" w:rsidP="0010192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10192F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10192F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E61F35" w:rsidRPr="00163177" w:rsidTr="00B40B88">
        <w:trPr>
          <w:trHeight w:val="28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7B1C14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251 426,1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56311A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269 075,6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BA0429">
              <w:rPr>
                <w:rFonts w:eastAsia="Calibri" w:cs="Liberation Serif"/>
                <w:kern w:val="0"/>
                <w:lang w:val="ru-RU" w:eastAsia="en-US" w:bidi="ar-SA"/>
              </w:rPr>
              <w:t>93,4</w:t>
            </w:r>
          </w:p>
        </w:tc>
      </w:tr>
      <w:tr w:rsidR="00E61F35" w:rsidRPr="006738FE" w:rsidTr="00B40B88">
        <w:trPr>
          <w:trHeight w:val="286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3F7D39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ИНВЕСТИЦИИ</w:t>
            </w:r>
          </w:p>
        </w:tc>
      </w:tr>
      <w:tr w:rsidR="00E61F35" w:rsidRPr="00163177" w:rsidTr="00B40B88">
        <w:trPr>
          <w:trHeight w:val="26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lang w:val="ru-RU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Инвестиции в основной капитал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i/>
                <w:kern w:val="0"/>
                <w:lang w:val="ru-RU" w:eastAsia="en-US" w:bidi="ar-SA"/>
              </w:rPr>
              <w:t>(без субъектов СМСП)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тыс.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BA0429" w:rsidRDefault="00BA0429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7 411 164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BA0429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8 020 334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11F68" w:rsidRDefault="00BA0429" w:rsidP="00BA042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92,4</w:t>
            </w:r>
          </w:p>
        </w:tc>
      </w:tr>
      <w:tr w:rsidR="00E61F35" w:rsidRPr="006738FE" w:rsidTr="00B40B88">
        <w:trPr>
          <w:trHeight w:val="261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3F7D39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СТРОИТЕЛЬСТВО</w:t>
            </w:r>
          </w:p>
        </w:tc>
      </w:tr>
      <w:tr w:rsidR="00E61F35" w:rsidRPr="00866C1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в действие жилых домов, м</w:t>
            </w:r>
            <w:r w:rsidRPr="006738FE">
              <w:rPr>
                <w:rFonts w:eastAsia="Calibri" w:cs="Liberation Serif"/>
                <w:kern w:val="0"/>
                <w:vertAlign w:val="superscript"/>
                <w:lang w:val="ru-RU" w:eastAsia="en-US" w:bidi="ar-SA"/>
              </w:rPr>
              <w:t>2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88153E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109 756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88153E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106 945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1449FD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E61F35">
              <w:rPr>
                <w:rFonts w:eastAsia="Calibri" w:cs="Liberation Serif"/>
                <w:kern w:val="0"/>
                <w:lang w:val="ru-RU" w:eastAsia="en-US" w:bidi="ar-SA"/>
              </w:rPr>
              <w:t>97,6</w:t>
            </w:r>
          </w:p>
        </w:tc>
      </w:tr>
      <w:tr w:rsidR="00E61F35" w:rsidRPr="00163177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индивидуального жилищного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88153E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80 186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88153E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69 495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06066C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="00E61F35" w:rsidRPr="00163177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="00E61F35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="00E61F35" w:rsidRPr="00163177">
              <w:rPr>
                <w:rFonts w:eastAsia="Calibri" w:cs="Liberation Serif"/>
                <w:kern w:val="0"/>
                <w:lang w:val="ru-RU" w:eastAsia="en-US" w:bidi="ar-SA"/>
              </w:rPr>
              <w:t>8,</w:t>
            </w:r>
            <w:r w:rsidR="00E61F35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</w:tr>
      <w:tr w:rsidR="00E61F35" w:rsidRPr="00163177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многоквартирного жилищного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88153E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29 570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6738FE" w:rsidRDefault="0088153E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37 450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35" w:rsidRPr="00163177" w:rsidRDefault="001449FD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E61F35">
              <w:rPr>
                <w:rFonts w:eastAsia="Calibri" w:cs="Liberation Serif"/>
                <w:kern w:val="0"/>
                <w:lang w:val="ru-RU" w:eastAsia="en-US" w:bidi="ar-SA"/>
              </w:rPr>
              <w:t>55,7</w:t>
            </w:r>
          </w:p>
        </w:tc>
      </w:tr>
      <w:tr w:rsidR="00E61F35" w:rsidRPr="006738FE" w:rsidTr="00B40B88">
        <w:trPr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C2708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ФИНАНСОВАЯ ДЕЯТЕЛЬНОСТЬ</w:t>
            </w:r>
          </w:p>
        </w:tc>
      </w:tr>
      <w:tr w:rsidR="00E61F35" w:rsidRPr="000C6BD5" w:rsidTr="00CB16C1">
        <w:trPr>
          <w:trHeight w:val="12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6738FE" w:rsidRDefault="00E61F35" w:rsidP="00E61F35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88153E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-6 213 479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88153E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-3 170 694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35" w:rsidRPr="006738FE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E61F35" w:rsidRPr="00EF74BE" w:rsidTr="00B40B88">
        <w:trPr>
          <w:trHeight w:val="331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F35" w:rsidRPr="00C27081" w:rsidRDefault="00E61F35" w:rsidP="00E61F35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ПОТРЕБИТЕЛЬСКИЙ РЫНОК И МАЛЫЙ БИЗНЕС</w:t>
            </w:r>
          </w:p>
        </w:tc>
      </w:tr>
      <w:tr w:rsidR="00FF169B" w:rsidRPr="00BC1B58" w:rsidTr="00B40B88">
        <w:trPr>
          <w:trHeight w:val="3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розничной торговли,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093400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14 852,8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12 664,5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093400" w:rsidP="0009340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</w:tr>
      <w:tr w:rsidR="00FF169B" w:rsidRPr="00BC1B58" w:rsidTr="00B40B88">
        <w:trPr>
          <w:trHeight w:val="27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общественного питания,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093400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968,8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093400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в</w:t>
            </w:r>
            <w:bookmarkStart w:id="0" w:name="_GoBack"/>
            <w:bookmarkEnd w:id="0"/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6,6 р.</w:t>
            </w:r>
          </w:p>
        </w:tc>
      </w:tr>
      <w:tr w:rsidR="00FF169B" w:rsidRPr="006738FE" w:rsidTr="00B40B88">
        <w:trPr>
          <w:trHeight w:val="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объектов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потребительского рынка на 01.10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из них: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5C042D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highlight w:val="yellow"/>
                <w:lang w:val="ru-RU" w:eastAsia="en-US" w:bidi="ar-SA"/>
              </w:rPr>
            </w:pPr>
            <w:r w:rsidRPr="002529E4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91,7</w:t>
            </w:r>
          </w:p>
        </w:tc>
      </w:tr>
      <w:tr w:rsidR="00FF169B" w:rsidRPr="006738FE" w:rsidTr="00B40B88">
        <w:trPr>
          <w:trHeight w:val="3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магазины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5C042D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116,7</w:t>
            </w:r>
          </w:p>
        </w:tc>
      </w:tr>
      <w:tr w:rsidR="00FF169B" w:rsidRPr="006738FE" w:rsidTr="00B40B88">
        <w:trPr>
          <w:trHeight w:val="21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предприятия бытового обслуживания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5C042D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100,0</w:t>
            </w:r>
          </w:p>
        </w:tc>
      </w:tr>
      <w:tr w:rsidR="00FF169B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  <w:t>33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объекты общественного 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5C042D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FF169B" w:rsidRPr="001D490C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</w:t>
            </w:r>
            <w:r w:rsidRPr="001D490C">
              <w:rPr>
                <w:rFonts w:eastAsia="Calibri" w:cs="Liberation Serif"/>
                <w:kern w:val="0"/>
                <w:lang w:val="ru-RU" w:eastAsia="en-US" w:bidi="ar-SA"/>
              </w:rPr>
              <w:t>самозанятых граждан, применяющих специальный налоговый режим «Налог на профессиональный доход»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10 591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8 007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</w:tr>
      <w:tr w:rsidR="00FF169B" w:rsidRPr="001D490C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Количество субъектов малого и среднего предпринимательства,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5 273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4 984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,8</w:t>
            </w:r>
          </w:p>
        </w:tc>
      </w:tr>
      <w:tr w:rsidR="00FF169B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юридические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</w:tr>
      <w:tr w:rsidR="00FF169B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индивидуальные предприниматели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3 756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3 459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108,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</w:tr>
      <w:tr w:rsidR="00FF169B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20 281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17 460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9B" w:rsidRPr="00D91FCA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val="ru-RU" w:eastAsia="en-US" w:bidi="ar-SA"/>
              </w:rPr>
              <w:t>↑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FF169B" w:rsidRPr="00CD6D2E" w:rsidTr="00B40B88">
        <w:trPr>
          <w:trHeight w:val="265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375810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375810">
              <w:rPr>
                <w:rFonts w:eastAsia="Calibri" w:cs="Liberation Serif"/>
                <w:b/>
                <w:kern w:val="0"/>
                <w:lang w:val="ru-RU" w:eastAsia="en-US" w:bidi="ar-SA"/>
              </w:rPr>
              <w:t>РЕЙТИНГ</w:t>
            </w:r>
          </w:p>
        </w:tc>
      </w:tr>
      <w:tr w:rsidR="00FF169B" w:rsidRPr="006738FE" w:rsidTr="00B40B88">
        <w:trPr>
          <w:trHeight w:val="31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плата,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FF169B" w:rsidRPr="006738FE" w:rsidTr="00B40B88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69B" w:rsidRPr="006738FE" w:rsidRDefault="00FF169B" w:rsidP="00FF169B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0BBC">
              <w:rPr>
                <w:rFonts w:eastAsia="Calibri" w:cs="Liberation Serif"/>
                <w:kern w:val="0"/>
                <w:lang w:val="ru-RU" w:eastAsia="en-US" w:bidi="ar-SA"/>
              </w:rPr>
              <w:t>Оборот организаций,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169B" w:rsidRPr="006738FE" w:rsidRDefault="00FF169B" w:rsidP="00FF169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</w:tbl>
    <w:p w:rsidR="00FE78EF" w:rsidRDefault="00CF7B1D" w:rsidP="002E74D9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Liberation Serif"/>
          <w:sz w:val="22"/>
          <w:szCs w:val="22"/>
          <w:lang w:val="ru-RU"/>
        </w:rPr>
        <w:t>* д</w:t>
      </w:r>
      <w:r w:rsidR="00216D3A" w:rsidRPr="006738FE">
        <w:rPr>
          <w:rFonts w:cs="Liberation Serif"/>
          <w:sz w:val="22"/>
          <w:szCs w:val="22"/>
          <w:lang w:val="ru-RU"/>
        </w:rPr>
        <w:t>анные предоставлены управлением Федеральной службы государственной статистик</w:t>
      </w:r>
      <w:r w:rsidR="00216D3A" w:rsidRPr="006738FE">
        <w:rPr>
          <w:rFonts w:cs="Liberation Serif"/>
          <w:kern w:val="0"/>
          <w:sz w:val="22"/>
          <w:szCs w:val="22"/>
          <w:lang w:val="ru-RU"/>
        </w:rPr>
        <w:t>и</w:t>
      </w:r>
      <w:r w:rsidR="00216D3A" w:rsidRPr="006738FE">
        <w:rPr>
          <w:rFonts w:cs="Times New Roman"/>
          <w:sz w:val="22"/>
          <w:szCs w:val="22"/>
          <w:lang w:val="ru-RU"/>
        </w:rPr>
        <w:t xml:space="preserve"> по Свердловской области и Курганской области</w:t>
      </w:r>
    </w:p>
    <w:sectPr w:rsidR="00FE78EF" w:rsidSect="001449FD">
      <w:pgSz w:w="11906" w:h="16838"/>
      <w:pgMar w:top="426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A"/>
    <w:rsid w:val="0000738F"/>
    <w:rsid w:val="00010841"/>
    <w:rsid w:val="000242C3"/>
    <w:rsid w:val="000243C0"/>
    <w:rsid w:val="0005537D"/>
    <w:rsid w:val="0006066C"/>
    <w:rsid w:val="000725C1"/>
    <w:rsid w:val="0007478E"/>
    <w:rsid w:val="00093400"/>
    <w:rsid w:val="000A28DD"/>
    <w:rsid w:val="000B401E"/>
    <w:rsid w:val="000C4C5D"/>
    <w:rsid w:val="000C5F52"/>
    <w:rsid w:val="000C6BD5"/>
    <w:rsid w:val="000F740A"/>
    <w:rsid w:val="0010192F"/>
    <w:rsid w:val="00110602"/>
    <w:rsid w:val="00110BE4"/>
    <w:rsid w:val="00127008"/>
    <w:rsid w:val="00137577"/>
    <w:rsid w:val="00140C47"/>
    <w:rsid w:val="0014359E"/>
    <w:rsid w:val="001449FD"/>
    <w:rsid w:val="00160BBC"/>
    <w:rsid w:val="00163177"/>
    <w:rsid w:val="00165658"/>
    <w:rsid w:val="001C29A2"/>
    <w:rsid w:val="001C3A6E"/>
    <w:rsid w:val="001D2BF2"/>
    <w:rsid w:val="001D490C"/>
    <w:rsid w:val="001D78A7"/>
    <w:rsid w:val="001E0D23"/>
    <w:rsid w:val="001F57D7"/>
    <w:rsid w:val="00212D27"/>
    <w:rsid w:val="00216D3A"/>
    <w:rsid w:val="002303F3"/>
    <w:rsid w:val="002529E4"/>
    <w:rsid w:val="00286A12"/>
    <w:rsid w:val="002E74D9"/>
    <w:rsid w:val="00315F68"/>
    <w:rsid w:val="0033423A"/>
    <w:rsid w:val="003464CD"/>
    <w:rsid w:val="00346BED"/>
    <w:rsid w:val="00375810"/>
    <w:rsid w:val="003C1B8F"/>
    <w:rsid w:val="003C4DD1"/>
    <w:rsid w:val="003C5BF6"/>
    <w:rsid w:val="003D353A"/>
    <w:rsid w:val="003D70CF"/>
    <w:rsid w:val="003F7296"/>
    <w:rsid w:val="003F7D39"/>
    <w:rsid w:val="00407CF0"/>
    <w:rsid w:val="00426D9D"/>
    <w:rsid w:val="004453EC"/>
    <w:rsid w:val="00470A40"/>
    <w:rsid w:val="004835B5"/>
    <w:rsid w:val="0048597F"/>
    <w:rsid w:val="004B2DCC"/>
    <w:rsid w:val="004B36FE"/>
    <w:rsid w:val="004C7AAA"/>
    <w:rsid w:val="00524DB3"/>
    <w:rsid w:val="00532631"/>
    <w:rsid w:val="0056311A"/>
    <w:rsid w:val="00576C1B"/>
    <w:rsid w:val="0058361B"/>
    <w:rsid w:val="005B1C2C"/>
    <w:rsid w:val="005B4516"/>
    <w:rsid w:val="005B7C3A"/>
    <w:rsid w:val="005C042D"/>
    <w:rsid w:val="005D5C17"/>
    <w:rsid w:val="005E2302"/>
    <w:rsid w:val="005F70BD"/>
    <w:rsid w:val="00611F68"/>
    <w:rsid w:val="006132A5"/>
    <w:rsid w:val="00613C75"/>
    <w:rsid w:val="006407F6"/>
    <w:rsid w:val="006600F7"/>
    <w:rsid w:val="006738FE"/>
    <w:rsid w:val="00687BEC"/>
    <w:rsid w:val="00690DDA"/>
    <w:rsid w:val="0069403D"/>
    <w:rsid w:val="006B62CA"/>
    <w:rsid w:val="006D69BC"/>
    <w:rsid w:val="006F08A9"/>
    <w:rsid w:val="00727B1F"/>
    <w:rsid w:val="007470FC"/>
    <w:rsid w:val="00762B51"/>
    <w:rsid w:val="0077003E"/>
    <w:rsid w:val="007A1DC5"/>
    <w:rsid w:val="007B1C14"/>
    <w:rsid w:val="00805A1C"/>
    <w:rsid w:val="008060FA"/>
    <w:rsid w:val="00813843"/>
    <w:rsid w:val="00817F26"/>
    <w:rsid w:val="00827BC6"/>
    <w:rsid w:val="00840060"/>
    <w:rsid w:val="00843145"/>
    <w:rsid w:val="008439F0"/>
    <w:rsid w:val="00845773"/>
    <w:rsid w:val="00866C1E"/>
    <w:rsid w:val="008702FA"/>
    <w:rsid w:val="0088153E"/>
    <w:rsid w:val="008C5040"/>
    <w:rsid w:val="008C6626"/>
    <w:rsid w:val="008D7930"/>
    <w:rsid w:val="008E6C86"/>
    <w:rsid w:val="00906670"/>
    <w:rsid w:val="009311C2"/>
    <w:rsid w:val="00966603"/>
    <w:rsid w:val="009B6993"/>
    <w:rsid w:val="009D57EA"/>
    <w:rsid w:val="009D7345"/>
    <w:rsid w:val="00A04034"/>
    <w:rsid w:val="00A11F92"/>
    <w:rsid w:val="00A225F2"/>
    <w:rsid w:val="00A50CB2"/>
    <w:rsid w:val="00A56FA8"/>
    <w:rsid w:val="00A639C9"/>
    <w:rsid w:val="00A65AB8"/>
    <w:rsid w:val="00A836EE"/>
    <w:rsid w:val="00A867F5"/>
    <w:rsid w:val="00A8684F"/>
    <w:rsid w:val="00A942B5"/>
    <w:rsid w:val="00AA09C8"/>
    <w:rsid w:val="00AF543B"/>
    <w:rsid w:val="00B15E95"/>
    <w:rsid w:val="00B31037"/>
    <w:rsid w:val="00B33845"/>
    <w:rsid w:val="00B40B88"/>
    <w:rsid w:val="00B7031F"/>
    <w:rsid w:val="00BA0429"/>
    <w:rsid w:val="00BA4D31"/>
    <w:rsid w:val="00BB5831"/>
    <w:rsid w:val="00BC1B58"/>
    <w:rsid w:val="00BD2942"/>
    <w:rsid w:val="00BD37DB"/>
    <w:rsid w:val="00BF0C81"/>
    <w:rsid w:val="00BF3203"/>
    <w:rsid w:val="00C00579"/>
    <w:rsid w:val="00C15794"/>
    <w:rsid w:val="00C27081"/>
    <w:rsid w:val="00C322EC"/>
    <w:rsid w:val="00CB16C1"/>
    <w:rsid w:val="00CB6F19"/>
    <w:rsid w:val="00CC1EB3"/>
    <w:rsid w:val="00CD6D2E"/>
    <w:rsid w:val="00CE6751"/>
    <w:rsid w:val="00CF7B1D"/>
    <w:rsid w:val="00D244B8"/>
    <w:rsid w:val="00D558F2"/>
    <w:rsid w:val="00D773C1"/>
    <w:rsid w:val="00D80491"/>
    <w:rsid w:val="00D81273"/>
    <w:rsid w:val="00D821E9"/>
    <w:rsid w:val="00D91FCA"/>
    <w:rsid w:val="00DA273C"/>
    <w:rsid w:val="00E0179E"/>
    <w:rsid w:val="00E061F1"/>
    <w:rsid w:val="00E22501"/>
    <w:rsid w:val="00E50158"/>
    <w:rsid w:val="00E61066"/>
    <w:rsid w:val="00E61F35"/>
    <w:rsid w:val="00E92930"/>
    <w:rsid w:val="00EF74BE"/>
    <w:rsid w:val="00F028FE"/>
    <w:rsid w:val="00F06C18"/>
    <w:rsid w:val="00F227B8"/>
    <w:rsid w:val="00F37E8B"/>
    <w:rsid w:val="00F53E7A"/>
    <w:rsid w:val="00F73544"/>
    <w:rsid w:val="00F824CC"/>
    <w:rsid w:val="00F8417C"/>
    <w:rsid w:val="00F91BD3"/>
    <w:rsid w:val="00FA3697"/>
    <w:rsid w:val="00FA59EC"/>
    <w:rsid w:val="00FB7D08"/>
    <w:rsid w:val="00FE1753"/>
    <w:rsid w:val="00FE78EF"/>
    <w:rsid w:val="00FF169B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AB0E-EA7F-4899-A1BD-A6B2C0B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7354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44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FA8E-A4FA-46B7-B4BA-36E7C485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Отто Елена Анатольевна</cp:lastModifiedBy>
  <cp:revision>182</cp:revision>
  <cp:lastPrinted>2025-12-10T10:22:00Z</cp:lastPrinted>
  <dcterms:created xsi:type="dcterms:W3CDTF">2023-02-27T11:54:00Z</dcterms:created>
  <dcterms:modified xsi:type="dcterms:W3CDTF">2025-12-12T08:41:00Z</dcterms:modified>
</cp:coreProperties>
</file>