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C6E" w:rsidRDefault="00F05C6E" w:rsidP="00F05C6E">
      <w:pPr>
        <w:pStyle w:val="acenter"/>
        <w:tabs>
          <w:tab w:val="left" w:pos="284"/>
        </w:tabs>
        <w:spacing w:before="0" w:beforeAutospacing="0" w:after="0" w:afterAutospacing="0"/>
        <w:jc w:val="right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ПРОЕКТ</w:t>
      </w:r>
    </w:p>
    <w:p w:rsidR="00F05C6E" w:rsidRDefault="00F05C6E" w:rsidP="00F05C6E">
      <w:pPr>
        <w:pStyle w:val="acenter"/>
        <w:spacing w:before="0" w:beforeAutospacing="0" w:after="0" w:afterAutospacing="0"/>
        <w:jc w:val="center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b/>
          <w:sz w:val="28"/>
          <w:szCs w:val="28"/>
        </w:rPr>
        <w:t>АДМИНИСТРАЦИЯ ГОРОДСКОГО ОКРУГА</w:t>
      </w:r>
    </w:p>
    <w:p w:rsidR="00F05C6E" w:rsidRDefault="00F05C6E" w:rsidP="00F05C6E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Верхняя Пышма</w:t>
      </w:r>
    </w:p>
    <w:p w:rsidR="00F05C6E" w:rsidRDefault="00F05C6E" w:rsidP="00F05C6E">
      <w:pPr>
        <w:jc w:val="center"/>
        <w:rPr>
          <w:rFonts w:ascii="Liberation Serif" w:hAnsi="Liberation Serif"/>
          <w:b/>
          <w:spacing w:val="80"/>
          <w:sz w:val="32"/>
          <w:szCs w:val="32"/>
        </w:rPr>
      </w:pPr>
      <w:r>
        <w:rPr>
          <w:rFonts w:ascii="Liberation Serif" w:hAnsi="Liberation Serif"/>
          <w:b/>
          <w:spacing w:val="80"/>
          <w:sz w:val="32"/>
          <w:szCs w:val="32"/>
        </w:rPr>
        <w:t>ПОСТАНОВЛЕНИЕ</w:t>
      </w:r>
    </w:p>
    <w:p w:rsidR="00F05C6E" w:rsidRDefault="00F05C6E" w:rsidP="00F05C6E">
      <w:pPr>
        <w:pStyle w:val="acenter"/>
        <w:spacing w:before="0" w:beforeAutospacing="0" w:after="0" w:afterAutospacing="0"/>
        <w:jc w:val="center"/>
        <w:rPr>
          <w:rFonts w:ascii="Liberation Serif" w:hAnsi="Liberation Serif"/>
          <w:color w:val="000000"/>
        </w:rPr>
      </w:pPr>
    </w:p>
    <w:p w:rsidR="00F05C6E" w:rsidRDefault="00F05C6E" w:rsidP="00F05C6E">
      <w:pPr>
        <w:pStyle w:val="acenter"/>
        <w:spacing w:before="0" w:beforeAutospacing="0" w:after="0" w:afterAutospacing="0"/>
        <w:jc w:val="center"/>
        <w:rPr>
          <w:rFonts w:ascii="Liberation Serif" w:hAnsi="Liberation Serif"/>
          <w:color w:val="000000"/>
        </w:rPr>
      </w:pPr>
    </w:p>
    <w:p w:rsidR="00F05C6E" w:rsidRDefault="00F05C6E" w:rsidP="00F05C6E">
      <w:pPr>
        <w:tabs>
          <w:tab w:val="center" w:pos="4818"/>
          <w:tab w:val="right" w:pos="9637"/>
        </w:tabs>
        <w:spacing w:before="640"/>
        <w:rPr>
          <w:rFonts w:ascii="Liberation Serif" w:hAnsi="Liberation Serif"/>
        </w:rPr>
      </w:pPr>
      <w:r>
        <w:rPr>
          <w:rFonts w:ascii="Liberation Serif" w:hAnsi="Liberation Serif"/>
        </w:rPr>
        <w:t>От _______№ ____</w:t>
      </w:r>
    </w:p>
    <w:p w:rsidR="00F05C6E" w:rsidRDefault="00F05C6E" w:rsidP="00F05C6E">
      <w:pPr>
        <w:tabs>
          <w:tab w:val="left" w:pos="284"/>
          <w:tab w:val="center" w:pos="4818"/>
          <w:tab w:val="right" w:pos="9637"/>
        </w:tabs>
        <w:spacing w:before="20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г. Верхняя Пышма</w:t>
      </w:r>
    </w:p>
    <w:p w:rsidR="00F05C6E" w:rsidRDefault="00F05C6E" w:rsidP="00F05C6E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</w:p>
    <w:p w:rsidR="00F05C6E" w:rsidRDefault="00F05C6E" w:rsidP="00F05C6E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F05C6E" w:rsidRDefault="00F05C6E" w:rsidP="00F05C6E">
      <w:pPr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О внесении изменений в муниципальную программу</w:t>
      </w:r>
    </w:p>
    <w:p w:rsidR="00F05C6E" w:rsidRDefault="00F05C6E" w:rsidP="00F05C6E">
      <w:pPr>
        <w:jc w:val="center"/>
        <w:rPr>
          <w:rFonts w:ascii="Liberation Serif" w:hAnsi="Liberation Serif"/>
          <w:b/>
          <w:i/>
          <w:sz w:val="28"/>
        </w:rPr>
      </w:pPr>
      <w:r>
        <w:rPr>
          <w:rFonts w:ascii="Liberation Serif" w:hAnsi="Liberation Serif"/>
          <w:b/>
          <w:i/>
          <w:color w:val="000000"/>
          <w:sz w:val="28"/>
          <w:szCs w:val="28"/>
        </w:rPr>
        <w:t>«</w:t>
      </w:r>
      <w:r>
        <w:rPr>
          <w:rFonts w:ascii="Liberation Serif" w:hAnsi="Liberation Serif"/>
          <w:b/>
          <w:i/>
          <w:sz w:val="28"/>
        </w:rPr>
        <w:t xml:space="preserve">Управление муниципальными финансами </w:t>
      </w:r>
    </w:p>
    <w:p w:rsidR="00F05C6E" w:rsidRDefault="00F05C6E" w:rsidP="00F05C6E">
      <w:pPr>
        <w:jc w:val="center"/>
        <w:rPr>
          <w:rFonts w:ascii="Liberation Serif" w:hAnsi="Liberation Serif"/>
          <w:b/>
          <w:i/>
          <w:sz w:val="28"/>
        </w:rPr>
      </w:pPr>
      <w:r>
        <w:rPr>
          <w:rFonts w:ascii="Liberation Serif" w:hAnsi="Liberation Serif"/>
          <w:b/>
          <w:i/>
          <w:sz w:val="28"/>
        </w:rPr>
        <w:t xml:space="preserve">городского округа Верхняя Пышма до 2027 года», </w:t>
      </w:r>
    </w:p>
    <w:p w:rsidR="00F05C6E" w:rsidRDefault="00F05C6E" w:rsidP="00F05C6E">
      <w:pPr>
        <w:jc w:val="center"/>
        <w:rPr>
          <w:rFonts w:ascii="Liberation Serif" w:hAnsi="Liberation Serif"/>
          <w:b/>
          <w:i/>
          <w:sz w:val="28"/>
        </w:rPr>
      </w:pPr>
      <w:r>
        <w:rPr>
          <w:rFonts w:ascii="Liberation Serif" w:hAnsi="Liberation Serif"/>
          <w:b/>
          <w:i/>
          <w:sz w:val="28"/>
        </w:rPr>
        <w:t xml:space="preserve">утвержденную постановлением администрации </w:t>
      </w:r>
    </w:p>
    <w:p w:rsidR="00F05C6E" w:rsidRDefault="00F05C6E" w:rsidP="00F05C6E">
      <w:pPr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</w:rPr>
        <w:t>городского округа Верхняя Пышма от 30.09.2014 № 1710</w:t>
      </w:r>
    </w:p>
    <w:p w:rsidR="00F05C6E" w:rsidRDefault="00F05C6E" w:rsidP="00F05C6E">
      <w:pPr>
        <w:pStyle w:val="acenter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F05C6E" w:rsidRDefault="00F05C6E" w:rsidP="00F05C6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sz w:val="28"/>
          <w:szCs w:val="28"/>
        </w:rPr>
        <w:br/>
        <w:t xml:space="preserve">Российской Федерации, статьями 53, 54 Федерального </w:t>
      </w:r>
      <w:r w:rsidRPr="0039161E">
        <w:rPr>
          <w:rFonts w:ascii="Liberation Serif" w:hAnsi="Liberation Serif"/>
          <w:sz w:val="28"/>
          <w:szCs w:val="28"/>
        </w:rPr>
        <w:t>за</w:t>
      </w:r>
      <w:bookmarkStart w:id="0" w:name="_GoBack"/>
      <w:bookmarkEnd w:id="0"/>
      <w:r w:rsidRPr="0039161E">
        <w:rPr>
          <w:rFonts w:ascii="Liberation Serif" w:hAnsi="Liberation Serif"/>
          <w:sz w:val="28"/>
          <w:szCs w:val="28"/>
        </w:rPr>
        <w:t>кон</w:t>
      </w:r>
      <w:r>
        <w:rPr>
          <w:rFonts w:ascii="Liberation Serif" w:hAnsi="Liberation Serif"/>
          <w:sz w:val="28"/>
          <w:szCs w:val="28"/>
        </w:rPr>
        <w:t>а от 20 марта 2025 года № 33-ФЗ «Об общих</w:t>
      </w:r>
      <w:r>
        <w:rPr>
          <w:rFonts w:ascii="Liberation Serif" w:eastAsia="Calibri" w:hAnsi="Liberation Serif" w:cs="Liberation Serif"/>
          <w:sz w:val="28"/>
          <w:szCs w:val="20"/>
          <w:lang w:eastAsia="en-US"/>
        </w:rPr>
        <w:t xml:space="preserve"> принципах организации местного самоуправления в единой системе публичной власти», </w:t>
      </w:r>
      <w:r>
        <w:rPr>
          <w:rFonts w:ascii="Liberation Serif" w:hAnsi="Liberation Serif"/>
          <w:sz w:val="28"/>
          <w:szCs w:val="28"/>
        </w:rPr>
        <w:t xml:space="preserve">Решением Думы городского округа Верхняя Пышма 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23.12.2025 № 33/5</w:t>
      </w:r>
      <w:r>
        <w:rPr>
          <w:rFonts w:ascii="Liberation Serif" w:hAnsi="Liberation Serif"/>
          <w:sz w:val="28"/>
          <w:szCs w:val="28"/>
        </w:rPr>
        <w:t xml:space="preserve"> «О внесении изменений в Решение Думы городского округа Верхняя Пышма 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20.12.2024 № 19/2</w:t>
      </w:r>
      <w:r>
        <w:rPr>
          <w:rFonts w:ascii="Liberation Serif" w:hAnsi="Liberation Serif"/>
          <w:sz w:val="28"/>
          <w:szCs w:val="28"/>
        </w:rPr>
        <w:t xml:space="preserve"> «О бюджете городского округа Верхняя Пышма на 2025 год и плановый период 2026 и 2027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пунктом 1.1 части 1 статьи 28 Устава городского округа Верхняя Пышма Свердловской области, </w:t>
      </w:r>
      <w:r>
        <w:rPr>
          <w:rFonts w:ascii="Liberation Serif" w:hAnsi="Liberation Serif"/>
          <w:color w:val="000000"/>
          <w:sz w:val="28"/>
          <w:szCs w:val="28"/>
        </w:rPr>
        <w:t xml:space="preserve">в целях уточнения объемов финансирования на </w:t>
      </w:r>
      <w:r>
        <w:rPr>
          <w:rFonts w:ascii="Liberation Serif" w:hAnsi="Liberation Serif"/>
          <w:sz w:val="28"/>
          <w:szCs w:val="28"/>
        </w:rPr>
        <w:t>период</w:t>
      </w:r>
      <w:r>
        <w:rPr>
          <w:rFonts w:ascii="Liberation Serif" w:hAnsi="Liberation Serif"/>
          <w:color w:val="000000"/>
          <w:sz w:val="28"/>
          <w:szCs w:val="28"/>
        </w:rPr>
        <w:t xml:space="preserve"> 2025–2027 годов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F05C6E" w:rsidRDefault="00F05C6E" w:rsidP="00F05C6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05C6E" w:rsidRDefault="00F05C6E" w:rsidP="00F05C6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1. Внести в муниципальную программу «Управление муниципальными финансами городского округа Верхняя Пышма до 2027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br/>
        <w:t>от 30.09.2014 № 1710 (в редакции от 10.09.2025 № 1181) (далее – Программа), следующие изменения:</w:t>
      </w:r>
    </w:p>
    <w:p w:rsidR="00F05C6E" w:rsidRDefault="00F05C6E" w:rsidP="00F05C6E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1) в Паспорте Программы строку «Объем финансирования муниципальной программы по годам реализации, тыс. рублей» изложить </w:t>
      </w:r>
      <w:r>
        <w:rPr>
          <w:rFonts w:ascii="Liberation Serif" w:hAnsi="Liberation Serif"/>
          <w:color w:val="000000"/>
          <w:sz w:val="28"/>
          <w:szCs w:val="28"/>
        </w:rPr>
        <w:br/>
        <w:t>в следующей редакции:</w:t>
      </w:r>
    </w:p>
    <w:p w:rsidR="00F05C6E" w:rsidRDefault="00F05C6E" w:rsidP="00F05C6E">
      <w:pPr>
        <w:pStyle w:val="a3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55"/>
      </w:tblGrid>
      <w:tr w:rsidR="00F05C6E" w:rsidTr="00F05C6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Default="00F05C6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 xml:space="preserve">Объемы финансирования муниципальной программы 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по годам реализации, 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Default="00F05C6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Всего 240 336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,6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 в том числе:</w:t>
            </w:r>
          </w:p>
          <w:p w:rsidR="00F05C6E" w:rsidRDefault="00F05C6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16 177,9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F05C6E" w:rsidRDefault="00F05C6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F05C6E" w:rsidRDefault="00F05C6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F05C6E" w:rsidRDefault="00F05C6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F05C6E" w:rsidRDefault="00F05C6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25 866,8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F05C6E" w:rsidRDefault="00F05C6E">
            <w:pPr>
              <w:pStyle w:val="ConsPlusCell"/>
              <w:spacing w:line="276" w:lineRule="auto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  <w:lang w:eastAsia="en-US"/>
              </w:rPr>
              <w:t xml:space="preserve">29 225,9 </w:t>
            </w:r>
            <w:r>
              <w:rPr>
                <w:rFonts w:ascii="Liberation Serif" w:hAnsi="Liberation Serif"/>
                <w:lang w:eastAsia="en-US"/>
              </w:rPr>
              <w:t>тыс. рублей,</w:t>
            </w:r>
          </w:p>
          <w:p w:rsidR="00F05C6E" w:rsidRDefault="00F05C6E">
            <w:pPr>
              <w:pStyle w:val="ConsPlusCell"/>
              <w:spacing w:line="276" w:lineRule="auto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  <w:lang w:eastAsia="en-US"/>
              </w:rPr>
              <w:t xml:space="preserve">34 850,2 </w:t>
            </w:r>
            <w:r>
              <w:rPr>
                <w:rFonts w:ascii="Liberation Serif" w:hAnsi="Liberation Serif"/>
                <w:lang w:eastAsia="en-US"/>
              </w:rPr>
              <w:t>тыс. рублей,</w:t>
            </w:r>
          </w:p>
          <w:p w:rsidR="00F05C6E" w:rsidRDefault="00F05C6E">
            <w:pPr>
              <w:pStyle w:val="ConsPlusCell"/>
              <w:spacing w:line="276" w:lineRule="auto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  <w:lang w:eastAsia="en-US"/>
              </w:rPr>
              <w:t xml:space="preserve">34 167,0 </w:t>
            </w:r>
            <w:r>
              <w:rPr>
                <w:rFonts w:ascii="Liberation Serif" w:hAnsi="Liberation Serif"/>
                <w:lang w:eastAsia="en-US"/>
              </w:rPr>
              <w:t>тыс. рублей,</w:t>
            </w:r>
          </w:p>
          <w:p w:rsidR="00F05C6E" w:rsidRDefault="00F05C6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35 648,5 тыс. рублей.</w:t>
            </w:r>
          </w:p>
          <w:p w:rsidR="00F05C6E" w:rsidRDefault="00F05C6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из них местный бюджет </w:t>
            </w:r>
          </w:p>
          <w:p w:rsidR="00F05C6E" w:rsidRDefault="00F05C6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240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 336,6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 в том числе:</w:t>
            </w:r>
          </w:p>
          <w:p w:rsidR="00F05C6E" w:rsidRDefault="00F05C6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16 177,9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F05C6E" w:rsidRDefault="00F05C6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F05C6E" w:rsidRDefault="00F05C6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F05C6E" w:rsidRDefault="00F05C6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F05C6E" w:rsidRDefault="00F05C6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25 866,8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F05C6E" w:rsidRDefault="00F05C6E">
            <w:pPr>
              <w:pStyle w:val="ConsPlusCell"/>
              <w:spacing w:line="276" w:lineRule="auto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  <w:lang w:eastAsia="en-US"/>
              </w:rPr>
              <w:t xml:space="preserve">29 225,9 </w:t>
            </w:r>
            <w:r>
              <w:rPr>
                <w:rFonts w:ascii="Liberation Serif" w:hAnsi="Liberation Serif"/>
                <w:lang w:eastAsia="en-US"/>
              </w:rPr>
              <w:t>тыс. рублей,</w:t>
            </w:r>
          </w:p>
          <w:p w:rsidR="00F05C6E" w:rsidRDefault="00F05C6E">
            <w:pPr>
              <w:pStyle w:val="ConsPlusCell"/>
              <w:spacing w:line="276" w:lineRule="auto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  <w:lang w:eastAsia="en-US"/>
              </w:rPr>
              <w:t xml:space="preserve">34 850,2 </w:t>
            </w:r>
            <w:r>
              <w:rPr>
                <w:rFonts w:ascii="Liberation Serif" w:hAnsi="Liberation Serif"/>
                <w:lang w:eastAsia="en-US"/>
              </w:rPr>
              <w:t>тыс. рублей,</w:t>
            </w:r>
          </w:p>
          <w:p w:rsidR="00F05C6E" w:rsidRDefault="00F05C6E">
            <w:pPr>
              <w:pStyle w:val="ConsPlusCell"/>
              <w:spacing w:line="276" w:lineRule="auto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  <w:lang w:eastAsia="en-US"/>
              </w:rPr>
              <w:t xml:space="preserve">34 167,0 </w:t>
            </w:r>
            <w:r>
              <w:rPr>
                <w:rFonts w:ascii="Liberation Serif" w:hAnsi="Liberation Serif"/>
                <w:lang w:eastAsia="en-US"/>
              </w:rPr>
              <w:t>тыс. рублей,</w:t>
            </w:r>
          </w:p>
          <w:p w:rsidR="00F05C6E" w:rsidRDefault="00F05C6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35 648,5 тыс. рублей.</w:t>
            </w:r>
          </w:p>
        </w:tc>
      </w:tr>
    </w:tbl>
    <w:p w:rsidR="00F05C6E" w:rsidRDefault="00F05C6E" w:rsidP="00F05C6E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F05C6E" w:rsidRDefault="00F05C6E" w:rsidP="00F05C6E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Приложение № 2 к Программе изложить в новой редакции (прилагается).</w:t>
      </w:r>
    </w:p>
    <w:p w:rsidR="00F05C6E" w:rsidRDefault="00F05C6E" w:rsidP="00F05C6E">
      <w:pPr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2. Опубликовать настоящее постановление в газете «Красное знамя», на официальном интернет–портале правовой информации городского округа Верхняя Пышма» (</w:t>
      </w:r>
      <w:r w:rsidRPr="00F05C6E">
        <w:rPr>
          <w:rFonts w:ascii="Liberation Serif" w:hAnsi="Liberation Serif"/>
          <w:sz w:val="28"/>
          <w:szCs w:val="28"/>
        </w:rPr>
        <w:t>www.верхняяпышма-право.рф</w:t>
      </w:r>
      <w:r>
        <w:rPr>
          <w:rFonts w:ascii="Liberation Serif" w:hAnsi="Liberation Serif"/>
          <w:color w:val="000000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</w:rPr>
        <w:t>www.</w:t>
      </w:r>
      <w:r>
        <w:rPr>
          <w:rFonts w:ascii="Liberation Serif" w:hAnsi="Liberation Serif"/>
          <w:sz w:val="28"/>
          <w:szCs w:val="28"/>
        </w:rPr>
        <w:t>movp.ru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F05C6E" w:rsidRDefault="00F05C6E" w:rsidP="00F05C6E">
      <w:pPr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F05C6E" w:rsidRDefault="00F05C6E" w:rsidP="00F05C6E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F05C6E" w:rsidRDefault="00F05C6E" w:rsidP="00F05C6E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 Глава городского округа                                                                И.С. Зернов</w:t>
      </w:r>
    </w:p>
    <w:p w:rsidR="00F05C6E" w:rsidRDefault="00F05C6E">
      <w:pPr>
        <w:spacing w:after="160" w:line="259" w:lineRule="auto"/>
        <w:sectPr w:rsidR="00F05C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F05C6E" w:rsidRPr="00F05C6E" w:rsidRDefault="00F05C6E" w:rsidP="00F05C6E">
      <w:pPr>
        <w:ind w:left="9356"/>
        <w:rPr>
          <w:rFonts w:ascii="Liberation Serif" w:hAnsi="Liberation Serif"/>
        </w:rPr>
      </w:pPr>
      <w:r w:rsidRPr="00F05C6E">
        <w:rPr>
          <w:rFonts w:ascii="Liberation Serif" w:hAnsi="Liberation Serif"/>
        </w:rPr>
        <w:lastRenderedPageBreak/>
        <w:t>К постановлению администрации</w:t>
      </w:r>
    </w:p>
    <w:p w:rsidR="00F05C6E" w:rsidRPr="00F05C6E" w:rsidRDefault="00F05C6E" w:rsidP="00F05C6E">
      <w:pPr>
        <w:ind w:left="9356"/>
        <w:rPr>
          <w:rFonts w:ascii="Liberation Serif" w:hAnsi="Liberation Serif"/>
        </w:rPr>
      </w:pPr>
      <w:r w:rsidRPr="00F05C6E">
        <w:rPr>
          <w:rFonts w:ascii="Liberation Serif" w:hAnsi="Liberation Serif"/>
        </w:rPr>
        <w:t>городского округа Верхняя Пышма</w:t>
      </w:r>
    </w:p>
    <w:p w:rsidR="00F05C6E" w:rsidRPr="00F05C6E" w:rsidRDefault="00F05C6E" w:rsidP="00F05C6E">
      <w:pPr>
        <w:ind w:left="9356"/>
        <w:rPr>
          <w:rFonts w:ascii="Liberation Serif" w:hAnsi="Liberation Serif"/>
        </w:rPr>
      </w:pPr>
      <w:r w:rsidRPr="00F05C6E">
        <w:rPr>
          <w:rFonts w:ascii="Liberation Serif" w:hAnsi="Liberation Serif"/>
        </w:rPr>
        <w:t>от  ________№  ____</w:t>
      </w:r>
    </w:p>
    <w:p w:rsidR="00F05C6E" w:rsidRPr="00F05C6E" w:rsidRDefault="00F05C6E" w:rsidP="00F05C6E">
      <w:pPr>
        <w:ind w:left="9356" w:right="-176"/>
        <w:rPr>
          <w:rFonts w:ascii="Liberation Serif" w:eastAsia="Calibri" w:hAnsi="Liberation Serif"/>
          <w:lang w:eastAsia="en-US"/>
        </w:rPr>
      </w:pPr>
    </w:p>
    <w:p w:rsidR="00F05C6E" w:rsidRPr="00F05C6E" w:rsidRDefault="00F05C6E" w:rsidP="00F05C6E">
      <w:pPr>
        <w:ind w:left="9356" w:right="-176"/>
        <w:rPr>
          <w:rFonts w:ascii="Liberation Serif" w:eastAsia="Calibri" w:hAnsi="Liberation Serif"/>
          <w:lang w:eastAsia="en-US"/>
        </w:rPr>
      </w:pPr>
      <w:r w:rsidRPr="00F05C6E">
        <w:rPr>
          <w:rFonts w:ascii="Liberation Serif" w:eastAsia="Calibri" w:hAnsi="Liberation Serif"/>
          <w:lang w:eastAsia="en-US"/>
        </w:rPr>
        <w:t xml:space="preserve">Приложение № 2 </w:t>
      </w:r>
    </w:p>
    <w:p w:rsidR="00F05C6E" w:rsidRPr="00F05C6E" w:rsidRDefault="00F05C6E" w:rsidP="00F05C6E">
      <w:pPr>
        <w:ind w:left="9356"/>
        <w:rPr>
          <w:rFonts w:ascii="Liberation Serif" w:eastAsia="Calibri" w:hAnsi="Liberation Serif"/>
          <w:lang w:eastAsia="en-US"/>
        </w:rPr>
      </w:pPr>
      <w:r w:rsidRPr="00F05C6E">
        <w:rPr>
          <w:rFonts w:ascii="Liberation Serif" w:eastAsia="Calibri" w:hAnsi="Liberation Serif"/>
          <w:lang w:eastAsia="en-US"/>
        </w:rPr>
        <w:t>к муниципальной программе «Управление муниципальными финансами городского округа Верхняя Пышма до 2027 года»</w:t>
      </w:r>
    </w:p>
    <w:p w:rsidR="00F05C6E" w:rsidRPr="00F05C6E" w:rsidRDefault="00F05C6E" w:rsidP="00F05C6E">
      <w:pPr>
        <w:jc w:val="center"/>
        <w:rPr>
          <w:rFonts w:ascii="Liberation Serif" w:eastAsia="Calibri" w:hAnsi="Liberation Serif"/>
          <w:lang w:eastAsia="en-US"/>
        </w:rPr>
      </w:pPr>
    </w:p>
    <w:p w:rsidR="00F05C6E" w:rsidRPr="00F05C6E" w:rsidRDefault="00F05C6E" w:rsidP="00F05C6E">
      <w:pPr>
        <w:jc w:val="center"/>
        <w:rPr>
          <w:rFonts w:ascii="Liberation Serif" w:eastAsia="Calibri" w:hAnsi="Liberation Serif"/>
          <w:lang w:eastAsia="en-US"/>
        </w:rPr>
      </w:pPr>
      <w:r w:rsidRPr="00F05C6E">
        <w:rPr>
          <w:rFonts w:ascii="Liberation Serif" w:eastAsia="Calibri" w:hAnsi="Liberation Serif"/>
          <w:lang w:eastAsia="en-US"/>
        </w:rPr>
        <w:t>ПЛАН</w:t>
      </w:r>
    </w:p>
    <w:p w:rsidR="00F05C6E" w:rsidRPr="00F05C6E" w:rsidRDefault="00F05C6E" w:rsidP="00F05C6E">
      <w:pPr>
        <w:ind w:left="-284"/>
        <w:jc w:val="center"/>
        <w:rPr>
          <w:rFonts w:ascii="Liberation Serif" w:eastAsia="Calibri" w:hAnsi="Liberation Serif"/>
          <w:lang w:eastAsia="en-US"/>
        </w:rPr>
      </w:pPr>
      <w:r w:rsidRPr="00F05C6E">
        <w:rPr>
          <w:rFonts w:ascii="Liberation Serif" w:eastAsia="Calibri" w:hAnsi="Liberation Serif"/>
          <w:lang w:eastAsia="en-US"/>
        </w:rPr>
        <w:t xml:space="preserve">мероприятий по выполнению муниципальной программы </w:t>
      </w:r>
    </w:p>
    <w:p w:rsidR="00F05C6E" w:rsidRPr="00F05C6E" w:rsidRDefault="00F05C6E" w:rsidP="00F05C6E">
      <w:pPr>
        <w:ind w:left="-284"/>
        <w:jc w:val="center"/>
        <w:rPr>
          <w:rFonts w:ascii="Liberation Serif" w:eastAsia="Calibri" w:hAnsi="Liberation Serif"/>
          <w:lang w:eastAsia="en-US"/>
        </w:rPr>
      </w:pPr>
      <w:r w:rsidRPr="00F05C6E">
        <w:rPr>
          <w:rFonts w:ascii="Liberation Serif" w:eastAsia="Calibri" w:hAnsi="Liberation Serif"/>
          <w:lang w:eastAsia="en-US"/>
        </w:rPr>
        <w:t>«Управление муниципальными финансами городского округа Верхняя Пышма до 2027 года»</w:t>
      </w:r>
    </w:p>
    <w:p w:rsidR="00F05C6E" w:rsidRPr="00F05C6E" w:rsidRDefault="00F05C6E" w:rsidP="00F05C6E">
      <w:pPr>
        <w:ind w:left="-284"/>
        <w:jc w:val="center"/>
        <w:rPr>
          <w:rFonts w:ascii="Liberation Serif" w:eastAsia="Calibri" w:hAnsi="Liberation Serif"/>
          <w:lang w:eastAsia="en-US"/>
        </w:rPr>
      </w:pPr>
    </w:p>
    <w:tbl>
      <w:tblPr>
        <w:tblW w:w="5040" w:type="pct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5"/>
        <w:gridCol w:w="2404"/>
        <w:gridCol w:w="1139"/>
        <w:gridCol w:w="1007"/>
        <w:gridCol w:w="957"/>
        <w:gridCol w:w="986"/>
        <w:gridCol w:w="986"/>
        <w:gridCol w:w="989"/>
        <w:gridCol w:w="989"/>
        <w:gridCol w:w="986"/>
        <w:gridCol w:w="986"/>
        <w:gridCol w:w="989"/>
        <w:gridCol w:w="1553"/>
      </w:tblGrid>
      <w:tr w:rsidR="00F05C6E" w:rsidRPr="00F05C6E" w:rsidTr="00CC4885">
        <w:trPr>
          <w:trHeight w:val="662"/>
          <w:tblHeader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tabs>
                <w:tab w:val="left" w:pos="3261"/>
              </w:tabs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Номер строки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Наименование мероприятия, источники ресурсного обеспечения</w:t>
            </w:r>
          </w:p>
        </w:tc>
        <w:tc>
          <w:tcPr>
            <w:tcW w:w="341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tabs>
                <w:tab w:val="left" w:pos="3261"/>
              </w:tabs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Объем расходов за счет всех источников ресурсного обеспечения</w:t>
            </w:r>
          </w:p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(тыс. рублей)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1957"/>
              </w:tabs>
              <w:autoSpaceDE w:val="0"/>
              <w:autoSpaceDN w:val="0"/>
              <w:adjustRightInd w:val="0"/>
              <w:ind w:right="256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Номера целевых показателей, на достижение которых направлены мероприятия</w:t>
            </w:r>
          </w:p>
        </w:tc>
      </w:tr>
      <w:tr w:rsidR="00F05C6E" w:rsidRPr="00F05C6E" w:rsidTr="00CC4885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C6E" w:rsidRPr="00F05C6E" w:rsidRDefault="00F05C6E" w:rsidP="00F05C6E">
            <w:pPr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C6E" w:rsidRPr="00F05C6E" w:rsidRDefault="00F05C6E" w:rsidP="00F05C6E">
            <w:pPr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всего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2019 год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2020 год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2021 год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2022 год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2023 год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2024 год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2025 год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2026 год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2027 год</w:t>
            </w: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</w:p>
        </w:tc>
      </w:tr>
    </w:tbl>
    <w:p w:rsidR="00F05C6E" w:rsidRPr="00F05C6E" w:rsidRDefault="00F05C6E" w:rsidP="00F05C6E">
      <w:pPr>
        <w:rPr>
          <w:rFonts w:ascii="Liberation Serif" w:hAnsi="Liberation Serif"/>
          <w:sz w:val="2"/>
          <w:lang w:eastAsia="en-US"/>
        </w:rPr>
      </w:pPr>
    </w:p>
    <w:tbl>
      <w:tblPr>
        <w:tblW w:w="5041" w:type="pct"/>
        <w:tblInd w:w="-11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4"/>
        <w:gridCol w:w="2444"/>
        <w:gridCol w:w="1131"/>
        <w:gridCol w:w="989"/>
        <w:gridCol w:w="986"/>
        <w:gridCol w:w="995"/>
        <w:gridCol w:w="989"/>
        <w:gridCol w:w="995"/>
        <w:gridCol w:w="995"/>
        <w:gridCol w:w="963"/>
        <w:gridCol w:w="986"/>
        <w:gridCol w:w="35"/>
        <w:gridCol w:w="954"/>
        <w:gridCol w:w="41"/>
        <w:gridCol w:w="1512"/>
      </w:tblGrid>
      <w:tr w:rsidR="00F05C6E" w:rsidRPr="00F05C6E" w:rsidTr="00CC4885">
        <w:trPr>
          <w:tblHeader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 w:eastAsia="en-US"/>
              </w:rPr>
            </w:pPr>
            <w:r w:rsidRPr="00F05C6E">
              <w:rPr>
                <w:rFonts w:ascii="Liberation Serif" w:eastAsia="Calibri" w:hAnsi="Liberation Serif"/>
                <w:lang w:val="en-US" w:eastAsia="en-US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val="en-US" w:eastAsia="en-US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11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12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2524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13</w:t>
            </w:r>
          </w:p>
        </w:tc>
      </w:tr>
      <w:tr w:rsidR="00F05C6E" w:rsidRPr="00F05C6E" w:rsidTr="00CC4885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rPr>
                <w:rFonts w:ascii="Liberation Serif" w:hAnsi="Liberation Serif"/>
                <w:b/>
                <w:bCs/>
                <w:color w:val="000000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Всего по муниципальной программе,</w:t>
            </w:r>
          </w:p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в том числе: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spacing w:after="200" w:line="276" w:lineRule="auto"/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240 336,6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16 177,9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19 621,7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21 660,0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23 118,6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25 866,8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29 225,9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34 850,2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34 167,0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35 648,5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х</w:t>
            </w:r>
          </w:p>
        </w:tc>
      </w:tr>
      <w:tr w:rsidR="00F05C6E" w:rsidRPr="00F05C6E" w:rsidTr="00CC4885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spacing w:after="200" w:line="276" w:lineRule="auto"/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240 336,6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16 177,9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19 621,7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21 660,0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23 118,6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25 866,8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29 225,9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spacing w:after="200" w:line="276" w:lineRule="auto"/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34 850,2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34 167,0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35 648,5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х</w:t>
            </w:r>
          </w:p>
        </w:tc>
      </w:tr>
      <w:tr w:rsidR="00F05C6E" w:rsidRPr="00F05C6E" w:rsidTr="00CC4885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Прочие нужды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spacing w:after="200" w:line="276" w:lineRule="auto"/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240 336,6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16 177,9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19 621,7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21 660,0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23 118,6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25 866,8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29 225,9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spacing w:after="200" w:line="276" w:lineRule="auto"/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34 850,2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34 167,0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35 648,5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х</w:t>
            </w:r>
          </w:p>
        </w:tc>
      </w:tr>
      <w:tr w:rsidR="00F05C6E" w:rsidRPr="00F05C6E" w:rsidTr="00CC4885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spacing w:after="200" w:line="276" w:lineRule="auto"/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240 336,6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16 177,9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19 621,7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21 660,0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23 118,6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25 866,8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29 225,9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spacing w:after="200" w:line="276" w:lineRule="auto"/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34 850,2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34 167,0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35 648,5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х</w:t>
            </w:r>
          </w:p>
        </w:tc>
      </w:tr>
      <w:tr w:rsidR="00F05C6E" w:rsidRPr="00F05C6E" w:rsidTr="00CC4885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5</w:t>
            </w:r>
          </w:p>
        </w:tc>
        <w:tc>
          <w:tcPr>
            <w:tcW w:w="47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lang w:eastAsia="en-US"/>
              </w:rPr>
              <w:t xml:space="preserve">Подпрограмма 2 «Обеспечение реализации муниципальной программы </w:t>
            </w:r>
            <w:r w:rsidRPr="00F05C6E">
              <w:rPr>
                <w:rFonts w:ascii="Liberation Serif" w:eastAsia="Calibri" w:hAnsi="Liberation Serif"/>
                <w:b/>
                <w:lang w:eastAsia="en-US"/>
              </w:rPr>
              <w:br/>
            </w:r>
            <w:r w:rsidRPr="00F05C6E">
              <w:rPr>
                <w:rFonts w:ascii="Liberation Serif" w:eastAsia="Calibri" w:hAnsi="Liberation Serif"/>
                <w:b/>
                <w:lang w:eastAsia="en-US"/>
              </w:rPr>
              <w:lastRenderedPageBreak/>
              <w:t>«Управление муниципальными финансами городского округа Верхняя Пышма до 2027 года»</w:t>
            </w:r>
          </w:p>
        </w:tc>
      </w:tr>
      <w:tr w:rsidR="00F05C6E" w:rsidRPr="00F05C6E" w:rsidTr="00CC4885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color w:val="000000"/>
                <w:lang w:eastAsia="en-US"/>
              </w:rPr>
              <w:lastRenderedPageBreak/>
              <w:t>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eastAsia="Calibri" w:hAnsi="Liberation Serif"/>
                <w:b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lang w:eastAsia="en-US"/>
              </w:rPr>
              <w:t>Всего по подпрограмме 2,</w:t>
            </w:r>
          </w:p>
          <w:p w:rsidR="00F05C6E" w:rsidRPr="00F05C6E" w:rsidRDefault="00F05C6E" w:rsidP="00F05C6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hAnsi="Liberation Serif"/>
                <w:b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lang w:eastAsia="en-US"/>
              </w:rPr>
              <w:t xml:space="preserve">в том числе: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240 336,6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16 177,9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19 621,7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21 660,0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23 118,6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25 866,8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29 225,9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34 850,2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34 167,0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35 648,5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lang w:eastAsia="en-US"/>
              </w:rPr>
              <w:t>х</w:t>
            </w:r>
          </w:p>
        </w:tc>
      </w:tr>
      <w:tr w:rsidR="00F05C6E" w:rsidRPr="00F05C6E" w:rsidTr="00CC4885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7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240 336,6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16 177,9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19 621,7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21 660,0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23 118,6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25 866,8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29 225,9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34 850,2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34 167,0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35 648,5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lang w:eastAsia="en-US"/>
              </w:rPr>
              <w:t>х</w:t>
            </w:r>
          </w:p>
        </w:tc>
      </w:tr>
      <w:tr w:rsidR="00F05C6E" w:rsidRPr="00F05C6E" w:rsidTr="00CC4885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8</w:t>
            </w:r>
          </w:p>
        </w:tc>
        <w:tc>
          <w:tcPr>
            <w:tcW w:w="47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Прочие нужды</w:t>
            </w:r>
          </w:p>
        </w:tc>
      </w:tr>
      <w:tr w:rsidR="00F05C6E" w:rsidRPr="00F05C6E" w:rsidTr="00CC4885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rPr>
                <w:rFonts w:ascii="Liberation Serif" w:hAnsi="Liberation Serif"/>
                <w:b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lang w:eastAsia="en-US"/>
              </w:rPr>
              <w:t>Всего по направлению «Прочие нужды»</w:t>
            </w:r>
          </w:p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lang w:eastAsia="en-US"/>
              </w:rPr>
              <w:t>в том числе: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240 336,6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16 177,9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19 621,7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21 660,0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23 118,6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25 866,8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29 225,9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spacing w:after="200" w:line="276" w:lineRule="auto"/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34 850,2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34 167,0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35 648,5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lang w:eastAsia="en-US"/>
              </w:rPr>
            </w:pPr>
            <w:r w:rsidRPr="00F05C6E">
              <w:rPr>
                <w:rFonts w:ascii="Liberation Serif" w:eastAsia="Calibri" w:hAnsi="Liberation Serif"/>
                <w:b/>
                <w:bCs/>
                <w:lang w:eastAsia="en-US"/>
              </w:rPr>
              <w:t>х</w:t>
            </w:r>
          </w:p>
        </w:tc>
      </w:tr>
      <w:tr w:rsidR="00F05C6E" w:rsidRPr="00F05C6E" w:rsidTr="00CC4885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10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240 336,6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16 177,9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19 621,7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21 660,0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23 118,6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25 866,8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29 225,9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spacing w:after="200" w:line="276" w:lineRule="auto"/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sz w:val="22"/>
                <w:szCs w:val="22"/>
                <w:lang w:eastAsia="en-US"/>
              </w:rPr>
              <w:t>34 850,2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34 167,0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35 648,5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bCs/>
                <w:lang w:eastAsia="en-US"/>
              </w:rPr>
              <w:t>х</w:t>
            </w:r>
          </w:p>
        </w:tc>
      </w:tr>
      <w:tr w:rsidR="00F05C6E" w:rsidRPr="00F05C6E" w:rsidTr="00CC4885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11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Мероприятие 2.1.</w:t>
            </w:r>
          </w:p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22 949,9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1 373,1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2 038,6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2 277,9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2 472,8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2 535,1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2 615,2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hAnsi="Liberation Serif"/>
                <w:sz w:val="22"/>
                <w:szCs w:val="22"/>
                <w:lang w:eastAsia="en-US"/>
              </w:rPr>
              <w:t>3 093,0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3 143,7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3 400,5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1.1.3.1.</w:t>
            </w:r>
          </w:p>
          <w:p w:rsidR="00F05C6E" w:rsidRPr="00F05C6E" w:rsidRDefault="00F05C6E" w:rsidP="00F05C6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1.1.3.2.</w:t>
            </w:r>
          </w:p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2.2.1.1.</w:t>
            </w:r>
          </w:p>
        </w:tc>
      </w:tr>
      <w:tr w:rsidR="00F05C6E" w:rsidRPr="00F05C6E" w:rsidTr="00CC4885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12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22 949,9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1 373,1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2 038,6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2 277,9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2 472,8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2 535,1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2 615,2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3 093,0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3 143,7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3 400,5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</w:p>
        </w:tc>
      </w:tr>
      <w:tr w:rsidR="00F05C6E" w:rsidRPr="00F05C6E" w:rsidTr="00CC4885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13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Мероприятие 2.2.</w:t>
            </w:r>
          </w:p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217 386,7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14 804,8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 xml:space="preserve">17 583,1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19 382,1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20 645,8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23 331,7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26 610,7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31 757,2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31 023,3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32 248,0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1.1.3.1.</w:t>
            </w:r>
          </w:p>
          <w:p w:rsidR="00F05C6E" w:rsidRPr="00F05C6E" w:rsidRDefault="00F05C6E" w:rsidP="00F05C6E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1.1.3.2.</w:t>
            </w:r>
          </w:p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2.2.1.1.</w:t>
            </w:r>
          </w:p>
        </w:tc>
      </w:tr>
      <w:tr w:rsidR="00F05C6E" w:rsidRPr="00F05C6E" w:rsidTr="00CC4885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14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lang w:eastAsia="en-US"/>
              </w:rPr>
            </w:pPr>
            <w:r w:rsidRPr="00F05C6E">
              <w:rPr>
                <w:rFonts w:ascii="Liberation Serif" w:eastAsia="Calibri" w:hAnsi="Liberation Serif"/>
                <w:lang w:eastAsia="en-US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217 386,7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14 804,8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 xml:space="preserve">17 583,1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19 382,1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20 645,8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23 331,7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26 610,7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sz w:val="22"/>
                <w:szCs w:val="22"/>
                <w:lang w:eastAsia="en-US"/>
              </w:rPr>
              <w:t>31 757,2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31 023,3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F05C6E">
              <w:rPr>
                <w:rFonts w:ascii="Liberation Serif" w:eastAsia="Calibri" w:hAnsi="Liberation Serif"/>
                <w:color w:val="000000"/>
                <w:lang w:eastAsia="en-US"/>
              </w:rPr>
              <w:t>32 248,0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C6E" w:rsidRPr="00F05C6E" w:rsidRDefault="00F05C6E" w:rsidP="00F05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</w:p>
        </w:tc>
      </w:tr>
    </w:tbl>
    <w:p w:rsidR="0061023F" w:rsidRDefault="0061023F" w:rsidP="00F05C6E"/>
    <w:sectPr w:rsidR="0061023F" w:rsidSect="00F05C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74A"/>
    <w:rsid w:val="0039161E"/>
    <w:rsid w:val="0061023F"/>
    <w:rsid w:val="007C374A"/>
    <w:rsid w:val="00F0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A6E40-63A1-4EFE-B8AA-DB972383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C6E"/>
    <w:pPr>
      <w:spacing w:before="100" w:beforeAutospacing="1" w:after="100" w:afterAutospacing="1"/>
    </w:pPr>
  </w:style>
  <w:style w:type="paragraph" w:customStyle="1" w:styleId="acenter">
    <w:name w:val="acenter"/>
    <w:basedOn w:val="a"/>
    <w:uiPriority w:val="99"/>
    <w:rsid w:val="00F05C6E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F05C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F05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4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7FF69-2826-4E52-ACED-EDF8E44B1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807</Words>
  <Characters>4604</Characters>
  <Application>Microsoft Office Word</Application>
  <DocSecurity>0</DocSecurity>
  <Lines>38</Lines>
  <Paragraphs>10</Paragraphs>
  <ScaleCrop>false</ScaleCrop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2025-12-29T12:46:00Z</dcterms:created>
  <dcterms:modified xsi:type="dcterms:W3CDTF">2025-12-29T12:47:00Z</dcterms:modified>
</cp:coreProperties>
</file>