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CF3" w:rsidRPr="00777885" w:rsidRDefault="00531CF3" w:rsidP="00E571BB">
      <w:pPr>
        <w:ind w:left="935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К</w:t>
      </w:r>
      <w:r w:rsidRPr="00777885">
        <w:rPr>
          <w:rFonts w:ascii="Liberation Serif" w:hAnsi="Liberation Serif"/>
          <w:sz w:val="24"/>
          <w:szCs w:val="24"/>
        </w:rPr>
        <w:t xml:space="preserve"> постановлению администрации</w:t>
      </w:r>
    </w:p>
    <w:p w:rsidR="00531CF3" w:rsidRPr="00777885" w:rsidRDefault="00531CF3" w:rsidP="00E571BB">
      <w:pPr>
        <w:ind w:left="9356"/>
        <w:rPr>
          <w:rFonts w:ascii="Liberation Serif" w:hAnsi="Liberation Serif"/>
          <w:sz w:val="24"/>
          <w:szCs w:val="24"/>
        </w:rPr>
      </w:pPr>
      <w:r w:rsidRPr="00777885">
        <w:rPr>
          <w:rFonts w:ascii="Liberation Serif" w:hAnsi="Liberation Serif"/>
          <w:sz w:val="24"/>
          <w:szCs w:val="24"/>
        </w:rPr>
        <w:t>городского округа Верхняя Пышма</w:t>
      </w:r>
    </w:p>
    <w:p w:rsidR="00531CF3" w:rsidRPr="00777885" w:rsidRDefault="00531CF3" w:rsidP="00E571BB">
      <w:pPr>
        <w:ind w:left="9356"/>
        <w:rPr>
          <w:rFonts w:ascii="Liberation Serif" w:hAnsi="Liberation Serif"/>
          <w:sz w:val="24"/>
          <w:szCs w:val="24"/>
        </w:rPr>
      </w:pPr>
      <w:r w:rsidRPr="00777885">
        <w:rPr>
          <w:rFonts w:ascii="Liberation Serif" w:hAnsi="Liberation Serif"/>
          <w:sz w:val="24"/>
          <w:szCs w:val="24"/>
        </w:rPr>
        <w:t xml:space="preserve">от </w:t>
      </w:r>
      <w:r w:rsidR="009B790E">
        <w:rPr>
          <w:rFonts w:ascii="Liberation Serif" w:hAnsi="Liberation Serif"/>
          <w:sz w:val="24"/>
          <w:szCs w:val="24"/>
        </w:rPr>
        <w:t xml:space="preserve"> 23.01.2026 </w:t>
      </w:r>
      <w:bookmarkStart w:id="0" w:name="_GoBack"/>
      <w:bookmarkEnd w:id="0"/>
      <w:r w:rsidRPr="00777885">
        <w:rPr>
          <w:rFonts w:ascii="Liberation Serif" w:hAnsi="Liberation Serif"/>
          <w:sz w:val="24"/>
          <w:szCs w:val="24"/>
        </w:rPr>
        <w:t xml:space="preserve">№ </w:t>
      </w:r>
      <w:r w:rsidR="009B790E">
        <w:rPr>
          <w:rFonts w:ascii="Liberation Serif" w:hAnsi="Liberation Serif"/>
          <w:sz w:val="24"/>
          <w:szCs w:val="24"/>
        </w:rPr>
        <w:t xml:space="preserve"> 43</w:t>
      </w:r>
    </w:p>
    <w:p w:rsidR="00531CF3" w:rsidRPr="00777885" w:rsidRDefault="00531CF3" w:rsidP="00E571BB">
      <w:pPr>
        <w:ind w:left="9356" w:right="-176"/>
        <w:rPr>
          <w:rFonts w:ascii="Liberation Serif" w:hAnsi="Liberation Serif"/>
          <w:sz w:val="24"/>
          <w:szCs w:val="24"/>
        </w:rPr>
      </w:pPr>
    </w:p>
    <w:p w:rsidR="00F9255A" w:rsidRDefault="00531CF3" w:rsidP="00E571BB">
      <w:pPr>
        <w:ind w:left="9356" w:right="-176"/>
        <w:rPr>
          <w:rFonts w:ascii="Liberation Serif" w:hAnsi="Liberation Serif"/>
          <w:sz w:val="24"/>
          <w:szCs w:val="24"/>
        </w:rPr>
      </w:pPr>
      <w:r w:rsidRPr="00777885">
        <w:rPr>
          <w:rFonts w:ascii="Liberation Serif" w:hAnsi="Liberation Serif"/>
          <w:sz w:val="24"/>
          <w:szCs w:val="24"/>
        </w:rPr>
        <w:t xml:space="preserve">Приложение № </w:t>
      </w:r>
      <w:r>
        <w:rPr>
          <w:rFonts w:ascii="Liberation Serif" w:hAnsi="Liberation Serif"/>
          <w:sz w:val="24"/>
          <w:szCs w:val="24"/>
        </w:rPr>
        <w:t>1</w:t>
      </w:r>
      <w:r w:rsidRPr="00777885">
        <w:rPr>
          <w:rFonts w:ascii="Liberation Serif" w:hAnsi="Liberation Serif"/>
          <w:sz w:val="24"/>
          <w:szCs w:val="24"/>
        </w:rPr>
        <w:t xml:space="preserve"> </w:t>
      </w:r>
    </w:p>
    <w:p w:rsidR="009C4DBF" w:rsidRPr="00A84AEF" w:rsidRDefault="00531CF3" w:rsidP="00E571BB">
      <w:pPr>
        <w:ind w:left="9356" w:right="-176"/>
        <w:rPr>
          <w:rFonts w:ascii="Liberation Serif" w:hAnsi="Liberation Serif"/>
          <w:b/>
          <w:sz w:val="28"/>
          <w:szCs w:val="28"/>
        </w:rPr>
      </w:pPr>
      <w:r w:rsidRPr="00777885">
        <w:rPr>
          <w:rFonts w:ascii="Liberation Serif" w:hAnsi="Liberation Serif"/>
          <w:sz w:val="24"/>
          <w:szCs w:val="24"/>
        </w:rPr>
        <w:t>к муниципальной программе «Управление муниципальными финансами городского округа Верхняя Пышма до 2027 года»</w:t>
      </w:r>
    </w:p>
    <w:p w:rsidR="009C4DBF" w:rsidRDefault="009C4DBF" w:rsidP="00E571BB">
      <w:pPr>
        <w:widowControl/>
        <w:jc w:val="center"/>
        <w:rPr>
          <w:rFonts w:ascii="Liberation Serif" w:hAnsi="Liberation Serif"/>
          <w:b/>
          <w:sz w:val="28"/>
          <w:szCs w:val="28"/>
        </w:rPr>
      </w:pPr>
    </w:p>
    <w:p w:rsidR="00E571BB" w:rsidRPr="00E571BB" w:rsidRDefault="00E571BB" w:rsidP="00E571BB">
      <w:pPr>
        <w:widowControl/>
        <w:jc w:val="center"/>
        <w:rPr>
          <w:rFonts w:ascii="Liberation Serif" w:hAnsi="Liberation Serif"/>
          <w:b/>
          <w:sz w:val="24"/>
          <w:szCs w:val="28"/>
        </w:rPr>
      </w:pPr>
    </w:p>
    <w:p w:rsidR="009C4DBF" w:rsidRPr="00E571BB" w:rsidRDefault="009C4DBF" w:rsidP="00E571BB">
      <w:pPr>
        <w:widowControl/>
        <w:ind w:right="-35"/>
        <w:jc w:val="center"/>
        <w:rPr>
          <w:rFonts w:ascii="Liberation Serif" w:hAnsi="Liberation Serif"/>
          <w:sz w:val="24"/>
          <w:szCs w:val="28"/>
        </w:rPr>
      </w:pPr>
      <w:r w:rsidRPr="00E571BB">
        <w:rPr>
          <w:rFonts w:ascii="Liberation Serif" w:hAnsi="Liberation Serif"/>
          <w:sz w:val="24"/>
          <w:szCs w:val="28"/>
        </w:rPr>
        <w:t xml:space="preserve">Цели, задачи и целевые показатели </w:t>
      </w:r>
    </w:p>
    <w:p w:rsidR="00E53BE5" w:rsidRPr="00E571BB" w:rsidRDefault="00E53BE5" w:rsidP="00E571BB">
      <w:pPr>
        <w:widowControl/>
        <w:ind w:right="-35"/>
        <w:jc w:val="center"/>
        <w:rPr>
          <w:rFonts w:ascii="Liberation Serif" w:hAnsi="Liberation Serif"/>
          <w:sz w:val="24"/>
          <w:szCs w:val="28"/>
        </w:rPr>
      </w:pPr>
      <w:r w:rsidRPr="00E571BB">
        <w:rPr>
          <w:rFonts w:ascii="Liberation Serif" w:hAnsi="Liberation Serif"/>
          <w:sz w:val="24"/>
          <w:szCs w:val="28"/>
        </w:rPr>
        <w:t xml:space="preserve">реализации </w:t>
      </w:r>
      <w:r w:rsidR="009C4DBF" w:rsidRPr="00E571BB">
        <w:rPr>
          <w:rFonts w:ascii="Liberation Serif" w:hAnsi="Liberation Serif"/>
          <w:sz w:val="24"/>
          <w:szCs w:val="28"/>
        </w:rPr>
        <w:t xml:space="preserve">муниципальной программы </w:t>
      </w:r>
    </w:p>
    <w:p w:rsidR="009C4DBF" w:rsidRPr="00E571BB" w:rsidRDefault="009C4DBF" w:rsidP="00E571BB">
      <w:pPr>
        <w:widowControl/>
        <w:ind w:right="-35"/>
        <w:jc w:val="center"/>
        <w:rPr>
          <w:rFonts w:ascii="Liberation Serif" w:hAnsi="Liberation Serif"/>
          <w:sz w:val="24"/>
          <w:szCs w:val="28"/>
        </w:rPr>
      </w:pPr>
      <w:r w:rsidRPr="00E571BB">
        <w:rPr>
          <w:rFonts w:ascii="Liberation Serif" w:hAnsi="Liberation Serif"/>
          <w:sz w:val="24"/>
          <w:szCs w:val="28"/>
        </w:rPr>
        <w:t>«Управление муниципальными финансами городского округа Верхняя Пышма до 202</w:t>
      </w:r>
      <w:r w:rsidR="005433AD" w:rsidRPr="00E571BB">
        <w:rPr>
          <w:rFonts w:ascii="Liberation Serif" w:hAnsi="Liberation Serif"/>
          <w:sz w:val="24"/>
          <w:szCs w:val="28"/>
        </w:rPr>
        <w:t>7</w:t>
      </w:r>
      <w:r w:rsidRPr="00E571BB">
        <w:rPr>
          <w:rFonts w:ascii="Liberation Serif" w:hAnsi="Liberation Serif"/>
          <w:sz w:val="24"/>
          <w:szCs w:val="28"/>
        </w:rPr>
        <w:t xml:space="preserve"> года»</w:t>
      </w:r>
    </w:p>
    <w:p w:rsidR="009C4DBF" w:rsidRPr="00A84AEF" w:rsidRDefault="009C4DBF" w:rsidP="00E571BB">
      <w:pPr>
        <w:widowControl/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35"/>
        <w:gridCol w:w="2979"/>
        <w:gridCol w:w="1134"/>
        <w:gridCol w:w="851"/>
        <w:gridCol w:w="851"/>
        <w:gridCol w:w="851"/>
        <w:gridCol w:w="851"/>
        <w:gridCol w:w="850"/>
        <w:gridCol w:w="851"/>
        <w:gridCol w:w="850"/>
        <w:gridCol w:w="851"/>
        <w:gridCol w:w="851"/>
        <w:gridCol w:w="2091"/>
      </w:tblGrid>
      <w:tr w:rsidR="00121941" w:rsidRPr="00A84AEF" w:rsidTr="00E571BB">
        <w:tc>
          <w:tcPr>
            <w:tcW w:w="735" w:type="dxa"/>
            <w:vMerge w:val="restart"/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Номер</w:t>
            </w:r>
          </w:p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val="en-US"/>
              </w:rPr>
              <w:t>c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t>тро</w:t>
            </w:r>
            <w:r w:rsidRPr="00A84AEF">
              <w:rPr>
                <w:rFonts w:ascii="Liberation Serif" w:hAnsi="Liberation Serif"/>
                <w:sz w:val="24"/>
                <w:szCs w:val="24"/>
                <w:lang w:val="en-US"/>
              </w:rPr>
              <w:t>-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t>ки</w:t>
            </w:r>
          </w:p>
        </w:tc>
        <w:tc>
          <w:tcPr>
            <w:tcW w:w="2979" w:type="dxa"/>
            <w:vMerge w:val="restart"/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Наименование цели, задачи и целевого показателя</w:t>
            </w:r>
          </w:p>
        </w:tc>
        <w:tc>
          <w:tcPr>
            <w:tcW w:w="1134" w:type="dxa"/>
            <w:vMerge w:val="restart"/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Единица измерения</w:t>
            </w:r>
          </w:p>
        </w:tc>
        <w:tc>
          <w:tcPr>
            <w:tcW w:w="7657" w:type="dxa"/>
            <w:gridSpan w:val="9"/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091" w:type="dxa"/>
            <w:vMerge w:val="restart"/>
          </w:tcPr>
          <w:p w:rsidR="00121941" w:rsidRPr="00A84AEF" w:rsidRDefault="00121941" w:rsidP="00E571BB">
            <w:pPr>
              <w:ind w:right="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Источник значения показателя</w:t>
            </w:r>
          </w:p>
        </w:tc>
      </w:tr>
      <w:tr w:rsidR="00121941" w:rsidRPr="00A84AEF" w:rsidTr="00E571BB">
        <w:tc>
          <w:tcPr>
            <w:tcW w:w="735" w:type="dxa"/>
            <w:vMerge/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979" w:type="dxa"/>
            <w:vMerge/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1" w:type="dxa"/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2019 год</w:t>
            </w:r>
          </w:p>
        </w:tc>
        <w:tc>
          <w:tcPr>
            <w:tcW w:w="851" w:type="dxa"/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2020 год</w:t>
            </w:r>
          </w:p>
        </w:tc>
        <w:tc>
          <w:tcPr>
            <w:tcW w:w="851" w:type="dxa"/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2021</w:t>
            </w:r>
          </w:p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год</w:t>
            </w:r>
          </w:p>
        </w:tc>
        <w:tc>
          <w:tcPr>
            <w:tcW w:w="851" w:type="dxa"/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2022</w:t>
            </w:r>
          </w:p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год</w:t>
            </w:r>
          </w:p>
        </w:tc>
        <w:tc>
          <w:tcPr>
            <w:tcW w:w="850" w:type="dxa"/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2023</w:t>
            </w:r>
          </w:p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год</w:t>
            </w:r>
          </w:p>
        </w:tc>
        <w:tc>
          <w:tcPr>
            <w:tcW w:w="851" w:type="dxa"/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2024</w:t>
            </w:r>
          </w:p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год</w:t>
            </w:r>
          </w:p>
        </w:tc>
        <w:tc>
          <w:tcPr>
            <w:tcW w:w="850" w:type="dxa"/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2025</w:t>
            </w:r>
          </w:p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год</w:t>
            </w:r>
          </w:p>
        </w:tc>
        <w:tc>
          <w:tcPr>
            <w:tcW w:w="851" w:type="dxa"/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2026</w:t>
            </w:r>
          </w:p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год</w:t>
            </w:r>
          </w:p>
        </w:tc>
        <w:tc>
          <w:tcPr>
            <w:tcW w:w="851" w:type="dxa"/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2027</w:t>
            </w:r>
          </w:p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год</w:t>
            </w:r>
          </w:p>
        </w:tc>
        <w:tc>
          <w:tcPr>
            <w:tcW w:w="2091" w:type="dxa"/>
            <w:vMerge/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9C4DBF" w:rsidRPr="00A84AEF" w:rsidRDefault="009C4DBF" w:rsidP="00E571BB">
      <w:pPr>
        <w:rPr>
          <w:rFonts w:ascii="Liberation Serif" w:hAnsi="Liberation Serif"/>
        </w:rPr>
      </w:pPr>
    </w:p>
    <w:tbl>
      <w:tblPr>
        <w:tblW w:w="14596" w:type="dxa"/>
        <w:tblCellSpacing w:w="5" w:type="nil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4"/>
        <w:gridCol w:w="2979"/>
        <w:gridCol w:w="1136"/>
        <w:gridCol w:w="850"/>
        <w:gridCol w:w="14"/>
        <w:gridCol w:w="836"/>
        <w:gridCol w:w="851"/>
        <w:gridCol w:w="854"/>
        <w:gridCol w:w="853"/>
        <w:gridCol w:w="854"/>
        <w:gridCol w:w="853"/>
        <w:gridCol w:w="853"/>
        <w:gridCol w:w="853"/>
        <w:gridCol w:w="2076"/>
      </w:tblGrid>
      <w:tr w:rsidR="00121941" w:rsidRPr="00A84AEF" w:rsidTr="00E571BB">
        <w:trPr>
          <w:tblHeader/>
          <w:tblCellSpacing w:w="5" w:type="nil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E53BE5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E53BE5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E53BE5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E53BE5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E53BE5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E53BE5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E53BE5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E53BE5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</w:t>
            </w:r>
            <w:r w:rsidR="00E53BE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</w:t>
            </w:r>
            <w:r w:rsidR="00E53BE5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</w:t>
            </w:r>
            <w:r w:rsidR="00E53BE5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</w:t>
            </w:r>
            <w:r w:rsidR="00E53BE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</w:tr>
      <w:tr w:rsidR="00121941" w:rsidRPr="00A84AEF" w:rsidTr="00E571BB">
        <w:trPr>
          <w:tblCellSpacing w:w="5" w:type="nil"/>
        </w:trPr>
        <w:tc>
          <w:tcPr>
            <w:tcW w:w="7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862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Подпрограмма 1 «Управление бюджетным процессом и его совершенствование»</w:t>
            </w:r>
          </w:p>
        </w:tc>
      </w:tr>
      <w:tr w:rsidR="00121941" w:rsidRPr="00A84AEF" w:rsidTr="00E571BB">
        <w:trPr>
          <w:tblCellSpacing w:w="5" w:type="nil"/>
        </w:trPr>
        <w:tc>
          <w:tcPr>
            <w:tcW w:w="7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862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Цель «Рациональное управление средствами местного бюджета, повышение эффективности бюджетных расходов»</w:t>
            </w:r>
          </w:p>
        </w:tc>
      </w:tr>
      <w:tr w:rsidR="00121941" w:rsidRPr="00A84AEF" w:rsidTr="00E571BB">
        <w:trPr>
          <w:tblCellSpacing w:w="5" w:type="nil"/>
        </w:trPr>
        <w:tc>
          <w:tcPr>
            <w:tcW w:w="7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862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Задача 1 «Увеличение объема налоговых и неналоговых доходов местного бюджета»</w:t>
            </w:r>
          </w:p>
        </w:tc>
      </w:tr>
      <w:tr w:rsidR="00121941" w:rsidRPr="00A84AEF" w:rsidTr="00E571BB">
        <w:trPr>
          <w:tblCellSpacing w:w="5" w:type="nil"/>
        </w:trPr>
        <w:tc>
          <w:tcPr>
            <w:tcW w:w="7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29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Default="00121941" w:rsidP="00E571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Целевой показатель 1.1.1.1.</w:t>
            </w:r>
          </w:p>
          <w:p w:rsidR="00121941" w:rsidRPr="00A84AEF" w:rsidRDefault="00121941" w:rsidP="00E571BB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Темп роста объема налоговых и ненало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говых доходов местного бюджета 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t>(в сопоставимых условиях)</w:t>
            </w:r>
          </w:p>
        </w:tc>
        <w:tc>
          <w:tcPr>
            <w:tcW w:w="1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процент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</w:rPr>
            </w:pPr>
            <w:r w:rsidRPr="00E70C5C">
              <w:rPr>
                <w:rFonts w:ascii="Liberation Serif" w:hAnsi="Liberation Serif"/>
                <w:sz w:val="24"/>
                <w:szCs w:val="24"/>
              </w:rPr>
              <w:t>&gt;=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</w:rPr>
            </w:pPr>
            <w:r w:rsidRPr="00E70C5C">
              <w:rPr>
                <w:rFonts w:ascii="Liberation Serif" w:hAnsi="Liberation Serif"/>
                <w:sz w:val="24"/>
                <w:szCs w:val="24"/>
              </w:rPr>
              <w:t>&gt;=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70C5C">
              <w:rPr>
                <w:rFonts w:ascii="Liberation Serif" w:hAnsi="Liberation Serif"/>
                <w:sz w:val="24"/>
                <w:szCs w:val="24"/>
              </w:rPr>
              <w:t>&gt;=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70C5C">
              <w:rPr>
                <w:rFonts w:ascii="Liberation Serif" w:hAnsi="Liberation Serif"/>
                <w:sz w:val="24"/>
                <w:szCs w:val="24"/>
              </w:rPr>
              <w:t>&gt;=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70C5C">
              <w:rPr>
                <w:rFonts w:ascii="Liberation Serif" w:hAnsi="Liberation Serif"/>
                <w:sz w:val="24"/>
                <w:szCs w:val="24"/>
              </w:rPr>
              <w:t>&gt;=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70C5C">
              <w:rPr>
                <w:rFonts w:ascii="Liberation Serif" w:hAnsi="Liberation Serif"/>
                <w:sz w:val="24"/>
                <w:szCs w:val="24"/>
              </w:rPr>
              <w:t>&gt;=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70C5C">
              <w:rPr>
                <w:rFonts w:ascii="Liberation Serif" w:hAnsi="Liberation Serif"/>
                <w:sz w:val="24"/>
                <w:szCs w:val="24"/>
              </w:rPr>
              <w:t>&gt;=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70C5C">
              <w:rPr>
                <w:rFonts w:ascii="Liberation Serif" w:hAnsi="Liberation Serif"/>
                <w:sz w:val="24"/>
                <w:szCs w:val="24"/>
              </w:rPr>
              <w:t>&gt;=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70C5C">
              <w:rPr>
                <w:rFonts w:ascii="Liberation Serif" w:hAnsi="Liberation Serif"/>
                <w:sz w:val="24"/>
                <w:szCs w:val="24"/>
              </w:rPr>
              <w:t>&gt;=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F9255A" w:rsidP="00E571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отчет об исполнении </w:t>
            </w:r>
            <w:r w:rsidR="00121941" w:rsidRPr="00A84AEF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местного бюджета</w:t>
            </w:r>
          </w:p>
        </w:tc>
      </w:tr>
      <w:tr w:rsidR="00121941" w:rsidRPr="00A84AEF" w:rsidTr="00E571BB">
        <w:trPr>
          <w:tblCellSpacing w:w="5" w:type="nil"/>
        </w:trPr>
        <w:tc>
          <w:tcPr>
            <w:tcW w:w="7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5</w:t>
            </w:r>
          </w:p>
        </w:tc>
        <w:tc>
          <w:tcPr>
            <w:tcW w:w="29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Default="00121941" w:rsidP="00E571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Целевой показатель 1.1.1.2.</w:t>
            </w:r>
          </w:p>
          <w:p w:rsidR="00121941" w:rsidRPr="00A84AEF" w:rsidRDefault="00121941" w:rsidP="00E571BB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Отклонение исполнения прогноза налоговых и неналоговых</w:t>
            </w:r>
          </w:p>
          <w:p w:rsidR="00121941" w:rsidRPr="00A84AEF" w:rsidRDefault="00121941" w:rsidP="00E571BB">
            <w:pPr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доходов местного бюджета</w:t>
            </w:r>
          </w:p>
        </w:tc>
        <w:tc>
          <w:tcPr>
            <w:tcW w:w="1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процент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val="en-US"/>
              </w:rPr>
              <w:t>&lt;=15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val="en-US"/>
              </w:rPr>
              <w:t>&lt;=15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val="en-US"/>
              </w:rPr>
              <w:t>&lt;=15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val="en-US"/>
              </w:rPr>
              <w:t>&lt;=15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val="en-US"/>
              </w:rPr>
              <w:t>&lt;=15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val="en-US"/>
              </w:rPr>
              <w:t>&lt;=15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val="en-US"/>
              </w:rPr>
              <w:t>&lt;=15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val="en-US"/>
              </w:rPr>
              <w:t>&lt;=15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val="en-US"/>
              </w:rPr>
              <w:t>&lt;=15</w:t>
            </w:r>
          </w:p>
        </w:tc>
        <w:tc>
          <w:tcPr>
            <w:tcW w:w="2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F9255A" w:rsidP="00E571BB">
            <w:pPr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 xml:space="preserve">отчет об исполнении </w:t>
            </w:r>
            <w:r w:rsidR="00121941" w:rsidRPr="00A84AEF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местного бюджета</w:t>
            </w:r>
          </w:p>
        </w:tc>
      </w:tr>
      <w:tr w:rsidR="00121941" w:rsidRPr="00A84AEF" w:rsidTr="00E571BB">
        <w:trPr>
          <w:tblCellSpacing w:w="5" w:type="nil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8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Задача 2 «Повышение эффективности администрирования доходов местного бюджета»</w:t>
            </w:r>
          </w:p>
        </w:tc>
      </w:tr>
      <w:tr w:rsidR="00121941" w:rsidRPr="00A84AEF" w:rsidTr="00E571BB">
        <w:trPr>
          <w:tblCellSpacing w:w="5" w:type="nil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Default="00121941" w:rsidP="00E571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Целевой показатель 1.1.2.1.</w:t>
            </w:r>
          </w:p>
          <w:p w:rsidR="00121941" w:rsidRPr="00A84AEF" w:rsidRDefault="00121941" w:rsidP="00E571BB">
            <w:pPr>
              <w:rPr>
                <w:rFonts w:ascii="Liberation Serif" w:hAnsi="Liberation Serif"/>
                <w:iCs/>
                <w:sz w:val="24"/>
                <w:szCs w:val="24"/>
              </w:rPr>
            </w:pPr>
            <w:r w:rsidRPr="00C17C84">
              <w:rPr>
                <w:rFonts w:ascii="Liberation Serif" w:hAnsi="Liberation Serif"/>
                <w:iCs/>
                <w:sz w:val="24"/>
                <w:szCs w:val="24"/>
              </w:rPr>
              <w:t xml:space="preserve">Отношение объема </w:t>
            </w:r>
            <w:r w:rsidRPr="00C17C84">
              <w:rPr>
                <w:rFonts w:ascii="Liberation Serif" w:hAnsi="Liberation Serif"/>
                <w:iCs/>
                <w:sz w:val="24"/>
                <w:szCs w:val="24"/>
              </w:rPr>
              <w:lastRenderedPageBreak/>
              <w:t xml:space="preserve">просроченной дебиторской задолженности по администрируемым Финансовым </w:t>
            </w:r>
            <w:r>
              <w:rPr>
                <w:rFonts w:ascii="Liberation Serif" w:hAnsi="Liberation Serif"/>
                <w:iCs/>
                <w:sz w:val="24"/>
                <w:szCs w:val="24"/>
              </w:rPr>
              <w:t xml:space="preserve">управлением </w:t>
            </w:r>
            <w:r w:rsidRPr="00C17C84">
              <w:rPr>
                <w:rFonts w:ascii="Liberation Serif" w:hAnsi="Liberation Serif"/>
                <w:iCs/>
                <w:sz w:val="24"/>
                <w:szCs w:val="24"/>
              </w:rPr>
              <w:t>доходам местного бюджета (без учета безвозмездных поступлений</w:t>
            </w:r>
            <w:r w:rsidRPr="00432BF9">
              <w:rPr>
                <w:rFonts w:ascii="Liberation Serif" w:hAnsi="Liberation Serif"/>
                <w:iCs/>
                <w:sz w:val="24"/>
                <w:szCs w:val="24"/>
              </w:rPr>
              <w:t>) на конец отчетного периода по сравнению с началом отчетного периода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F9255A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про</w:t>
            </w:r>
            <w:r w:rsidR="00121941" w:rsidRPr="00A84AEF">
              <w:rPr>
                <w:rFonts w:ascii="Liberation Serif" w:hAnsi="Liberation Serif"/>
                <w:sz w:val="24"/>
                <w:szCs w:val="24"/>
              </w:rPr>
              <w:t>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&lt;100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&lt;100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&lt;100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&lt;100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&lt;100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&lt;100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&lt;100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&lt;100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&lt;100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 xml:space="preserve">данные бухгалтерского </w:t>
            </w: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lastRenderedPageBreak/>
              <w:t>учета и отчетности Финансового управления</w:t>
            </w:r>
            <w:r>
              <w:rPr>
                <w:rFonts w:ascii="Liberation Serif" w:hAnsi="Liberation Serif"/>
                <w:iCs/>
                <w:sz w:val="24"/>
                <w:szCs w:val="24"/>
              </w:rPr>
              <w:t xml:space="preserve"> администрации городского округа Верхняя Пышма (далее – Финансовое управление)</w:t>
            </w: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 xml:space="preserve"> – главного администратора (администратора) доходов</w:t>
            </w:r>
          </w:p>
        </w:tc>
      </w:tr>
      <w:tr w:rsidR="00121941" w:rsidRPr="00A84AEF" w:rsidTr="00E571BB">
        <w:trPr>
          <w:tblCellSpacing w:w="5" w:type="nil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lastRenderedPageBreak/>
              <w:t>8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Default="00121941" w:rsidP="00E571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Целевой показатель 1.1.2.2.</w:t>
            </w:r>
          </w:p>
          <w:p w:rsidR="00121941" w:rsidRPr="00C17C84" w:rsidRDefault="00121941" w:rsidP="00E571BB">
            <w:pPr>
              <w:rPr>
                <w:rFonts w:ascii="Liberation Serif" w:hAnsi="Liberation Serif"/>
                <w:iCs/>
                <w:sz w:val="24"/>
                <w:szCs w:val="24"/>
              </w:rPr>
            </w:pPr>
            <w:r w:rsidRPr="00C17C84">
              <w:rPr>
                <w:rFonts w:ascii="Liberation Serif" w:hAnsi="Liberation Serif"/>
                <w:iCs/>
                <w:sz w:val="24"/>
                <w:szCs w:val="24"/>
              </w:rPr>
              <w:t xml:space="preserve">Отношение остатка невыясненных поступлений доходов, распределяемых органами Федерального казначейства между бюджетами бюджетной системы Российской Федерации, зачисляемых в местный бюджет </w:t>
            </w:r>
            <w:r w:rsidRPr="00432BF9">
              <w:rPr>
                <w:rFonts w:ascii="Liberation Serif" w:hAnsi="Liberation Serif"/>
                <w:iCs/>
                <w:sz w:val="24"/>
                <w:szCs w:val="24"/>
              </w:rPr>
              <w:t>на лицевой счет администратора доходов бюджета</w:t>
            </w:r>
            <w:r w:rsidRPr="00C17C84">
              <w:rPr>
                <w:rFonts w:ascii="Liberation Serif" w:hAnsi="Liberation Serif"/>
                <w:iCs/>
                <w:sz w:val="24"/>
                <w:szCs w:val="24"/>
              </w:rPr>
              <w:t xml:space="preserve">, по которым администратором доходов – Финансовым управлением на 1 января года, следующего за отчетным финансовым годом, не произведено уточнение вида и принадлежности платежа, к аналогичному </w:t>
            </w:r>
            <w:r w:rsidRPr="00C17C84">
              <w:rPr>
                <w:rFonts w:ascii="Liberation Serif" w:hAnsi="Liberation Serif"/>
                <w:iCs/>
                <w:sz w:val="24"/>
                <w:szCs w:val="24"/>
              </w:rPr>
              <w:lastRenderedPageBreak/>
              <w:t xml:space="preserve">показателю на 1 января отчетного финансового года </w:t>
            </w:r>
            <w:r w:rsidRPr="00432BF9">
              <w:rPr>
                <w:rFonts w:ascii="Liberation Serif" w:hAnsi="Liberation Serif"/>
                <w:iCs/>
                <w:sz w:val="24"/>
                <w:szCs w:val="24"/>
              </w:rPr>
              <w:t>без учета сумм, поступивших в последние 10 рабочих дней отчетного финансового года и уточненных без</w:t>
            </w:r>
            <w:r w:rsidRPr="00C17C84">
              <w:rPr>
                <w:rFonts w:ascii="Liberation Serif" w:hAnsi="Liberation Serif"/>
                <w:iCs/>
                <w:sz w:val="24"/>
                <w:szCs w:val="24"/>
              </w:rPr>
              <w:t xml:space="preserve"> нарушения срока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&lt;100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&lt;100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&lt;100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&lt;100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&lt;100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&lt;100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&lt;100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&lt;100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&lt;100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данные бухгалтерского учета и отчетности Финансового управления – главного администратора (администратора) доходов</w:t>
            </w:r>
          </w:p>
        </w:tc>
      </w:tr>
      <w:tr w:rsidR="00121941" w:rsidRPr="00A84AEF" w:rsidTr="00E571BB">
        <w:trPr>
          <w:tblCellSpacing w:w="5" w:type="nil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9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Default="00121941" w:rsidP="00E571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Целевой показатель 1.1.2.3.</w:t>
            </w:r>
          </w:p>
          <w:p w:rsidR="00121941" w:rsidRPr="00A84AEF" w:rsidRDefault="00121941" w:rsidP="00E571BB">
            <w:pPr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Полнота исполнения функций главного администр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атора (администратора) доходов 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t>по закрепленным за Финансовым управле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нием источникам доходов </w:t>
            </w:r>
            <w:r w:rsidRPr="00432BF9">
              <w:rPr>
                <w:rFonts w:ascii="Liberation Serif" w:hAnsi="Liberation Serif"/>
                <w:sz w:val="24"/>
                <w:szCs w:val="24"/>
              </w:rPr>
              <w:t>местного бюджета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приказ Финансового управления от 08.09.202</w:t>
            </w:r>
            <w:r>
              <w:rPr>
                <w:rFonts w:ascii="Liberation Serif" w:hAnsi="Liberation Serif"/>
                <w:iCs/>
                <w:sz w:val="24"/>
                <w:szCs w:val="24"/>
              </w:rPr>
              <w:t>3</w:t>
            </w: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 xml:space="preserve"> №</w:t>
            </w:r>
            <w:r>
              <w:rPr>
                <w:rFonts w:ascii="Liberation Serif" w:hAnsi="Liberation Serif"/>
                <w:iCs/>
                <w:sz w:val="24"/>
                <w:szCs w:val="24"/>
              </w:rPr>
              <w:t xml:space="preserve"> 49</w:t>
            </w: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 xml:space="preserve"> «О</w:t>
            </w:r>
            <w:r w:rsidR="00F9255A">
              <w:rPr>
                <w:rFonts w:ascii="Liberation Serif" w:hAnsi="Liberation Serif"/>
                <w:iCs/>
                <w:sz w:val="24"/>
                <w:szCs w:val="24"/>
              </w:rPr>
              <w:t> </w:t>
            </w: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методике прогнозировани</w:t>
            </w:r>
            <w:r>
              <w:rPr>
                <w:rFonts w:ascii="Liberation Serif" w:hAnsi="Liberation Serif"/>
                <w:iCs/>
                <w:sz w:val="24"/>
                <w:szCs w:val="24"/>
              </w:rPr>
              <w:t xml:space="preserve">я поступлений доходов в бюджет </w:t>
            </w: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городского округа Верхняя Пышма, главным администратором которых является Финансовое управление администрации городского округа Верхняя Пышма»;</w:t>
            </w:r>
          </w:p>
          <w:p w:rsidR="00121941" w:rsidRPr="00A84AEF" w:rsidRDefault="00121941" w:rsidP="00E571BB">
            <w:pPr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 xml:space="preserve">приказ Финансового управления от </w:t>
            </w:r>
            <w:r>
              <w:rPr>
                <w:rFonts w:ascii="Liberation Serif" w:hAnsi="Liberation Serif"/>
                <w:iCs/>
                <w:sz w:val="24"/>
                <w:szCs w:val="24"/>
              </w:rPr>
              <w:t>30</w:t>
            </w: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.0</w:t>
            </w:r>
            <w:r>
              <w:rPr>
                <w:rFonts w:ascii="Liberation Serif" w:hAnsi="Liberation Serif"/>
                <w:iCs/>
                <w:sz w:val="24"/>
                <w:szCs w:val="24"/>
              </w:rPr>
              <w:t>6</w:t>
            </w: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.20</w:t>
            </w:r>
            <w:r>
              <w:rPr>
                <w:rFonts w:ascii="Liberation Serif" w:hAnsi="Liberation Serif"/>
                <w:iCs/>
                <w:sz w:val="24"/>
                <w:szCs w:val="24"/>
              </w:rPr>
              <w:t>25</w:t>
            </w: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 xml:space="preserve"> №</w:t>
            </w:r>
            <w:r>
              <w:rPr>
                <w:rFonts w:ascii="Liberation Serif" w:hAnsi="Liberation Serif"/>
                <w:iCs/>
                <w:sz w:val="24"/>
                <w:szCs w:val="24"/>
              </w:rPr>
              <w:t xml:space="preserve"> </w:t>
            </w: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3</w:t>
            </w:r>
            <w:r>
              <w:rPr>
                <w:rFonts w:ascii="Liberation Serif" w:hAnsi="Liberation Serif"/>
                <w:iCs/>
                <w:sz w:val="24"/>
                <w:szCs w:val="24"/>
              </w:rPr>
              <w:t>6</w:t>
            </w: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 xml:space="preserve"> </w:t>
            </w:r>
          </w:p>
          <w:p w:rsidR="00121941" w:rsidRPr="00A84AEF" w:rsidRDefault="00121941" w:rsidP="00E571BB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 xml:space="preserve">«Об утверждении порядка принятия решений о признании </w:t>
            </w: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lastRenderedPageBreak/>
              <w:t>безнадежной к взысканию задолженности по платежам в  бюджет городского округа Верхняя Пышма в Финансовом управлении администрации городского округа Верхняя Пышма»</w:t>
            </w:r>
          </w:p>
        </w:tc>
      </w:tr>
      <w:tr w:rsidR="00121941" w:rsidRPr="00A84AEF" w:rsidTr="00E571BB">
        <w:trPr>
          <w:tblCellSpacing w:w="5" w:type="nil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lastRenderedPageBreak/>
              <w:t>10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Default="00121941" w:rsidP="00E571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Целевой показатель 1.1.2.4.</w:t>
            </w:r>
          </w:p>
          <w:p w:rsidR="00121941" w:rsidRPr="00A84AEF" w:rsidRDefault="00121941" w:rsidP="00E571BB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Полнота и актуальность перечня кодов классификации доходов бюджетов, закрепленных за главными администраторами доходов местного бюджета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B92B82" w:rsidRDefault="00121941" w:rsidP="00E571BB">
            <w:pPr>
              <w:rPr>
                <w:rFonts w:ascii="Liberation Serif" w:hAnsi="Liberation Serif"/>
                <w:iCs/>
                <w:sz w:val="24"/>
                <w:szCs w:val="24"/>
                <w:highlight w:val="green"/>
              </w:rPr>
            </w:pPr>
            <w:r w:rsidRPr="00432BF9">
              <w:rPr>
                <w:rFonts w:ascii="Liberation Serif" w:hAnsi="Liberation Serif"/>
                <w:iCs/>
                <w:sz w:val="24"/>
                <w:szCs w:val="24"/>
              </w:rPr>
              <w:t>порядок формирования и применения кодов бюджетной классификации Российской Федерации</w:t>
            </w:r>
          </w:p>
        </w:tc>
      </w:tr>
      <w:tr w:rsidR="00121941" w:rsidRPr="00A84AEF" w:rsidTr="00E571BB">
        <w:trPr>
          <w:tblCellSpacing w:w="5" w:type="nil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38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Задача 3 «Организация планирования и исполнения местного бюджета»</w:t>
            </w:r>
          </w:p>
        </w:tc>
      </w:tr>
      <w:tr w:rsidR="00121941" w:rsidRPr="00A84AEF" w:rsidTr="00E571BB">
        <w:trPr>
          <w:tblCellSpacing w:w="5" w:type="nil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Default="00121941" w:rsidP="00E571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Целевой показатель 1.1.3.1.</w:t>
            </w:r>
          </w:p>
          <w:p w:rsidR="00121941" w:rsidRPr="00A84AEF" w:rsidRDefault="00121941" w:rsidP="00E571BB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Полное и своевременное исполнение полномочий </w:t>
            </w:r>
            <w:r w:rsidRPr="003C16E4">
              <w:rPr>
                <w:rFonts w:ascii="Liberation Serif" w:hAnsi="Liberation Serif"/>
                <w:sz w:val="24"/>
                <w:szCs w:val="24"/>
              </w:rPr>
              <w:t>Финансового управления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 в части планирования и организации исполнения местного бюджета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432BF9" w:rsidRDefault="00121941" w:rsidP="00E571BB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Бюджетны</w:t>
            </w: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й кодекс Российской Федерации; Р</w:t>
            </w: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ешение Думы гор</w:t>
            </w: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одского округа Верхняя Пышма </w:t>
            </w:r>
            <w:r w:rsidRPr="00432BF9">
              <w:rPr>
                <w:rFonts w:ascii="Liberation Serif" w:hAnsi="Liberation Serif"/>
                <w:sz w:val="24"/>
                <w:szCs w:val="24"/>
                <w:lang w:eastAsia="en-US"/>
              </w:rPr>
              <w:t>«О новой редакции</w:t>
            </w: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Положения о бюджетном процессе в городском округе Верхняя Пышма</w:t>
            </w: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»; постановление</w:t>
            </w: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</w:t>
            </w: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lastRenderedPageBreak/>
              <w:t>администрации городского округа Верхняя Пышма «Об утверждении плана мероприятий по составлению проекта бюджета городского округа Верхняя Пышма на очередной финансовый год и плановый период»</w:t>
            </w:r>
          </w:p>
        </w:tc>
      </w:tr>
      <w:tr w:rsidR="00121941" w:rsidRPr="00432BF9" w:rsidTr="00E571BB">
        <w:trPr>
          <w:tblCellSpacing w:w="5" w:type="nil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lastRenderedPageBreak/>
              <w:t>13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Default="00121941" w:rsidP="00E571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Целевой показатель 1.1.3.2.</w:t>
            </w:r>
          </w:p>
          <w:p w:rsidR="00121941" w:rsidRPr="00A84AEF" w:rsidRDefault="00121941" w:rsidP="00E571BB">
            <w:pPr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Полнота формирования и представления бюджетной отчетности с соблюдением требований, установленных</w:t>
            </w:r>
          </w:p>
          <w:p w:rsidR="00121941" w:rsidRPr="00A84AEF" w:rsidRDefault="00121941" w:rsidP="00E571BB">
            <w:pPr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бюджетным</w:t>
            </w:r>
          </w:p>
          <w:p w:rsidR="00121941" w:rsidRPr="00A84AEF" w:rsidRDefault="00121941" w:rsidP="00E571BB">
            <w:pPr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законодательством</w:t>
            </w:r>
          </w:p>
          <w:p w:rsidR="00121941" w:rsidRPr="00A84AEF" w:rsidRDefault="00121941" w:rsidP="00E571B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8D2BA3" w:rsidRDefault="00121941" w:rsidP="00E571BB">
            <w:pPr>
              <w:rPr>
                <w:rFonts w:ascii="Liberation Serif" w:hAnsi="Liberation Serif"/>
                <w:iCs/>
                <w:sz w:val="24"/>
                <w:szCs w:val="24"/>
              </w:rPr>
            </w:pPr>
            <w:r w:rsidRPr="00432BF9">
              <w:rPr>
                <w:rFonts w:ascii="Liberation Serif" w:hAnsi="Liberation Serif"/>
                <w:iCs/>
                <w:sz w:val="24"/>
                <w:szCs w:val="24"/>
              </w:rPr>
              <w:t>приказ Министерства финансов Российской Федерации от 28.12.2010 № 191н «Об утверждении Инструкции о порядке составления и представления годовой, квартальной и месячной отчетности об исполнении бюджетов бюджетно</w:t>
            </w:r>
            <w:r>
              <w:rPr>
                <w:rFonts w:ascii="Liberation Serif" w:hAnsi="Liberation Serif"/>
                <w:iCs/>
                <w:sz w:val="24"/>
                <w:szCs w:val="24"/>
              </w:rPr>
              <w:t xml:space="preserve">й системы Российской Федерации» (далее </w:t>
            </w:r>
            <w:r>
              <w:rPr>
                <w:rFonts w:ascii="Liberation Serif" w:hAnsi="Liberation Serif"/>
                <w:iCs/>
                <w:sz w:val="24"/>
                <w:szCs w:val="24"/>
              </w:rPr>
              <w:lastRenderedPageBreak/>
              <w:t>– П</w:t>
            </w:r>
            <w:r w:rsidRPr="00432BF9">
              <w:rPr>
                <w:rFonts w:ascii="Liberation Serif" w:hAnsi="Liberation Serif"/>
                <w:iCs/>
                <w:sz w:val="24"/>
                <w:szCs w:val="24"/>
              </w:rPr>
              <w:t>риказ Министерств</w:t>
            </w:r>
            <w:r>
              <w:rPr>
                <w:rFonts w:ascii="Liberation Serif" w:hAnsi="Liberation Serif"/>
                <w:iCs/>
                <w:sz w:val="24"/>
                <w:szCs w:val="24"/>
              </w:rPr>
              <w:t xml:space="preserve">а финансов Российской Федерации </w:t>
            </w:r>
            <w:r w:rsidRPr="00432BF9">
              <w:rPr>
                <w:rFonts w:ascii="Liberation Serif" w:hAnsi="Liberation Serif"/>
                <w:iCs/>
                <w:sz w:val="24"/>
                <w:szCs w:val="24"/>
              </w:rPr>
              <w:t>от 28.12.2010 № 191н)</w:t>
            </w:r>
          </w:p>
        </w:tc>
      </w:tr>
      <w:tr w:rsidR="00121941" w:rsidRPr="00A84AEF" w:rsidTr="00E571BB">
        <w:trPr>
          <w:tblCellSpacing w:w="5" w:type="nil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lastRenderedPageBreak/>
              <w:t>14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Default="00121941" w:rsidP="00E571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Целевой показатель 1.1.3.3.</w:t>
            </w:r>
          </w:p>
          <w:p w:rsidR="00121941" w:rsidRPr="00A84AEF" w:rsidRDefault="00121941" w:rsidP="00E571BB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Доля своевременно открытых лицевых счетов для учета операций по исполнению местного бюджета и неучастников бюджетного процесса и</w:t>
            </w:r>
            <w:r w:rsidRPr="00A84AEF">
              <w:rPr>
                <w:rFonts w:ascii="Liberation Serif" w:hAnsi="Liberation Serif"/>
                <w:sz w:val="24"/>
                <w:szCs w:val="24"/>
                <w:lang w:val="en-US"/>
              </w:rPr>
              <w:t> 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t>проведения кассовых операций со средствами на лицевых счетах неучастников бюджетного процесса</w:t>
            </w:r>
          </w:p>
          <w:p w:rsidR="00121941" w:rsidRPr="00A84AEF" w:rsidRDefault="00121941" w:rsidP="00E571BB">
            <w:pPr>
              <w:rPr>
                <w:rFonts w:ascii="Liberation Serif" w:hAnsi="Liberation Serif"/>
                <w:iCs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val="en-US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val="en-US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Default="00121941" w:rsidP="00E571BB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iCs/>
                <w:sz w:val="24"/>
                <w:szCs w:val="24"/>
              </w:rPr>
              <w:t>Федеральный закон от 8 </w:t>
            </w: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мая 2010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</w:t>
            </w: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учреждений»; Федеральный закон от 3 </w:t>
            </w: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ноября 2006 № 174-</w:t>
            </w: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ФЗ «Об автономных учреждениях»;</w:t>
            </w:r>
          </w:p>
          <w:p w:rsidR="00121941" w:rsidRPr="00A84AEF" w:rsidRDefault="00121941" w:rsidP="00E571BB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приказ Финансового управления «Об утверждении </w:t>
            </w:r>
            <w:r w:rsidRPr="007F54BD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Порядка открытия и ведения лицевых счетов в </w:t>
            </w:r>
            <w:r w:rsidRPr="007F54BD">
              <w:rPr>
                <w:rFonts w:ascii="Liberation Serif" w:hAnsi="Liberation Serif"/>
                <w:sz w:val="24"/>
                <w:szCs w:val="24"/>
                <w:lang w:eastAsia="en-US"/>
              </w:rPr>
              <w:lastRenderedPageBreak/>
              <w:t>Финансовом управлении администрации городского округа Верхняя Пышма</w:t>
            </w: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»;</w:t>
            </w:r>
          </w:p>
          <w:p w:rsidR="00121941" w:rsidRPr="00A84AEF" w:rsidRDefault="00121941" w:rsidP="00E571BB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приказ Финансового управления «Об утверждении</w:t>
            </w: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Порядка</w:t>
            </w: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</w:t>
            </w:r>
            <w:r w:rsidRPr="007F54BD">
              <w:rPr>
                <w:rFonts w:ascii="Liberation Serif" w:hAnsi="Liberation Serif"/>
                <w:sz w:val="24"/>
                <w:szCs w:val="24"/>
                <w:lang w:eastAsia="en-US"/>
              </w:rPr>
              <w:t>открытия и ведения лицевых счетов неучастников бюджетного процесса Финансовым управлением администрации городского округа Верхняя Пышма</w:t>
            </w: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»</w:t>
            </w: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; </w:t>
            </w: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приказ Финансового управления «Об утверждении </w:t>
            </w:r>
            <w:r w:rsidRPr="007F54BD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Порядка открытия и ведения лицевых счетов при осуществлении Финансовым управлением администрации городского округа Верхняя Пышма казначейского </w:t>
            </w:r>
            <w:r w:rsidRPr="007F54BD">
              <w:rPr>
                <w:rFonts w:ascii="Liberation Serif" w:hAnsi="Liberation Serif"/>
                <w:sz w:val="24"/>
                <w:szCs w:val="24"/>
                <w:lang w:eastAsia="en-US"/>
              </w:rPr>
              <w:lastRenderedPageBreak/>
              <w:t>сопровождения средств</w:t>
            </w: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»</w:t>
            </w:r>
          </w:p>
        </w:tc>
      </w:tr>
      <w:tr w:rsidR="00121941" w:rsidRPr="00A84AEF" w:rsidTr="00E571BB">
        <w:trPr>
          <w:tblCellSpacing w:w="5" w:type="nil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lastRenderedPageBreak/>
              <w:t>15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Default="00121941" w:rsidP="00E571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Целевой показатель 1.1.3.4.</w:t>
            </w:r>
          </w:p>
          <w:p w:rsidR="00121941" w:rsidRPr="00A84AEF" w:rsidRDefault="00121941" w:rsidP="00E571BB">
            <w:pPr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Доля исполненных судебных актов по искам к городскому округу Верхняя Пышма о возмещении вреда, причиненного гражданину или юридическому лицу в результате незаконных действий (бездействия) органов местного самоуправления городского округа Верхняя Пышма либо должностных лиц этих органов, и о присуждении компенсации за нарушение права на исполнение судебного акта в течение трех месяцев со дня поступления исполнительных документов на исполнение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val="en-US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val="en-US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val="en-US"/>
              </w:rPr>
              <w:t>100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Бюджетный кодекс Российской Федерации</w:t>
            </w:r>
          </w:p>
        </w:tc>
      </w:tr>
      <w:tr w:rsidR="00121941" w:rsidRPr="00A84AEF" w:rsidTr="00E571BB">
        <w:trPr>
          <w:tblCellSpacing w:w="5" w:type="nil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38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Задача 4 «Повышение эффективности управления средствами местного бюджета»</w:t>
            </w:r>
          </w:p>
        </w:tc>
      </w:tr>
      <w:tr w:rsidR="00121941" w:rsidRPr="00A84AEF" w:rsidTr="00E571BB">
        <w:trPr>
          <w:tblCellSpacing w:w="5" w:type="nil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Default="00121941" w:rsidP="00E571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Целевой показатель 1.1.4.1.</w:t>
            </w:r>
          </w:p>
          <w:p w:rsidR="00121941" w:rsidRPr="00A84AEF" w:rsidRDefault="00121941" w:rsidP="00E571BB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Степень качества управления финансами </w:t>
            </w: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городского округа Верхняя Пышма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, определяемая в соответствии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с постановлением Правительства 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t>Свердловской области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степень качества управ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softHyphen/>
              <w:t>ления муниципальными финан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softHyphen/>
              <w:t>сами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не ниже </w:t>
            </w:r>
            <w:r w:rsidRPr="00A84AE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не ниже </w:t>
            </w:r>
            <w:r w:rsidRPr="00A84AE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не ниже </w:t>
            </w:r>
            <w:r w:rsidRPr="00A84AE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не ниже </w:t>
            </w:r>
            <w:r w:rsidRPr="00A84AE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не ниже </w:t>
            </w:r>
            <w:r w:rsidRPr="00A84AE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не ниже </w:t>
            </w:r>
            <w:r w:rsidRPr="00A84AE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не ниже </w:t>
            </w:r>
            <w:r w:rsidRPr="00A84AE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не ниже </w:t>
            </w:r>
            <w:r w:rsidRPr="00A84AE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не ниже </w:t>
            </w:r>
            <w:r w:rsidRPr="00A84AE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постановление Правительства </w:t>
            </w:r>
            <w:r w:rsidRPr="00BC3742">
              <w:rPr>
                <w:rFonts w:ascii="Liberation Serif" w:hAnsi="Liberation Serif"/>
                <w:sz w:val="24"/>
                <w:szCs w:val="24"/>
              </w:rPr>
              <w:t>Свердловской области от 25.05.2011 № 596-ПП «Об утверждении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 Порядка осуществления 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мониторинга и оценки качества управления бюджетным процессом в муниципальных образованиях, расположенных на территории Свердловской области» </w:t>
            </w:r>
          </w:p>
        </w:tc>
      </w:tr>
      <w:tr w:rsidR="00121941" w:rsidRPr="00A84AEF" w:rsidTr="00E571BB">
        <w:trPr>
          <w:tblCellSpacing w:w="5" w:type="nil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lastRenderedPageBreak/>
              <w:t>18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Default="00121941" w:rsidP="00E571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Целевой показатель 1.1.4.2.</w:t>
            </w:r>
          </w:p>
          <w:p w:rsidR="00121941" w:rsidRPr="00A84AEF" w:rsidRDefault="00121941" w:rsidP="00E571BB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Степень достижения </w:t>
            </w: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городским округом Верхняя Пышма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 максимально возможного количества баллов, набранных в ходе проведения мониторинга и составления рейтинга муниципальных образований Свердловской области по уровню открытости бюджетных данных за отчетный финансовый год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widowControl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&lt;=100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rPr>
                <w:rFonts w:ascii="Liberation Serif" w:hAnsi="Liberation Serif"/>
                <w:sz w:val="24"/>
                <w:szCs w:val="24"/>
              </w:rPr>
            </w:pPr>
            <w:r w:rsidRPr="00BC3742">
              <w:rPr>
                <w:rFonts w:ascii="Liberation Serif" w:hAnsi="Liberation Serif"/>
                <w:sz w:val="24"/>
                <w:szCs w:val="24"/>
              </w:rPr>
              <w:t>приказ Министерства финансов Свердловской области от 27.01.2016 № 28 «Об утверждении Порядка оценки открытости бюджетных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 данных в муниципальных образованиях, расположенных на территории Свердловской области»</w:t>
            </w:r>
          </w:p>
          <w:p w:rsidR="00121941" w:rsidRPr="00A84AEF" w:rsidRDefault="00121941" w:rsidP="00E571B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21941" w:rsidRPr="00A84AEF" w:rsidTr="00E571BB">
        <w:trPr>
          <w:tblCellSpacing w:w="5" w:type="nil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Default="00121941" w:rsidP="00E571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Целевой показатель 1.1.4.3.</w:t>
            </w:r>
          </w:p>
          <w:p w:rsidR="00121941" w:rsidRPr="00A84AEF" w:rsidRDefault="00121941" w:rsidP="00E571BB">
            <w:pPr>
              <w:rPr>
                <w:rFonts w:ascii="Liberation Serif" w:hAnsi="Liberation Serif"/>
                <w:sz w:val="24"/>
                <w:szCs w:val="24"/>
              </w:rPr>
            </w:pPr>
            <w:r w:rsidRPr="009365D2">
              <w:rPr>
                <w:rFonts w:ascii="Liberation Serif" w:hAnsi="Liberation Serif"/>
                <w:sz w:val="24"/>
                <w:szCs w:val="24"/>
              </w:rPr>
              <w:t xml:space="preserve">Отношение объема муниципального долга городского круга Верхняя Пышма к общему годовому </w:t>
            </w:r>
            <w:r w:rsidRPr="009365D2">
              <w:rPr>
                <w:rFonts w:ascii="Liberation Serif" w:hAnsi="Liberation Serif"/>
                <w:sz w:val="24"/>
                <w:szCs w:val="24"/>
              </w:rPr>
              <w:lastRenderedPageBreak/>
              <w:t>объему доходов местного бюджета без учета объема безвозмездных поступлений в отчетном финансовом году и объема поступлений налоговых доходов по допо</w:t>
            </w:r>
            <w:r>
              <w:rPr>
                <w:rFonts w:ascii="Liberation Serif" w:hAnsi="Liberation Serif"/>
                <w:sz w:val="24"/>
                <w:szCs w:val="24"/>
              </w:rPr>
              <w:t>лнительным нормативам отчислений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F9255A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коэффи-</w:t>
            </w:r>
            <w:r w:rsidR="00121941" w:rsidRPr="00A84AEF">
              <w:rPr>
                <w:rFonts w:ascii="Liberation Serif" w:hAnsi="Liberation Serif"/>
                <w:sz w:val="24"/>
                <w:szCs w:val="24"/>
              </w:rPr>
              <w:t>циент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FD215B" w:rsidRDefault="00121941" w:rsidP="00E571BB">
            <w:pPr>
              <w:widowControl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решение Думы городского округа Верхняя Пышма о бюджете на текущий 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lastRenderedPageBreak/>
              <w:t>финансовый год и плановый период</w:t>
            </w:r>
          </w:p>
        </w:tc>
      </w:tr>
      <w:tr w:rsidR="00121941" w:rsidRPr="00A84AEF" w:rsidTr="00E571BB">
        <w:trPr>
          <w:tblCellSpacing w:w="5" w:type="nil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lastRenderedPageBreak/>
              <w:t>20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Default="00121941" w:rsidP="00E571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Целевой показатель 1.1.4.4.</w:t>
            </w:r>
          </w:p>
          <w:p w:rsidR="00121941" w:rsidRPr="00A84AEF" w:rsidRDefault="00121941" w:rsidP="00E571BB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Отношение объема заимствований </w:t>
            </w: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 xml:space="preserve">городского округа Верхняя Пышма 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t>в отчетном финансовом году к сумме, направляемой в отчетном финансовом году на финансирование дефицита бюджета и (или) погашение долговых обязательств местного бюджета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F9255A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</w:t>
            </w:r>
            <w:r w:rsidR="00121941" w:rsidRPr="00A84AEF">
              <w:rPr>
                <w:rFonts w:ascii="Liberation Serif" w:hAnsi="Liberation Serif"/>
                <w:sz w:val="24"/>
                <w:szCs w:val="24"/>
              </w:rPr>
              <w:t>оэффи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="00121941" w:rsidRPr="00A84AEF">
              <w:rPr>
                <w:rFonts w:ascii="Liberation Serif" w:hAnsi="Liberation Serif"/>
                <w:sz w:val="24"/>
                <w:szCs w:val="24"/>
              </w:rPr>
              <w:t>циент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Бюджетный кодекс Российской Федерации</w:t>
            </w:r>
          </w:p>
        </w:tc>
      </w:tr>
      <w:tr w:rsidR="00121941" w:rsidRPr="00A84AEF" w:rsidTr="00E571BB">
        <w:trPr>
          <w:tblCellSpacing w:w="5" w:type="nil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Default="00121941" w:rsidP="00E571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Целевой показатель 1.1.4.5.</w:t>
            </w:r>
          </w:p>
          <w:p w:rsidR="00121941" w:rsidRPr="00A84AEF" w:rsidRDefault="00121941" w:rsidP="00E571BB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Отношение объема расходов на обслуживание муниципального долга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73BA0">
              <w:rPr>
                <w:rFonts w:ascii="Liberation Serif" w:hAnsi="Liberation Serif"/>
                <w:sz w:val="24"/>
                <w:szCs w:val="24"/>
              </w:rPr>
              <w:t>городского округа Верхняя Пышма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 к объему расходов местного бюджета, за исключением объема расходов, которые осуществляются за счет субвенций, предоставляемых из областного бюджета, в отчетном финансовом году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&lt;=15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Бюджет</w:t>
            </w:r>
            <w:r>
              <w:rPr>
                <w:rFonts w:ascii="Liberation Serif" w:hAnsi="Liberation Serif"/>
                <w:sz w:val="24"/>
                <w:szCs w:val="24"/>
              </w:rPr>
              <w:t>ный кодекс Российской Федерации</w:t>
            </w:r>
          </w:p>
        </w:tc>
      </w:tr>
      <w:tr w:rsidR="00121941" w:rsidRPr="00A84AEF" w:rsidTr="00E571BB">
        <w:trPr>
          <w:tblCellSpacing w:w="5" w:type="nil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lastRenderedPageBreak/>
              <w:t>22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Default="00121941" w:rsidP="00E571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Целевой показатель 1.1.4.6.</w:t>
            </w:r>
          </w:p>
          <w:p w:rsidR="00121941" w:rsidRPr="00A84AEF" w:rsidRDefault="00121941" w:rsidP="00E571BB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Отношение размера дефицита бюджета </w:t>
            </w: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 xml:space="preserve">городского округа Верхняя Пышма 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к объему доходов местного бюджета без учета объема безвозмездных поступлений и объема поступлений налоговых доходов по дополнительным нормативам отчислений в отчетном финансовом году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решение Думы городского округа Верхняя Пышма о бюджете на текущий финансовый год и плановый период</w:t>
            </w:r>
          </w:p>
        </w:tc>
      </w:tr>
      <w:tr w:rsidR="00121941" w:rsidRPr="00A84AEF" w:rsidTr="00E571BB">
        <w:trPr>
          <w:trHeight w:val="4613"/>
          <w:tblCellSpacing w:w="5" w:type="nil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Default="00121941" w:rsidP="00E571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Целевой показатель 1.1.4.7.</w:t>
            </w:r>
          </w:p>
          <w:p w:rsidR="00121941" w:rsidRPr="00A84AEF" w:rsidRDefault="00121941" w:rsidP="00E571BB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Соотношение объема выплат по муниципальным гарантиям к общему объему предоставленных городским округ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ом Верхняя Пышма муниципальных 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t>гарантий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постановление Правительства Свердловской области </w:t>
            </w:r>
            <w:r w:rsidRPr="00324A05">
              <w:rPr>
                <w:rFonts w:ascii="Liberation Serif" w:hAnsi="Liberation Serif"/>
                <w:sz w:val="24"/>
                <w:szCs w:val="24"/>
              </w:rPr>
              <w:t>от 25.05.2011 № 596-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ПП «Об утверждении Порядка осуществления мониторинга и оценки качества управления бюджетным процессом в муниципальных образованиях, расположенных на территории Свердловской области» </w:t>
            </w:r>
          </w:p>
        </w:tc>
      </w:tr>
      <w:tr w:rsidR="00121941" w:rsidRPr="00A84AEF" w:rsidTr="00E571BB">
        <w:trPr>
          <w:tblCellSpacing w:w="5" w:type="nil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Default="00121941" w:rsidP="00E571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Целевой показатель 1.1.4.8.</w:t>
            </w:r>
          </w:p>
          <w:p w:rsidR="00121941" w:rsidRPr="00A84AEF" w:rsidRDefault="00121941" w:rsidP="00E571BB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lastRenderedPageBreak/>
              <w:t>Просроченная задолженность по долговым обязательствам городского округа Верхняя Пышма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E53BE5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рубль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постановление 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Правительства Свердловской области </w:t>
            </w:r>
            <w:r w:rsidRPr="00324A05">
              <w:rPr>
                <w:rFonts w:ascii="Liberation Serif" w:hAnsi="Liberation Serif"/>
                <w:sz w:val="24"/>
                <w:szCs w:val="24"/>
              </w:rPr>
              <w:t>от 25.05.2011 № 596-ПП «Об утверждении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 Порядка осуществления мониторинга и оценки качества управления бюджетным процессом в муниципальных образованиях, расположенных на территории Свердловской области» </w:t>
            </w:r>
          </w:p>
        </w:tc>
      </w:tr>
      <w:tr w:rsidR="00121941" w:rsidRPr="00A84AEF" w:rsidTr="00E571BB">
        <w:trPr>
          <w:tblCellSpacing w:w="5" w:type="nil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lastRenderedPageBreak/>
              <w:t>25</w:t>
            </w:r>
          </w:p>
        </w:tc>
        <w:tc>
          <w:tcPr>
            <w:tcW w:w="138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Задача 5 «Обеспечение контроля за соблюдением бюджетного законодательства»</w:t>
            </w:r>
          </w:p>
        </w:tc>
      </w:tr>
      <w:tr w:rsidR="00121941" w:rsidRPr="00A84AEF" w:rsidTr="00E571BB">
        <w:trPr>
          <w:tblCellSpacing w:w="5" w:type="nil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Default="00121941" w:rsidP="00E571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Целевой показатель 1.1.5.1.</w:t>
            </w:r>
          </w:p>
          <w:p w:rsidR="00121941" w:rsidRPr="00A84AEF" w:rsidRDefault="00121941" w:rsidP="00E571BB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Доля проверенных учреждений и организаций от общего числа запланированных контрольных мероприятий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Отчет отдела финансового контроля </w:t>
            </w:r>
          </w:p>
        </w:tc>
      </w:tr>
      <w:tr w:rsidR="00121941" w:rsidRPr="00A84AEF" w:rsidTr="00E571BB">
        <w:trPr>
          <w:tblCellSpacing w:w="5" w:type="nil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27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Default="00121941" w:rsidP="00E571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Целевой показатель 1.1.5.2.</w:t>
            </w:r>
          </w:p>
          <w:p w:rsidR="00121941" w:rsidRPr="00A84AEF" w:rsidRDefault="00121941" w:rsidP="00E571BB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Количество проведенных плановых проверок в финансово-бюджетной сфере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единиц</w:t>
            </w:r>
            <w:r w:rsidR="00E53BE5">
              <w:rPr>
                <w:rFonts w:ascii="Liberation Serif" w:hAnsi="Liberation Serif"/>
                <w:sz w:val="24"/>
                <w:szCs w:val="24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Бюджетный кодекс РФ;</w:t>
            </w:r>
          </w:p>
          <w:p w:rsidR="00121941" w:rsidRPr="00A84AEF" w:rsidRDefault="00121941" w:rsidP="00E571BB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План контрольных мероприятий Финансового управления в финансово-бюджетной сфере</w:t>
            </w:r>
          </w:p>
        </w:tc>
      </w:tr>
      <w:tr w:rsidR="00121941" w:rsidRPr="00A84AEF" w:rsidTr="00E571BB">
        <w:trPr>
          <w:tblCellSpacing w:w="5" w:type="nil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lastRenderedPageBreak/>
              <w:t>28</w:t>
            </w:r>
          </w:p>
        </w:tc>
        <w:tc>
          <w:tcPr>
            <w:tcW w:w="138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Задача 6 «Обеспечение контроля за соблюдением законодательства о контрактной системе в сфере закупок товаров, работ, услуг»</w:t>
            </w:r>
          </w:p>
        </w:tc>
      </w:tr>
      <w:tr w:rsidR="00121941" w:rsidRPr="00A84AEF" w:rsidTr="00E571BB">
        <w:trPr>
          <w:tblCellSpacing w:w="5" w:type="nil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Default="00121941" w:rsidP="00E571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Целевой показатель 1.1.6.1.</w:t>
            </w:r>
          </w:p>
          <w:p w:rsidR="00121941" w:rsidRPr="00A84AEF" w:rsidRDefault="00121941" w:rsidP="00E571BB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Доля проверенных учреждений и организаций от общего числа запланированных контрольных мероприятий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Отчет отдела финансового контроля </w:t>
            </w:r>
          </w:p>
        </w:tc>
      </w:tr>
      <w:tr w:rsidR="00121941" w:rsidRPr="00A84AEF" w:rsidTr="00E571BB">
        <w:trPr>
          <w:tblCellSpacing w:w="5" w:type="nil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Default="00121941" w:rsidP="00E571BB">
            <w:pPr>
              <w:rPr>
                <w:rFonts w:ascii="Liberation Serif" w:hAnsi="Liberation Serif"/>
                <w:sz w:val="24"/>
                <w:szCs w:val="24"/>
              </w:rPr>
            </w:pPr>
            <w:r w:rsidRPr="00121941">
              <w:rPr>
                <w:rFonts w:ascii="Liberation Serif" w:hAnsi="Liberation Serif"/>
                <w:sz w:val="24"/>
                <w:szCs w:val="24"/>
              </w:rPr>
              <w:t>Целевой показатель 1.1.</w:t>
            </w:r>
            <w:r>
              <w:rPr>
                <w:rFonts w:ascii="Liberation Serif" w:hAnsi="Liberation Serif"/>
                <w:sz w:val="24"/>
                <w:szCs w:val="24"/>
              </w:rPr>
              <w:t>6.2</w:t>
            </w:r>
            <w:r w:rsidRPr="00121941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121941" w:rsidRPr="00A84AEF" w:rsidRDefault="00121941" w:rsidP="00E571BB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Количество проведенных плановых проверок соблюдения законодательства</w:t>
            </w:r>
          </w:p>
          <w:p w:rsidR="00121941" w:rsidRPr="00A84AEF" w:rsidRDefault="00121941" w:rsidP="00E571BB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о контрактной системе при осуществлении закупок для обеспечения нужд городского округа Верхняя Пышма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единиц</w:t>
            </w:r>
            <w:r w:rsidR="00E53BE5">
              <w:rPr>
                <w:rFonts w:ascii="Liberation Serif" w:hAnsi="Liberation Serif"/>
                <w:sz w:val="24"/>
                <w:szCs w:val="24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Федеральный закон</w:t>
            </w:r>
            <w:r w:rsidR="00E53BE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от 05.04.2013 № 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t>44-ФЗ;</w:t>
            </w:r>
          </w:p>
          <w:p w:rsidR="00121941" w:rsidRPr="00A84AEF" w:rsidRDefault="00121941" w:rsidP="00E571BB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План контрольных мероприятий Финансового управления в сфере закупок</w:t>
            </w:r>
          </w:p>
        </w:tc>
      </w:tr>
      <w:tr w:rsidR="00121941" w:rsidRPr="00A84AEF" w:rsidTr="00E571BB">
        <w:trPr>
          <w:tblCellSpacing w:w="5" w:type="nil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31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Default="00121941" w:rsidP="00E571BB">
            <w:pPr>
              <w:widowControl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121941">
              <w:rPr>
                <w:rFonts w:ascii="Liberation Serif" w:hAnsi="Liberation Serif"/>
                <w:sz w:val="24"/>
                <w:szCs w:val="24"/>
                <w:lang w:eastAsia="en-US"/>
              </w:rPr>
              <w:t>Целевой показатель 1.1.</w:t>
            </w: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6.3</w:t>
            </w:r>
            <w:r w:rsidRPr="00121941">
              <w:rPr>
                <w:rFonts w:ascii="Liberation Serif" w:hAnsi="Liberation Serif"/>
                <w:sz w:val="24"/>
                <w:szCs w:val="24"/>
                <w:lang w:eastAsia="en-US"/>
              </w:rPr>
              <w:t>.</w:t>
            </w:r>
          </w:p>
          <w:p w:rsidR="00121941" w:rsidRPr="00E53BE5" w:rsidRDefault="00121941" w:rsidP="00E571BB">
            <w:pPr>
              <w:widowControl/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Доля документов, в отношении которых своевременно осуществлен предварительный казначейский контроль в сфере закупок товаров, работ и услуг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widowControl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Федеральный закон</w:t>
            </w:r>
            <w:r w:rsidR="00E53BE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от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05.04.2013 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t>№ 44-ФЗ;</w:t>
            </w:r>
          </w:p>
          <w:p w:rsidR="00121941" w:rsidRPr="00324A05" w:rsidRDefault="00121941" w:rsidP="00E571BB">
            <w:pPr>
              <w:widowControl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постановление 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Правительства Российской Федерации от 06.08.2020 № 1193 «О</w:t>
            </w:r>
            <w:r w:rsidR="00E53BE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 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порядке осуществления контроля, предусмотренного частями 5 и 5.1 статьи 99 Федерального закона «О контрактной 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lastRenderedPageBreak/>
              <w:t>системе в сфере закупок товаров, работ, услуг для обеспечения государственных и муниципальных нужд», и об изменении и признании утратившими силу некоторых актов Правительства Российской Федерации»</w:t>
            </w:r>
          </w:p>
        </w:tc>
      </w:tr>
      <w:tr w:rsidR="00121941" w:rsidRPr="00A84AEF" w:rsidTr="00E571BB">
        <w:trPr>
          <w:tblCellSpacing w:w="5" w:type="nil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lastRenderedPageBreak/>
              <w:t>32</w:t>
            </w:r>
          </w:p>
        </w:tc>
        <w:tc>
          <w:tcPr>
            <w:tcW w:w="138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Задача 7 «Предварительный финансовый контроль за исполнением местного бюджета в рамках требований бюджетного законодательства»</w:t>
            </w:r>
          </w:p>
        </w:tc>
      </w:tr>
      <w:tr w:rsidR="00121941" w:rsidRPr="00A84AEF" w:rsidTr="00E571BB">
        <w:trPr>
          <w:tblCellSpacing w:w="5" w:type="nil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33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Default="00121941" w:rsidP="00E571BB">
            <w:pPr>
              <w:rPr>
                <w:rFonts w:ascii="Liberation Serif" w:hAnsi="Liberation Serif"/>
                <w:iCs/>
                <w:sz w:val="24"/>
                <w:szCs w:val="24"/>
              </w:rPr>
            </w:pPr>
            <w:r w:rsidRPr="00121941">
              <w:rPr>
                <w:rFonts w:ascii="Liberation Serif" w:hAnsi="Liberation Serif"/>
                <w:iCs/>
                <w:sz w:val="24"/>
                <w:szCs w:val="24"/>
              </w:rPr>
              <w:t>Целевой показатель 1.1.</w:t>
            </w:r>
            <w:r>
              <w:rPr>
                <w:rFonts w:ascii="Liberation Serif" w:hAnsi="Liberation Serif"/>
                <w:iCs/>
                <w:sz w:val="24"/>
                <w:szCs w:val="24"/>
              </w:rPr>
              <w:t>7</w:t>
            </w:r>
            <w:r w:rsidRPr="00121941">
              <w:rPr>
                <w:rFonts w:ascii="Liberation Serif" w:hAnsi="Liberation Serif"/>
                <w:iCs/>
                <w:sz w:val="24"/>
                <w:szCs w:val="24"/>
              </w:rPr>
              <w:t>.1.</w:t>
            </w:r>
          </w:p>
          <w:p w:rsidR="00121941" w:rsidRPr="00A84AEF" w:rsidRDefault="00121941" w:rsidP="00E571BB">
            <w:pPr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Доля бюджетных обязательств получателей средств местного бюджета, в отношении которых осуществлен финансовый контроль для постановки их на учет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100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widowControl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Бюджетный кодекс Российской Федерации;</w:t>
            </w:r>
          </w:p>
          <w:p w:rsidR="00121941" w:rsidRPr="00A84AEF" w:rsidRDefault="00121941" w:rsidP="00E571BB">
            <w:pPr>
              <w:widowControl/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приказ Финансового управления 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«Об утверждении </w:t>
            </w: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Порядка </w:t>
            </w:r>
            <w:r w:rsidRPr="00324A05">
              <w:rPr>
                <w:rFonts w:ascii="Liberation Serif" w:hAnsi="Liberation Serif"/>
                <w:sz w:val="24"/>
                <w:szCs w:val="24"/>
                <w:lang w:eastAsia="en-US"/>
              </w:rPr>
              <w:t>учета бюджетных обязательств получателей средств бюджета городского округа Верхняя Пышма</w:t>
            </w: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»</w:t>
            </w:r>
          </w:p>
        </w:tc>
      </w:tr>
      <w:tr w:rsidR="00121941" w:rsidRPr="00A84AEF" w:rsidTr="00E571BB">
        <w:trPr>
          <w:tblCellSpacing w:w="5" w:type="nil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Default="00121941" w:rsidP="00E571BB">
            <w:pPr>
              <w:rPr>
                <w:rFonts w:ascii="Liberation Serif" w:hAnsi="Liberation Serif"/>
                <w:iCs/>
                <w:sz w:val="24"/>
                <w:szCs w:val="24"/>
              </w:rPr>
            </w:pPr>
            <w:r w:rsidRPr="00121941">
              <w:rPr>
                <w:rFonts w:ascii="Liberation Serif" w:hAnsi="Liberation Serif"/>
                <w:iCs/>
                <w:sz w:val="24"/>
                <w:szCs w:val="24"/>
              </w:rPr>
              <w:t>Целевой показатель 1.1.</w:t>
            </w:r>
            <w:r>
              <w:rPr>
                <w:rFonts w:ascii="Liberation Serif" w:hAnsi="Liberation Serif"/>
                <w:iCs/>
                <w:sz w:val="24"/>
                <w:szCs w:val="24"/>
              </w:rPr>
              <w:t>7.2</w:t>
            </w:r>
            <w:r w:rsidRPr="00121941">
              <w:rPr>
                <w:rFonts w:ascii="Liberation Serif" w:hAnsi="Liberation Serif"/>
                <w:iCs/>
                <w:sz w:val="24"/>
                <w:szCs w:val="24"/>
              </w:rPr>
              <w:t>.</w:t>
            </w:r>
          </w:p>
          <w:p w:rsidR="00121941" w:rsidRPr="00A84AEF" w:rsidRDefault="00121941" w:rsidP="00E571BB">
            <w:pPr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 xml:space="preserve">Доля своевременно санкционированных документов получателей </w:t>
            </w: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lastRenderedPageBreak/>
              <w:t>средств местного бюджета и неучастников бюджетного процесса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100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widowControl/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 xml:space="preserve">Бюджетный кодекс Российской Федерации; </w:t>
            </w: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приказ Финансового </w:t>
            </w: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lastRenderedPageBreak/>
              <w:t xml:space="preserve">управления </w:t>
            </w: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 xml:space="preserve">«Об утверждении Порядка </w:t>
            </w:r>
            <w:r w:rsidRPr="00B5207A">
              <w:rPr>
                <w:rFonts w:ascii="Liberation Serif" w:hAnsi="Liberation Serif"/>
                <w:sz w:val="24"/>
                <w:szCs w:val="24"/>
                <w:lang w:eastAsia="en-US"/>
              </w:rPr>
              <w:t>санкционирования расходов муниципальных бюджетных и муниципальных автономных учреждений, муниципальных унитарных предприятий Финансовым управлением администрации городского округа Верхняя Пышма, источником финансового обеспечения которых являются субсидии, полученные в соответствии с абзацем вторым пункта 1 статьи 78.1 и пунктом 1 статьи 78.2 Бюджетного кодекса Российской Федерации</w:t>
            </w:r>
            <w:r>
              <w:rPr>
                <w:rFonts w:ascii="Liberation Serif" w:hAnsi="Liberation Serif"/>
                <w:iCs/>
                <w:sz w:val="24"/>
                <w:szCs w:val="24"/>
              </w:rPr>
              <w:t>»;</w:t>
            </w:r>
          </w:p>
          <w:p w:rsidR="00121941" w:rsidRPr="00A84AEF" w:rsidRDefault="00121941" w:rsidP="00E571BB">
            <w:pPr>
              <w:widowControl/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lastRenderedPageBreak/>
              <w:t xml:space="preserve">приказ Финансового управления </w:t>
            </w: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 xml:space="preserve">«Об утверждении Порядка </w:t>
            </w:r>
            <w:r w:rsidRPr="00B5207A">
              <w:rPr>
                <w:rFonts w:ascii="Liberation Serif" w:hAnsi="Liberation Serif"/>
                <w:sz w:val="24"/>
                <w:szCs w:val="24"/>
                <w:lang w:eastAsia="en-US"/>
              </w:rPr>
              <w:t>санкционирования расходов участников казначейского сопровождения Финансовым управлением администрации городского округа Верхняя Пышма</w:t>
            </w: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»;</w:t>
            </w:r>
          </w:p>
          <w:p w:rsidR="00121941" w:rsidRPr="00A84AEF" w:rsidRDefault="00121941" w:rsidP="00E571BB">
            <w:pPr>
              <w:widowControl/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приказ Финансового управления </w:t>
            </w: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 xml:space="preserve">«Об утверждении Порядка </w:t>
            </w:r>
            <w:r w:rsidRPr="00B452F9">
              <w:rPr>
                <w:rFonts w:ascii="Liberation Serif" w:hAnsi="Liberation Serif"/>
                <w:sz w:val="24"/>
                <w:szCs w:val="24"/>
                <w:lang w:eastAsia="en-US"/>
              </w:rPr>
              <w:t>санкционирования оплаты денежных обязательств получателей средств бюджета городского округа Верхняя Пышма и администраторов источников финансирования дефицита бюджета городского округа Верхняя Пышма</w:t>
            </w: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»</w:t>
            </w:r>
          </w:p>
        </w:tc>
      </w:tr>
      <w:tr w:rsidR="00121941" w:rsidRPr="00A84AEF" w:rsidTr="00E571BB">
        <w:trPr>
          <w:tblCellSpacing w:w="5" w:type="nil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lastRenderedPageBreak/>
              <w:t>35</w:t>
            </w:r>
          </w:p>
        </w:tc>
        <w:tc>
          <w:tcPr>
            <w:tcW w:w="138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Подпрограмма 2 «Обеспечение реализации муниципальной программы городского округа Верхняя Пышма «Управление 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lastRenderedPageBreak/>
              <w:t>муниципальными финансами городского округа Верхняя Пышма до 2027 года»</w:t>
            </w:r>
          </w:p>
        </w:tc>
      </w:tr>
      <w:tr w:rsidR="00121941" w:rsidRPr="00A84AEF" w:rsidTr="00E571BB">
        <w:trPr>
          <w:tblCellSpacing w:w="5" w:type="nil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lastRenderedPageBreak/>
              <w:t>36</w:t>
            </w:r>
          </w:p>
        </w:tc>
        <w:tc>
          <w:tcPr>
            <w:tcW w:w="138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Цель «Обеспечение условий для реализации мероприятий муниципальной программы в соответствии с установленными сроками и задачами»</w:t>
            </w:r>
          </w:p>
        </w:tc>
      </w:tr>
      <w:tr w:rsidR="00121941" w:rsidRPr="00A84AEF" w:rsidTr="00E571BB">
        <w:trPr>
          <w:tblCellSpacing w:w="5" w:type="nil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38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Задача 1 «Обеспечение эффективной деятельности Финансового управления администрации городского округа Верхняя Пышма по реализации муниципальной программы городского округа Верхняя Пышма</w:t>
            </w:r>
          </w:p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«Управление муниципальными финансами до 2027 года»</w:t>
            </w:r>
          </w:p>
        </w:tc>
      </w:tr>
      <w:tr w:rsidR="00121941" w:rsidRPr="00A84AEF" w:rsidTr="00E571BB">
        <w:trPr>
          <w:tblCellSpacing w:w="5" w:type="nil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38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Default="00121941" w:rsidP="00E571BB">
            <w:pPr>
              <w:rPr>
                <w:rFonts w:ascii="Liberation Serif" w:hAnsi="Liberation Serif"/>
                <w:iCs/>
                <w:sz w:val="24"/>
                <w:szCs w:val="24"/>
              </w:rPr>
            </w:pPr>
            <w:r w:rsidRPr="00121941">
              <w:rPr>
                <w:rFonts w:ascii="Liberation Serif" w:hAnsi="Liberation Serif"/>
                <w:iCs/>
                <w:sz w:val="24"/>
                <w:szCs w:val="24"/>
              </w:rPr>
              <w:t xml:space="preserve">Целевой показатель </w:t>
            </w:r>
            <w:r>
              <w:rPr>
                <w:rFonts w:ascii="Liberation Serif" w:hAnsi="Liberation Serif"/>
                <w:iCs/>
                <w:sz w:val="24"/>
                <w:szCs w:val="24"/>
              </w:rPr>
              <w:t>2.2</w:t>
            </w:r>
            <w:r w:rsidRPr="00121941">
              <w:rPr>
                <w:rFonts w:ascii="Liberation Serif" w:hAnsi="Liberation Serif"/>
                <w:iCs/>
                <w:sz w:val="24"/>
                <w:szCs w:val="24"/>
              </w:rPr>
              <w:t>.1.1.</w:t>
            </w:r>
          </w:p>
          <w:p w:rsidR="00121941" w:rsidRPr="00A84AEF" w:rsidRDefault="00121941" w:rsidP="00E571BB">
            <w:pPr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 xml:space="preserve">Объем просроченной кредиторской задолженности 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Финансового управления </w:t>
            </w: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по обязательствам местного бюджета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тыс. рублей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121941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121941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121941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121941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41" w:rsidRPr="00A84AEF" w:rsidRDefault="00121941" w:rsidP="00E571BB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данные бухгалтерского учета и отчетности Финансового управления – получателя бюджетных средств</w:t>
            </w:r>
          </w:p>
        </w:tc>
      </w:tr>
    </w:tbl>
    <w:p w:rsidR="002F53DD" w:rsidRPr="00A84AEF" w:rsidRDefault="002F53DD" w:rsidP="00E571BB">
      <w:pPr>
        <w:rPr>
          <w:rFonts w:ascii="Liberation Serif" w:hAnsi="Liberation Serif"/>
        </w:rPr>
      </w:pPr>
    </w:p>
    <w:sectPr w:rsidR="002F53DD" w:rsidRPr="00A84AEF" w:rsidSect="00E571BB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7EE"/>
    <w:rsid w:val="00050890"/>
    <w:rsid w:val="00056663"/>
    <w:rsid w:val="00121941"/>
    <w:rsid w:val="0014674B"/>
    <w:rsid w:val="001559D1"/>
    <w:rsid w:val="00296D73"/>
    <w:rsid w:val="002A6C61"/>
    <w:rsid w:val="002B5346"/>
    <w:rsid w:val="002F53DD"/>
    <w:rsid w:val="00304685"/>
    <w:rsid w:val="00324A05"/>
    <w:rsid w:val="003354F0"/>
    <w:rsid w:val="00335A2E"/>
    <w:rsid w:val="003546AD"/>
    <w:rsid w:val="003B6104"/>
    <w:rsid w:val="003C16E4"/>
    <w:rsid w:val="00414160"/>
    <w:rsid w:val="0041684C"/>
    <w:rsid w:val="00432BF9"/>
    <w:rsid w:val="004751FE"/>
    <w:rsid w:val="00531CF3"/>
    <w:rsid w:val="005433AD"/>
    <w:rsid w:val="00577FD6"/>
    <w:rsid w:val="005D4044"/>
    <w:rsid w:val="005F07E8"/>
    <w:rsid w:val="006207EE"/>
    <w:rsid w:val="007015C0"/>
    <w:rsid w:val="00727300"/>
    <w:rsid w:val="007C2B90"/>
    <w:rsid w:val="007F54BD"/>
    <w:rsid w:val="008D2BA3"/>
    <w:rsid w:val="008E4C39"/>
    <w:rsid w:val="009334DB"/>
    <w:rsid w:val="009365D2"/>
    <w:rsid w:val="0096602C"/>
    <w:rsid w:val="009B790E"/>
    <w:rsid w:val="009C0C0C"/>
    <w:rsid w:val="009C4DBF"/>
    <w:rsid w:val="00A73BA0"/>
    <w:rsid w:val="00A84AEF"/>
    <w:rsid w:val="00A86C4E"/>
    <w:rsid w:val="00AB7138"/>
    <w:rsid w:val="00B452F9"/>
    <w:rsid w:val="00B5207A"/>
    <w:rsid w:val="00B572CD"/>
    <w:rsid w:val="00B92B82"/>
    <w:rsid w:val="00BC3742"/>
    <w:rsid w:val="00BE5A74"/>
    <w:rsid w:val="00BF116C"/>
    <w:rsid w:val="00C17C84"/>
    <w:rsid w:val="00C20B2C"/>
    <w:rsid w:val="00C66A75"/>
    <w:rsid w:val="00CE531A"/>
    <w:rsid w:val="00D33752"/>
    <w:rsid w:val="00DB6D4A"/>
    <w:rsid w:val="00E53BE5"/>
    <w:rsid w:val="00E571BB"/>
    <w:rsid w:val="00E70C5C"/>
    <w:rsid w:val="00F648F5"/>
    <w:rsid w:val="00F9255A"/>
    <w:rsid w:val="00FB3158"/>
    <w:rsid w:val="00FD2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21BA7"/>
  <w15:docId w15:val="{6F22D342-105D-4D35-8ECD-12B6546D0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D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C4D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571B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71B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2185</Words>
  <Characters>12456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 ГО Верхняя Пышма</Company>
  <LinksUpToDate>false</LinksUpToDate>
  <CharactersWithSpaces>14612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Брагина</dc:creator>
  <cp:keywords/>
  <dc:description/>
  <cp:lastModifiedBy>Садыкова Дарья Юрьевна</cp:lastModifiedBy>
  <cp:revision>5</cp:revision>
  <cp:lastPrinted>2026-01-26T06:08:00Z</cp:lastPrinted>
  <dcterms:created xsi:type="dcterms:W3CDTF">2026-01-23T10:36:00Z</dcterms:created>
  <dcterms:modified xsi:type="dcterms:W3CDTF">2026-01-27T13:11:00Z</dcterms:modified>
</cp:coreProperties>
</file>