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D518ED" w:rsidRPr="0013051B" w:rsidTr="002A0674">
        <w:trPr>
          <w:trHeight w:val="524"/>
        </w:trPr>
        <w:tc>
          <w:tcPr>
            <w:tcW w:w="9460" w:type="dxa"/>
            <w:gridSpan w:val="5"/>
          </w:tcPr>
          <w:p w:rsidR="00D518ED" w:rsidRPr="0013051B" w:rsidRDefault="00D518ED" w:rsidP="002A0674">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D518ED" w:rsidRPr="0013051B" w:rsidRDefault="00D518ED" w:rsidP="002A0674">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D518ED" w:rsidRPr="0013051B" w:rsidRDefault="00D518ED" w:rsidP="002A0674">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D518ED" w:rsidRPr="0013051B" w:rsidRDefault="00D518ED" w:rsidP="002A0674">
            <w:pPr>
              <w:jc w:val="center"/>
              <w:rPr>
                <w:rFonts w:ascii="Liberation Serif" w:hAnsi="Liberation Serif"/>
                <w:b/>
                <w:spacing w:val="40"/>
                <w:sz w:val="34"/>
                <w:szCs w:val="34"/>
              </w:rPr>
            </w:pPr>
            <w:r w:rsidRPr="000A510C">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ED44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518ED" w:rsidRPr="0013051B" w:rsidTr="002A0674">
        <w:trPr>
          <w:trHeight w:val="524"/>
        </w:trPr>
        <w:tc>
          <w:tcPr>
            <w:tcW w:w="284" w:type="dxa"/>
            <w:vAlign w:val="bottom"/>
          </w:tcPr>
          <w:p w:rsidR="00D518ED" w:rsidRPr="0013051B" w:rsidRDefault="00D518ED" w:rsidP="002A0674">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D518ED" w:rsidRPr="0013051B" w:rsidRDefault="00D518ED" w:rsidP="002A0674">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D518ED" w:rsidRPr="0013051B" w:rsidRDefault="00D518ED" w:rsidP="002A0674">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D518ED" w:rsidRPr="0013051B" w:rsidRDefault="00D518ED" w:rsidP="002A0674">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D518ED" w:rsidRPr="0013051B" w:rsidRDefault="00D518ED" w:rsidP="002A0674">
            <w:pPr>
              <w:tabs>
                <w:tab w:val="left" w:leader="underscore" w:pos="9639"/>
              </w:tabs>
              <w:jc w:val="center"/>
              <w:rPr>
                <w:rFonts w:ascii="Liberation Serif" w:hAnsi="Liberation Serif"/>
                <w:b/>
                <w:szCs w:val="28"/>
              </w:rPr>
            </w:pPr>
          </w:p>
        </w:tc>
      </w:tr>
      <w:tr w:rsidR="00D518ED" w:rsidRPr="0013051B" w:rsidTr="002A0674">
        <w:trPr>
          <w:trHeight w:val="130"/>
        </w:trPr>
        <w:tc>
          <w:tcPr>
            <w:tcW w:w="9460" w:type="dxa"/>
            <w:gridSpan w:val="5"/>
          </w:tcPr>
          <w:p w:rsidR="00D518ED" w:rsidRPr="0013051B" w:rsidRDefault="00D518ED" w:rsidP="002A0674">
            <w:pPr>
              <w:rPr>
                <w:rFonts w:ascii="Liberation Serif" w:hAnsi="Liberation Serif"/>
                <w:sz w:val="20"/>
                <w:szCs w:val="28"/>
              </w:rPr>
            </w:pPr>
          </w:p>
        </w:tc>
      </w:tr>
      <w:tr w:rsidR="00D518ED" w:rsidRPr="0013051B" w:rsidTr="002A0674">
        <w:tc>
          <w:tcPr>
            <w:tcW w:w="9460" w:type="dxa"/>
            <w:gridSpan w:val="5"/>
          </w:tcPr>
          <w:p w:rsidR="00D518ED" w:rsidRPr="0013051B" w:rsidRDefault="00D518ED" w:rsidP="002A0674">
            <w:pPr>
              <w:rPr>
                <w:rFonts w:ascii="Liberation Serif" w:hAnsi="Liberation Serif"/>
                <w:sz w:val="20"/>
                <w:szCs w:val="28"/>
                <w:lang w:val="en-US"/>
              </w:rPr>
            </w:pPr>
            <w:r w:rsidRPr="0013051B">
              <w:rPr>
                <w:rFonts w:ascii="Liberation Serif" w:hAnsi="Liberation Serif"/>
                <w:sz w:val="20"/>
                <w:szCs w:val="28"/>
              </w:rPr>
              <w:t>г. Верхняя Пышма</w:t>
            </w:r>
          </w:p>
          <w:p w:rsidR="00D518ED" w:rsidRPr="0013051B" w:rsidRDefault="00D518ED" w:rsidP="002A0674">
            <w:pPr>
              <w:rPr>
                <w:rFonts w:ascii="Liberation Serif" w:hAnsi="Liberation Serif"/>
                <w:sz w:val="28"/>
                <w:szCs w:val="28"/>
                <w:lang w:val="en-US"/>
              </w:rPr>
            </w:pPr>
          </w:p>
          <w:p w:rsidR="00D518ED" w:rsidRPr="0013051B" w:rsidRDefault="00D518ED" w:rsidP="002A0674">
            <w:pPr>
              <w:rPr>
                <w:rFonts w:ascii="Liberation Serif" w:hAnsi="Liberation Serif"/>
                <w:sz w:val="28"/>
                <w:szCs w:val="28"/>
                <w:lang w:val="en-US"/>
              </w:rPr>
            </w:pPr>
          </w:p>
        </w:tc>
      </w:tr>
      <w:tr w:rsidR="00D518ED" w:rsidRPr="0013051B" w:rsidTr="002A0674">
        <w:tc>
          <w:tcPr>
            <w:tcW w:w="9460" w:type="dxa"/>
            <w:gridSpan w:val="5"/>
          </w:tcPr>
          <w:p w:rsidR="00D518ED" w:rsidRPr="0013051B" w:rsidRDefault="00D518ED" w:rsidP="002A0674">
            <w:pPr>
              <w:jc w:val="center"/>
              <w:rPr>
                <w:rFonts w:ascii="Liberation Serif" w:hAnsi="Liberation Serif"/>
                <w:b/>
                <w:i/>
                <w:sz w:val="28"/>
                <w:szCs w:val="28"/>
              </w:rPr>
            </w:pPr>
            <w:bookmarkStart w:id="0" w:name="_GoBack" w:colFirst="0" w:colLast="0"/>
            <w:r w:rsidRPr="0013051B">
              <w:rPr>
                <w:rFonts w:ascii="Liberation Serif" w:hAnsi="Liberation Serif"/>
                <w:b/>
                <w:i/>
                <w:sz w:val="28"/>
                <w:szCs w:val="28"/>
              </w:rPr>
              <w:t xml:space="preserve">Об утверждении Порядка участия городского округа Верхняя Пышма в органах управления коммерческих организаций </w:t>
            </w:r>
          </w:p>
        </w:tc>
      </w:tr>
      <w:bookmarkEnd w:id="0"/>
      <w:tr w:rsidR="00D518ED" w:rsidRPr="0013051B" w:rsidTr="002A0674">
        <w:tc>
          <w:tcPr>
            <w:tcW w:w="9460" w:type="dxa"/>
            <w:gridSpan w:val="5"/>
          </w:tcPr>
          <w:p w:rsidR="00D518ED" w:rsidRPr="0013051B" w:rsidRDefault="00D518ED" w:rsidP="002A0674">
            <w:pPr>
              <w:jc w:val="center"/>
              <w:rPr>
                <w:rFonts w:ascii="Liberation Serif" w:hAnsi="Liberation Serif"/>
                <w:sz w:val="28"/>
                <w:szCs w:val="28"/>
              </w:rPr>
            </w:pPr>
          </w:p>
          <w:p w:rsidR="00D518ED" w:rsidRPr="0013051B" w:rsidRDefault="00D518ED" w:rsidP="002A0674">
            <w:pPr>
              <w:jc w:val="center"/>
              <w:rPr>
                <w:rFonts w:ascii="Liberation Serif" w:hAnsi="Liberation Serif"/>
                <w:sz w:val="28"/>
                <w:szCs w:val="28"/>
              </w:rPr>
            </w:pPr>
          </w:p>
        </w:tc>
      </w:tr>
    </w:tbl>
    <w:p w:rsidR="00D518ED" w:rsidRPr="0013051B" w:rsidRDefault="00D518ED" w:rsidP="00D518ED">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со пунктом 2 статьи 125 Гражданского кодекса Российской Федерации, пунктами 44, 45 части 1 статьи 28 Устава городского округа Верхняя Пышма Свердловской области администрация городского округа Верхняя Пышма </w:t>
      </w:r>
    </w:p>
    <w:p w:rsidR="00D518ED" w:rsidRPr="0013051B" w:rsidRDefault="00D518ED" w:rsidP="00D518E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D518ED" w:rsidRPr="00923AAA" w:rsidRDefault="00D518ED" w:rsidP="00D518ED">
      <w:pPr>
        <w:pStyle w:val="a7"/>
        <w:numPr>
          <w:ilvl w:val="0"/>
          <w:numId w:val="1"/>
        </w:numPr>
        <w:tabs>
          <w:tab w:val="left" w:pos="1276"/>
        </w:tabs>
        <w:ind w:left="0" w:firstLine="709"/>
        <w:jc w:val="both"/>
        <w:rPr>
          <w:rFonts w:ascii="Liberation Serif" w:hAnsi="Liberation Serif"/>
          <w:bCs/>
          <w:sz w:val="28"/>
          <w:szCs w:val="28"/>
        </w:rPr>
      </w:pPr>
      <w:r w:rsidRPr="00923AAA">
        <w:rPr>
          <w:rFonts w:ascii="Liberation Serif" w:hAnsi="Liberation Serif"/>
          <w:bCs/>
          <w:sz w:val="28"/>
          <w:szCs w:val="28"/>
        </w:rPr>
        <w:t xml:space="preserve">Утвердить </w:t>
      </w:r>
      <w:r w:rsidRPr="00923AAA">
        <w:rPr>
          <w:rFonts w:ascii="Liberation Serif" w:hAnsi="Liberation Serif"/>
          <w:sz w:val="28"/>
          <w:szCs w:val="28"/>
        </w:rPr>
        <w:t xml:space="preserve">Порядок участия городского округа Верхняя Пышма </w:t>
      </w:r>
      <w:r>
        <w:rPr>
          <w:rFonts w:ascii="Liberation Serif" w:hAnsi="Liberation Serif"/>
          <w:sz w:val="28"/>
          <w:szCs w:val="28"/>
        </w:rPr>
        <w:br/>
      </w:r>
      <w:r w:rsidRPr="00923AAA">
        <w:rPr>
          <w:rFonts w:ascii="Liberation Serif" w:hAnsi="Liberation Serif"/>
          <w:sz w:val="28"/>
          <w:szCs w:val="28"/>
        </w:rPr>
        <w:t xml:space="preserve">в органах управления коммерческих организаций (прилагается). </w:t>
      </w:r>
    </w:p>
    <w:p w:rsidR="00D518ED" w:rsidRPr="00923AAA" w:rsidRDefault="00D518ED" w:rsidP="00D518ED">
      <w:pPr>
        <w:pStyle w:val="a7"/>
        <w:numPr>
          <w:ilvl w:val="0"/>
          <w:numId w:val="1"/>
        </w:numPr>
        <w:tabs>
          <w:tab w:val="left" w:pos="1276"/>
        </w:tabs>
        <w:ind w:left="0" w:firstLine="709"/>
        <w:jc w:val="both"/>
        <w:rPr>
          <w:rFonts w:ascii="Liberation Serif" w:hAnsi="Liberation Serif"/>
          <w:bCs/>
          <w:sz w:val="28"/>
          <w:szCs w:val="28"/>
        </w:rPr>
      </w:pPr>
      <w:r w:rsidRPr="00923AAA">
        <w:rPr>
          <w:rFonts w:ascii="Liberation Serif" w:hAnsi="Liberation Serif"/>
          <w:bCs/>
          <w:sz w:val="28"/>
          <w:szCs w:val="28"/>
        </w:rPr>
        <w:t xml:space="preserve">Настоящее </w:t>
      </w:r>
      <w:r>
        <w:rPr>
          <w:rFonts w:ascii="Liberation Serif" w:hAnsi="Liberation Serif"/>
          <w:bCs/>
          <w:sz w:val="28"/>
          <w:szCs w:val="28"/>
        </w:rPr>
        <w:t>постановление</w:t>
      </w:r>
      <w:r w:rsidRPr="00923AAA">
        <w:rPr>
          <w:rFonts w:ascii="Liberation Serif" w:hAnsi="Liberation Serif"/>
          <w:bCs/>
          <w:sz w:val="28"/>
          <w:szCs w:val="28"/>
        </w:rPr>
        <w:t xml:space="preserve"> вступает в силу со дня его опубликования. </w:t>
      </w:r>
    </w:p>
    <w:p w:rsidR="00D518ED" w:rsidRPr="00923AAA" w:rsidRDefault="00D518ED" w:rsidP="00D518ED">
      <w:pPr>
        <w:pStyle w:val="a7"/>
        <w:numPr>
          <w:ilvl w:val="0"/>
          <w:numId w:val="1"/>
        </w:numPr>
        <w:tabs>
          <w:tab w:val="left" w:pos="1276"/>
        </w:tabs>
        <w:ind w:left="0" w:firstLine="709"/>
        <w:jc w:val="both"/>
        <w:rPr>
          <w:rFonts w:ascii="Liberation Serif" w:hAnsi="Liberation Serif"/>
          <w:bCs/>
          <w:sz w:val="28"/>
          <w:szCs w:val="28"/>
        </w:rPr>
      </w:pPr>
      <w:r w:rsidRPr="00923AAA">
        <w:rPr>
          <w:rFonts w:ascii="Liberation Serif" w:hAnsi="Liberation Serif"/>
          <w:bCs/>
          <w:sz w:val="28"/>
          <w:szCs w:val="28"/>
        </w:rPr>
        <w:t xml:space="preserve">Опубликовать настоящее </w:t>
      </w:r>
      <w:r>
        <w:rPr>
          <w:rFonts w:ascii="Liberation Serif" w:hAnsi="Liberation Serif"/>
          <w:bCs/>
          <w:sz w:val="28"/>
          <w:szCs w:val="28"/>
        </w:rPr>
        <w:t>постановление</w:t>
      </w:r>
      <w:r w:rsidRPr="00923AAA">
        <w:rPr>
          <w:rFonts w:ascii="Liberation Serif" w:hAnsi="Liberation Serif"/>
          <w:bCs/>
          <w:sz w:val="28"/>
          <w:szCs w:val="28"/>
        </w:rPr>
        <w:t xml:space="preserve"> в газете «Красное знамя», официальном интернет-портале правовой информации городского округа Верхняя Пышма (</w:t>
      </w:r>
      <w:r w:rsidRPr="00872B9D">
        <w:rPr>
          <w:rFonts w:ascii="Liberation Serif" w:hAnsi="Liberation Serif"/>
          <w:bCs/>
          <w:sz w:val="28"/>
          <w:szCs w:val="28"/>
        </w:rPr>
        <w:t>www.верхняяпышма-право.рф</w:t>
      </w:r>
      <w:r w:rsidRPr="00923AAA">
        <w:rPr>
          <w:rFonts w:ascii="Liberation Serif" w:hAnsi="Liberation Serif"/>
          <w:bCs/>
          <w:sz w:val="28"/>
          <w:szCs w:val="28"/>
        </w:rPr>
        <w:t>)</w:t>
      </w:r>
      <w:r>
        <w:rPr>
          <w:rFonts w:ascii="Liberation Serif" w:hAnsi="Liberation Serif"/>
          <w:bCs/>
          <w:sz w:val="28"/>
          <w:szCs w:val="28"/>
        </w:rPr>
        <w:t xml:space="preserve">, разместить </w:t>
      </w:r>
      <w:r w:rsidRPr="00923AAA">
        <w:rPr>
          <w:rFonts w:ascii="Liberation Serif" w:hAnsi="Liberation Serif"/>
          <w:bCs/>
          <w:sz w:val="28"/>
          <w:szCs w:val="28"/>
        </w:rPr>
        <w:t>на официальн</w:t>
      </w:r>
      <w:r>
        <w:rPr>
          <w:rFonts w:ascii="Liberation Serif" w:hAnsi="Liberation Serif"/>
          <w:bCs/>
          <w:sz w:val="28"/>
          <w:szCs w:val="28"/>
        </w:rPr>
        <w:t>ом</w:t>
      </w:r>
      <w:r w:rsidRPr="00923AAA">
        <w:rPr>
          <w:rFonts w:ascii="Liberation Serif" w:hAnsi="Liberation Serif"/>
          <w:bCs/>
          <w:sz w:val="28"/>
          <w:szCs w:val="28"/>
        </w:rPr>
        <w:t xml:space="preserve"> сайт</w:t>
      </w:r>
      <w:r>
        <w:rPr>
          <w:rFonts w:ascii="Liberation Serif" w:hAnsi="Liberation Serif"/>
          <w:bCs/>
          <w:sz w:val="28"/>
          <w:szCs w:val="28"/>
        </w:rPr>
        <w:t>е</w:t>
      </w:r>
      <w:r w:rsidRPr="00923AAA">
        <w:rPr>
          <w:rFonts w:ascii="Liberation Serif" w:hAnsi="Liberation Serif"/>
          <w:bCs/>
          <w:sz w:val="28"/>
          <w:szCs w:val="28"/>
        </w:rPr>
        <w:t xml:space="preserve"> городского округа Верхняя Пышма (</w:t>
      </w:r>
      <w:r w:rsidRPr="00872B9D">
        <w:rPr>
          <w:rFonts w:ascii="Liberation Serif" w:hAnsi="Liberation Serif"/>
          <w:bCs/>
          <w:sz w:val="28"/>
          <w:szCs w:val="28"/>
          <w:lang w:val="en-US"/>
        </w:rPr>
        <w:t>http</w:t>
      </w:r>
      <w:r w:rsidRPr="00872B9D">
        <w:rPr>
          <w:rFonts w:ascii="Liberation Serif" w:hAnsi="Liberation Serif"/>
          <w:bCs/>
          <w:sz w:val="28"/>
          <w:szCs w:val="28"/>
        </w:rPr>
        <w:t>://</w:t>
      </w:r>
      <w:proofErr w:type="spellStart"/>
      <w:r w:rsidRPr="00872B9D">
        <w:rPr>
          <w:rFonts w:ascii="Liberation Serif" w:hAnsi="Liberation Serif"/>
          <w:bCs/>
          <w:sz w:val="28"/>
          <w:szCs w:val="28"/>
          <w:lang w:val="en-US"/>
        </w:rPr>
        <w:t>movp</w:t>
      </w:r>
      <w:proofErr w:type="spellEnd"/>
      <w:r w:rsidRPr="00872B9D">
        <w:rPr>
          <w:rFonts w:ascii="Liberation Serif" w:hAnsi="Liberation Serif"/>
          <w:bCs/>
          <w:sz w:val="28"/>
          <w:szCs w:val="28"/>
        </w:rPr>
        <w:t>.</w:t>
      </w:r>
      <w:proofErr w:type="spellStart"/>
      <w:r w:rsidRPr="00872B9D">
        <w:rPr>
          <w:rFonts w:ascii="Liberation Serif" w:hAnsi="Liberation Serif"/>
          <w:bCs/>
          <w:sz w:val="28"/>
          <w:szCs w:val="28"/>
          <w:lang w:val="en-US"/>
        </w:rPr>
        <w:t>ru</w:t>
      </w:r>
      <w:proofErr w:type="spellEnd"/>
      <w:r>
        <w:rPr>
          <w:rFonts w:ascii="Liberation Serif" w:hAnsi="Liberation Serif"/>
          <w:bCs/>
          <w:sz w:val="28"/>
          <w:szCs w:val="28"/>
        </w:rPr>
        <w:t>).</w:t>
      </w:r>
    </w:p>
    <w:p w:rsidR="00D518ED" w:rsidRPr="00923AAA" w:rsidRDefault="00D518ED" w:rsidP="00D518ED">
      <w:pPr>
        <w:pStyle w:val="a7"/>
        <w:numPr>
          <w:ilvl w:val="0"/>
          <w:numId w:val="1"/>
        </w:numPr>
        <w:tabs>
          <w:tab w:val="left" w:pos="1276"/>
        </w:tabs>
        <w:ind w:left="0" w:firstLine="709"/>
        <w:jc w:val="both"/>
        <w:rPr>
          <w:rFonts w:ascii="Liberation Serif" w:hAnsi="Liberation Serif"/>
          <w:bCs/>
          <w:sz w:val="28"/>
          <w:szCs w:val="28"/>
        </w:rPr>
      </w:pPr>
      <w:r w:rsidRPr="00923AAA">
        <w:rPr>
          <w:rFonts w:ascii="Liberation Serif" w:hAnsi="Liberation Serif"/>
          <w:bCs/>
          <w:sz w:val="28"/>
          <w:szCs w:val="28"/>
        </w:rPr>
        <w:t xml:space="preserve">Контроль за исполнением настоящего решения возложить на </w:t>
      </w:r>
      <w:r w:rsidRPr="00923AAA">
        <w:rPr>
          <w:rFonts w:ascii="Liberation Serif" w:hAnsi="Liberation Serif" w:cs="Liberation Serif"/>
          <w:sz w:val="28"/>
          <w:szCs w:val="28"/>
        </w:rPr>
        <w:t>заместителя главы администрации по экономике и финансам</w:t>
      </w:r>
      <w:r>
        <w:rPr>
          <w:rFonts w:ascii="Liberation Serif" w:hAnsi="Liberation Serif" w:cs="Liberation Serif"/>
          <w:sz w:val="28"/>
          <w:szCs w:val="28"/>
        </w:rPr>
        <w:t xml:space="preserve"> городского округа Верхняя Пышма </w:t>
      </w:r>
      <w:proofErr w:type="spellStart"/>
      <w:r>
        <w:rPr>
          <w:rFonts w:ascii="Liberation Serif" w:hAnsi="Liberation Serif" w:cs="Liberation Serif"/>
          <w:sz w:val="28"/>
          <w:szCs w:val="28"/>
        </w:rPr>
        <w:t>Ряжкину</w:t>
      </w:r>
      <w:proofErr w:type="spellEnd"/>
      <w:r>
        <w:rPr>
          <w:rFonts w:ascii="Liberation Serif" w:hAnsi="Liberation Serif" w:cs="Liberation Serif"/>
          <w:sz w:val="28"/>
          <w:szCs w:val="28"/>
        </w:rPr>
        <w:t xml:space="preserve"> М.С. </w:t>
      </w:r>
    </w:p>
    <w:p w:rsidR="00D518ED" w:rsidRPr="00923AAA" w:rsidRDefault="00D518ED" w:rsidP="00D518ED">
      <w:pPr>
        <w:pStyle w:val="a7"/>
        <w:tabs>
          <w:tab w:val="left" w:pos="1276"/>
        </w:tabs>
        <w:ind w:left="709"/>
        <w:jc w:val="both"/>
        <w:rPr>
          <w:rFonts w:ascii="Liberation Serif" w:hAnsi="Liberation Serif"/>
          <w:bCs/>
          <w:sz w:val="28"/>
          <w:szCs w:val="28"/>
        </w:rPr>
      </w:pPr>
    </w:p>
    <w:p w:rsidR="00D518ED" w:rsidRDefault="00D518ED" w:rsidP="00D518ED">
      <w:pPr>
        <w:pStyle w:val="a7"/>
        <w:tabs>
          <w:tab w:val="left" w:pos="1276"/>
        </w:tabs>
        <w:ind w:left="709"/>
        <w:jc w:val="both"/>
        <w:rPr>
          <w:rFonts w:ascii="Liberation Serif" w:hAnsi="Liberation Serif"/>
          <w:bCs/>
          <w:sz w:val="24"/>
          <w:szCs w:val="24"/>
        </w:rPr>
      </w:pPr>
    </w:p>
    <w:tbl>
      <w:tblPr>
        <w:tblW w:w="5000" w:type="pct"/>
        <w:tblCellMar>
          <w:left w:w="0" w:type="dxa"/>
          <w:right w:w="0" w:type="dxa"/>
        </w:tblCellMar>
        <w:tblLook w:val="04A0" w:firstRow="1" w:lastRow="0" w:firstColumn="1" w:lastColumn="0" w:noHBand="0" w:noVBand="1"/>
      </w:tblPr>
      <w:tblGrid>
        <w:gridCol w:w="6237"/>
        <w:gridCol w:w="3344"/>
      </w:tblGrid>
      <w:tr w:rsidR="00D518ED" w:rsidRPr="0013051B" w:rsidTr="002A0674">
        <w:tc>
          <w:tcPr>
            <w:tcW w:w="6237" w:type="dxa"/>
            <w:vAlign w:val="bottom"/>
          </w:tcPr>
          <w:p w:rsidR="00D518ED" w:rsidRPr="0013051B" w:rsidRDefault="00D518ED" w:rsidP="002A0674">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D518ED" w:rsidRPr="0013051B" w:rsidRDefault="00D518ED" w:rsidP="002A0674">
            <w:pPr>
              <w:jc w:val="right"/>
              <w:rPr>
                <w:rFonts w:ascii="Liberation Serif" w:hAnsi="Liberation Serif"/>
                <w:sz w:val="28"/>
                <w:szCs w:val="28"/>
              </w:rPr>
            </w:pPr>
            <w:r w:rsidRPr="0013051B">
              <w:rPr>
                <w:rFonts w:ascii="Liberation Serif" w:hAnsi="Liberation Serif"/>
                <w:sz w:val="28"/>
                <w:szCs w:val="28"/>
              </w:rPr>
              <w:t>И.С. Зернов</w:t>
            </w:r>
          </w:p>
        </w:tc>
      </w:tr>
    </w:tbl>
    <w:p w:rsidR="00D518ED" w:rsidRPr="0013051B" w:rsidRDefault="00D518ED" w:rsidP="00D518ED">
      <w:pPr>
        <w:pStyle w:val="ConsNormal"/>
        <w:widowControl/>
        <w:ind w:firstLine="0"/>
        <w:rPr>
          <w:rFonts w:ascii="Liberation Serif" w:hAnsi="Liberation Serif"/>
        </w:rPr>
      </w:pPr>
    </w:p>
    <w:p w:rsidR="00D518ED" w:rsidRDefault="00D518ED">
      <w:pPr>
        <w:spacing w:after="160" w:line="259" w:lineRule="auto"/>
      </w:pPr>
      <w:r>
        <w:br w:type="page"/>
      </w:r>
    </w:p>
    <w:p w:rsidR="00D518ED" w:rsidRPr="003C063F" w:rsidRDefault="00D518ED" w:rsidP="00D518ED">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518ED" w:rsidRPr="003C063F" w:rsidRDefault="00D518ED" w:rsidP="00D518ED">
                            <w:pPr>
                              <w:rPr>
                                <w:rFonts w:ascii="Liberation Serif" w:hAnsi="Liberation Serif"/>
                                <w:sz w:val="28"/>
                                <w:szCs w:val="28"/>
                              </w:rPr>
                            </w:pPr>
                            <w:permStart w:id="871723240" w:edGrp="everyone"/>
                            <w:r>
                              <w:rPr>
                                <w:rFonts w:ascii="Liberation Serif" w:hAnsi="Liberation Serif"/>
                                <w:sz w:val="28"/>
                                <w:szCs w:val="28"/>
                              </w:rPr>
                              <w:t>УТВЕРЖДЕН</w:t>
                            </w:r>
                          </w:p>
                          <w:p w:rsidR="00D518ED" w:rsidRPr="003C063F" w:rsidRDefault="00D518ED" w:rsidP="00D518ED">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518ED" w:rsidRPr="003C063F" w:rsidRDefault="00D518ED" w:rsidP="00D518ED">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518ED" w:rsidRPr="003C063F" w:rsidTr="004A7329">
                              <w:tc>
                                <w:tcPr>
                                  <w:tcW w:w="534" w:type="dxa"/>
                                  <w:shd w:val="clear" w:color="auto" w:fill="auto"/>
                                </w:tcPr>
                                <w:permEnd w:id="871723240"/>
                                <w:p w:rsidR="00D518ED" w:rsidRPr="003C063F" w:rsidRDefault="00D518ED" w:rsidP="004A7329">
                                  <w:pPr>
                                    <w:rPr>
                                      <w:rFonts w:ascii="Liberation Serif" w:hAnsi="Liberation Serif"/>
                                      <w:sz w:val="28"/>
                                      <w:szCs w:val="28"/>
                                    </w:rPr>
                                  </w:pPr>
                                  <w:r w:rsidRPr="003C063F">
                                    <w:rPr>
                                      <w:rFonts w:ascii="Liberation Serif" w:hAnsi="Liberation Serif"/>
                                      <w:sz w:val="28"/>
                                      <w:szCs w:val="28"/>
                                    </w:rPr>
                                    <w:t>от</w:t>
                                  </w:r>
                                </w:p>
                              </w:tc>
                              <w:permStart w:id="1319925709" w:edGrp="everyone"/>
                              <w:tc>
                                <w:tcPr>
                                  <w:tcW w:w="2126" w:type="dxa"/>
                                  <w:tcBorders>
                                    <w:bottom w:val="single" w:sz="4" w:space="0" w:color="auto"/>
                                  </w:tcBorders>
                                  <w:shd w:val="clear" w:color="auto" w:fill="auto"/>
                                </w:tcPr>
                                <w:p w:rsidR="00D518ED" w:rsidRPr="003C063F" w:rsidRDefault="00D518E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19925709"/>
                                </w:p>
                              </w:tc>
                              <w:tc>
                                <w:tcPr>
                                  <w:tcW w:w="484" w:type="dxa"/>
                                  <w:shd w:val="clear" w:color="auto" w:fill="auto"/>
                                </w:tcPr>
                                <w:p w:rsidR="00D518ED" w:rsidRPr="003C063F" w:rsidRDefault="00D518ED" w:rsidP="004A7329">
                                  <w:pPr>
                                    <w:rPr>
                                      <w:rFonts w:ascii="Liberation Serif" w:hAnsi="Liberation Serif"/>
                                      <w:sz w:val="28"/>
                                      <w:szCs w:val="28"/>
                                    </w:rPr>
                                  </w:pPr>
                                  <w:r w:rsidRPr="003C063F">
                                    <w:rPr>
                                      <w:rFonts w:ascii="Liberation Serif" w:hAnsi="Liberation Serif"/>
                                      <w:sz w:val="28"/>
                                      <w:szCs w:val="28"/>
                                    </w:rPr>
                                    <w:t>№</w:t>
                                  </w:r>
                                </w:p>
                              </w:tc>
                              <w:permStart w:id="1945590459" w:edGrp="everyone"/>
                              <w:tc>
                                <w:tcPr>
                                  <w:tcW w:w="1159" w:type="dxa"/>
                                  <w:tcBorders>
                                    <w:bottom w:val="single" w:sz="4" w:space="0" w:color="auto"/>
                                  </w:tcBorders>
                                  <w:shd w:val="clear" w:color="auto" w:fill="auto"/>
                                </w:tcPr>
                                <w:p w:rsidR="00D518ED" w:rsidRPr="003C063F" w:rsidRDefault="00D518E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45590459"/>
                                </w:p>
                              </w:tc>
                            </w:tr>
                          </w:tbl>
                          <w:p w:rsidR="00D518ED" w:rsidRPr="003C063F" w:rsidRDefault="00D518ED" w:rsidP="00D518ED">
                            <w:pPr>
                              <w:rPr>
                                <w:rFonts w:ascii="Liberation Serif" w:hAnsi="Liberation Serif"/>
                                <w:sz w:val="28"/>
                                <w:szCs w:val="28"/>
                              </w:rPr>
                            </w:pPr>
                          </w:p>
                          <w:p w:rsidR="00D518ED" w:rsidRPr="003C063F" w:rsidRDefault="00D518ED" w:rsidP="00D518ED">
                            <w:pPr>
                              <w:rPr>
                                <w:rFonts w:ascii="Liberation Serif" w:hAnsi="Liberation Serif"/>
                                <w:sz w:val="28"/>
                                <w:szCs w:val="28"/>
                              </w:rPr>
                            </w:pPr>
                          </w:p>
                          <w:p w:rsidR="00D518ED" w:rsidRPr="003C063F" w:rsidRDefault="00D518ED" w:rsidP="00D518ED">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D518ED" w:rsidRPr="003C063F" w:rsidRDefault="00D518ED" w:rsidP="00D518ED">
                      <w:pPr>
                        <w:rPr>
                          <w:rFonts w:ascii="Liberation Serif" w:hAnsi="Liberation Serif"/>
                          <w:sz w:val="28"/>
                          <w:szCs w:val="28"/>
                        </w:rPr>
                      </w:pPr>
                      <w:permStart w:id="871723240" w:edGrp="everyone"/>
                      <w:r>
                        <w:rPr>
                          <w:rFonts w:ascii="Liberation Serif" w:hAnsi="Liberation Serif"/>
                          <w:sz w:val="28"/>
                          <w:szCs w:val="28"/>
                        </w:rPr>
                        <w:t>УТВЕРЖДЕН</w:t>
                      </w:r>
                    </w:p>
                    <w:p w:rsidR="00D518ED" w:rsidRPr="003C063F" w:rsidRDefault="00D518ED" w:rsidP="00D518ED">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518ED" w:rsidRPr="003C063F" w:rsidRDefault="00D518ED" w:rsidP="00D518ED">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518ED" w:rsidRPr="003C063F" w:rsidTr="004A7329">
                        <w:tc>
                          <w:tcPr>
                            <w:tcW w:w="534" w:type="dxa"/>
                            <w:shd w:val="clear" w:color="auto" w:fill="auto"/>
                          </w:tcPr>
                          <w:permEnd w:id="871723240"/>
                          <w:p w:rsidR="00D518ED" w:rsidRPr="003C063F" w:rsidRDefault="00D518ED" w:rsidP="004A7329">
                            <w:pPr>
                              <w:rPr>
                                <w:rFonts w:ascii="Liberation Serif" w:hAnsi="Liberation Serif"/>
                                <w:sz w:val="28"/>
                                <w:szCs w:val="28"/>
                              </w:rPr>
                            </w:pPr>
                            <w:r w:rsidRPr="003C063F">
                              <w:rPr>
                                <w:rFonts w:ascii="Liberation Serif" w:hAnsi="Liberation Serif"/>
                                <w:sz w:val="28"/>
                                <w:szCs w:val="28"/>
                              </w:rPr>
                              <w:t>от</w:t>
                            </w:r>
                          </w:p>
                        </w:tc>
                        <w:permStart w:id="1319925709" w:edGrp="everyone"/>
                        <w:tc>
                          <w:tcPr>
                            <w:tcW w:w="2126" w:type="dxa"/>
                            <w:tcBorders>
                              <w:bottom w:val="single" w:sz="4" w:space="0" w:color="auto"/>
                            </w:tcBorders>
                            <w:shd w:val="clear" w:color="auto" w:fill="auto"/>
                          </w:tcPr>
                          <w:p w:rsidR="00D518ED" w:rsidRPr="003C063F" w:rsidRDefault="00D518E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19925709"/>
                          </w:p>
                        </w:tc>
                        <w:tc>
                          <w:tcPr>
                            <w:tcW w:w="484" w:type="dxa"/>
                            <w:shd w:val="clear" w:color="auto" w:fill="auto"/>
                          </w:tcPr>
                          <w:p w:rsidR="00D518ED" w:rsidRPr="003C063F" w:rsidRDefault="00D518ED" w:rsidP="004A7329">
                            <w:pPr>
                              <w:rPr>
                                <w:rFonts w:ascii="Liberation Serif" w:hAnsi="Liberation Serif"/>
                                <w:sz w:val="28"/>
                                <w:szCs w:val="28"/>
                              </w:rPr>
                            </w:pPr>
                            <w:r w:rsidRPr="003C063F">
                              <w:rPr>
                                <w:rFonts w:ascii="Liberation Serif" w:hAnsi="Liberation Serif"/>
                                <w:sz w:val="28"/>
                                <w:szCs w:val="28"/>
                              </w:rPr>
                              <w:t>№</w:t>
                            </w:r>
                          </w:p>
                        </w:tc>
                        <w:permStart w:id="1945590459" w:edGrp="everyone"/>
                        <w:tc>
                          <w:tcPr>
                            <w:tcW w:w="1159" w:type="dxa"/>
                            <w:tcBorders>
                              <w:bottom w:val="single" w:sz="4" w:space="0" w:color="auto"/>
                            </w:tcBorders>
                            <w:shd w:val="clear" w:color="auto" w:fill="auto"/>
                          </w:tcPr>
                          <w:p w:rsidR="00D518ED" w:rsidRPr="003C063F" w:rsidRDefault="00D518E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45590459"/>
                          </w:p>
                        </w:tc>
                      </w:tr>
                    </w:tbl>
                    <w:p w:rsidR="00D518ED" w:rsidRPr="003C063F" w:rsidRDefault="00D518ED" w:rsidP="00D518ED">
                      <w:pPr>
                        <w:rPr>
                          <w:rFonts w:ascii="Liberation Serif" w:hAnsi="Liberation Serif"/>
                          <w:sz w:val="28"/>
                          <w:szCs w:val="28"/>
                        </w:rPr>
                      </w:pPr>
                    </w:p>
                    <w:p w:rsidR="00D518ED" w:rsidRPr="003C063F" w:rsidRDefault="00D518ED" w:rsidP="00D518ED">
                      <w:pPr>
                        <w:rPr>
                          <w:rFonts w:ascii="Liberation Serif" w:hAnsi="Liberation Serif"/>
                          <w:sz w:val="28"/>
                          <w:szCs w:val="28"/>
                        </w:rPr>
                      </w:pPr>
                    </w:p>
                    <w:p w:rsidR="00D518ED" w:rsidRPr="003C063F" w:rsidRDefault="00D518ED" w:rsidP="00D518ED">
                      <w:pPr>
                        <w:rPr>
                          <w:rFonts w:ascii="Liberation Serif" w:hAnsi="Liberation Serif"/>
                        </w:rPr>
                      </w:pPr>
                    </w:p>
                  </w:txbxContent>
                </v:textbox>
              </v:shape>
            </w:pict>
          </mc:Fallback>
        </mc:AlternateContent>
      </w:r>
    </w:p>
    <w:p w:rsidR="00D518ED" w:rsidRDefault="00D518ED" w:rsidP="00D518ED">
      <w:pPr>
        <w:jc w:val="center"/>
        <w:rPr>
          <w:rFonts w:ascii="Liberation Serif" w:hAnsi="Liberation Serif"/>
          <w:sz w:val="28"/>
          <w:szCs w:val="28"/>
        </w:rPr>
      </w:pPr>
    </w:p>
    <w:p w:rsidR="00D518ED" w:rsidRPr="003C063F" w:rsidRDefault="00D518ED" w:rsidP="00D518ED">
      <w:pPr>
        <w:jc w:val="center"/>
        <w:rPr>
          <w:rFonts w:ascii="Liberation Serif" w:hAnsi="Liberation Serif"/>
          <w:sz w:val="28"/>
          <w:szCs w:val="28"/>
        </w:rPr>
      </w:pPr>
    </w:p>
    <w:p w:rsidR="00D518ED" w:rsidRPr="003C063F" w:rsidRDefault="00D518ED" w:rsidP="00D518ED">
      <w:pPr>
        <w:jc w:val="center"/>
        <w:rPr>
          <w:rFonts w:ascii="Liberation Serif" w:hAnsi="Liberation Serif"/>
          <w:sz w:val="28"/>
          <w:szCs w:val="28"/>
        </w:rPr>
      </w:pPr>
    </w:p>
    <w:p w:rsidR="00D518ED" w:rsidRPr="003C063F" w:rsidRDefault="00D518ED" w:rsidP="00D518ED">
      <w:pPr>
        <w:jc w:val="center"/>
        <w:rPr>
          <w:rFonts w:ascii="Liberation Serif" w:hAnsi="Liberation Serif"/>
          <w:sz w:val="28"/>
          <w:szCs w:val="28"/>
        </w:rPr>
      </w:pPr>
    </w:p>
    <w:p w:rsidR="00D518ED" w:rsidRPr="00714E15" w:rsidRDefault="00D518ED" w:rsidP="00D518ED">
      <w:pPr>
        <w:pStyle w:val="ConsPlusTitle"/>
        <w:jc w:val="center"/>
        <w:outlineLvl w:val="0"/>
        <w:rPr>
          <w:rFonts w:ascii="Liberation Serif" w:hAnsi="Liberation Serif"/>
          <w:sz w:val="28"/>
          <w:szCs w:val="28"/>
        </w:rPr>
      </w:pPr>
      <w:r w:rsidRPr="00714E15">
        <w:rPr>
          <w:rFonts w:ascii="Liberation Serif" w:hAnsi="Liberation Serif"/>
          <w:sz w:val="28"/>
          <w:szCs w:val="28"/>
        </w:rPr>
        <w:t>ПОРЯДОК</w:t>
      </w:r>
    </w:p>
    <w:p w:rsidR="00D518ED" w:rsidRPr="00714E15" w:rsidRDefault="00D518ED" w:rsidP="00D518ED">
      <w:pPr>
        <w:pStyle w:val="ConsPlusTitle"/>
        <w:jc w:val="center"/>
        <w:rPr>
          <w:rFonts w:ascii="Liberation Serif" w:hAnsi="Liberation Serif"/>
          <w:sz w:val="28"/>
          <w:szCs w:val="28"/>
        </w:rPr>
      </w:pPr>
      <w:r w:rsidRPr="00714E15">
        <w:rPr>
          <w:rFonts w:ascii="Liberation Serif" w:hAnsi="Liberation Serif"/>
          <w:sz w:val="28"/>
          <w:szCs w:val="28"/>
        </w:rPr>
        <w:t>участия городского округа Верхняя Пышма</w:t>
      </w:r>
    </w:p>
    <w:p w:rsidR="00D518ED" w:rsidRPr="00714E15" w:rsidRDefault="00D518ED" w:rsidP="00D518ED">
      <w:pPr>
        <w:pStyle w:val="ConsPlusTitle"/>
        <w:jc w:val="center"/>
        <w:rPr>
          <w:rFonts w:ascii="Liberation Serif" w:hAnsi="Liberation Serif"/>
          <w:sz w:val="28"/>
          <w:szCs w:val="28"/>
        </w:rPr>
      </w:pPr>
      <w:r w:rsidRPr="00714E15">
        <w:rPr>
          <w:rFonts w:ascii="Liberation Serif" w:hAnsi="Liberation Serif"/>
          <w:sz w:val="28"/>
          <w:szCs w:val="28"/>
        </w:rPr>
        <w:t>в органах управления коммерческих организаций</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Title"/>
        <w:jc w:val="center"/>
        <w:outlineLvl w:val="1"/>
        <w:rPr>
          <w:rFonts w:ascii="Liberation Serif" w:hAnsi="Liberation Serif"/>
          <w:b w:val="0"/>
          <w:sz w:val="28"/>
          <w:szCs w:val="28"/>
        </w:rPr>
      </w:pPr>
      <w:r w:rsidRPr="004F0170">
        <w:rPr>
          <w:rFonts w:ascii="Liberation Serif" w:hAnsi="Liberation Serif"/>
          <w:b w:val="0"/>
          <w:sz w:val="28"/>
          <w:szCs w:val="28"/>
        </w:rPr>
        <w:t>Глава 1. Общие положения</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Настоящий порядок разработан в целях урегулирования участия городского округа Верхняя Пышма в органах обществ, учредителем (участником, акционером) которых является городской округ Верхняя Пышма, а также предотвращения конфликта интересов, ограничения конкуренции иных нарушений законодательства.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Понятия и сокращения, используемые в настоящем порядке:</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Администрация – администрация городского округа Верхняя Пышма;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городской округ – городской округ Верхняя Пышма;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общество – хозяйственное общество, участником которого является городской округ независимо от размера доли в уставном капитале (количества голосующих акций);</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общее собрание – общее собрание участников общества;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представитель городского округа – Глава городского округа, если не назначен иной представитель городского округа; назначенный представитель городского округа на общем собрании; член совета директоров или ревизионный, выдвинутый уполномоченный органом и избранный в состав соответствующего органа общества;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ревизионная комиссия – ревизионная комиссия (ревизор) общества;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совет директоров – совет директоров общества;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уполномоченный орган – орган местного самоуправления, уполномоченный от имени городского округа осуществлять права учредителя в органах общества;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участник – учредитель, участник, акционер общества;</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По общему правилу функции уполномоченного органа осуществляет Администрация в лице представителя городского округа, назначенного соответствующим распоряжением Администрации.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Уполномоченный орган осуществляет от имени городского округа права участника </w:t>
      </w:r>
      <w:r>
        <w:rPr>
          <w:rFonts w:ascii="Liberation Serif" w:hAnsi="Liberation Serif"/>
          <w:sz w:val="28"/>
          <w:szCs w:val="28"/>
        </w:rPr>
        <w:t xml:space="preserve">в </w:t>
      </w:r>
      <w:r w:rsidRPr="004F0170">
        <w:rPr>
          <w:rFonts w:ascii="Liberation Serif" w:hAnsi="Liberation Serif"/>
          <w:sz w:val="28"/>
          <w:szCs w:val="28"/>
        </w:rPr>
        <w:t>интересах городского округа и общества. В том числе уполномоченный орган вносит вопросы в повестку дня общего собрания, выдвигает кандидатов для избрания в совет директоров и ревизионную комиссию, предъявляет требование о проведении внеочередного общего собрания, выдает доверенности для представления интересов.</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jc w:val="center"/>
        <w:rPr>
          <w:rFonts w:ascii="Liberation Serif" w:hAnsi="Liberation Serif"/>
          <w:sz w:val="28"/>
          <w:szCs w:val="28"/>
        </w:rPr>
      </w:pPr>
      <w:r w:rsidRPr="004F0170">
        <w:rPr>
          <w:rFonts w:ascii="Liberation Serif" w:hAnsi="Liberation Serif"/>
          <w:sz w:val="28"/>
          <w:szCs w:val="28"/>
        </w:rPr>
        <w:t>Глава 2. Порядок обмена сведениями и документами в связи с участием городского округа в управлении (контроле) обществом(а)</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Все сведения и документы, касающиеся деятельности общества, его органов, должны поступать в адрес уполномоченного органа.</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Уполномоченный орган обеспечивает актуальность сведений о своем месте нахождения, адресах электронной почты и контактных телефонах, имеющихся у общества и организаций, осуществляющих ведение реестра участников.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не позднее следующего дня после получения сведений и(или) документов, касающихся деятельности органа общества, обеспечивает их передачу (направление) в адрес уполномоченного органа. Сведения и документы передаются нарочно или посредством электронной почты с обязательной передачей подлинников документов в течение трёх рабочих дне после их получения.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Поступление письменных сведений и документов фиксируется уполномоченным органом в соответствии с установленными правилами делопроизводства.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Если в адрес уполномоченного органа поступили не все сведения и(или) документы, касающиеся деятельности соответствующего органа, необходимые для подготовки позиции и(или) подготовки поручения по голосованию, уполномоченный орган обеспечивае</w:t>
      </w:r>
      <w:r>
        <w:rPr>
          <w:rFonts w:ascii="Liberation Serif" w:hAnsi="Liberation Serif"/>
          <w:sz w:val="28"/>
          <w:szCs w:val="28"/>
        </w:rPr>
        <w:t>т получение необходимых сведений</w:t>
      </w:r>
      <w:r w:rsidRPr="004F0170">
        <w:rPr>
          <w:rFonts w:ascii="Liberation Serif" w:hAnsi="Liberation Serif"/>
          <w:sz w:val="28"/>
          <w:szCs w:val="28"/>
        </w:rPr>
        <w:t xml:space="preserve"> и(или) документ</w:t>
      </w:r>
      <w:r>
        <w:rPr>
          <w:rFonts w:ascii="Liberation Serif" w:hAnsi="Liberation Serif"/>
          <w:sz w:val="28"/>
          <w:szCs w:val="28"/>
        </w:rPr>
        <w:t>ов</w:t>
      </w:r>
      <w:r w:rsidRPr="004F0170">
        <w:rPr>
          <w:rFonts w:ascii="Liberation Serif" w:hAnsi="Liberation Serif"/>
          <w:sz w:val="28"/>
          <w:szCs w:val="28"/>
        </w:rPr>
        <w:t xml:space="preserve">. Не позднее следующего дня после подготовки соответствующего запроса он направляется в адрес общества. </w:t>
      </w:r>
    </w:p>
    <w:p w:rsidR="00D518ED" w:rsidRPr="004F0170" w:rsidRDefault="00D518ED" w:rsidP="00D518ED">
      <w:pPr>
        <w:pStyle w:val="ConsPlusNormal"/>
        <w:tabs>
          <w:tab w:val="left" w:pos="1276"/>
        </w:tabs>
        <w:ind w:firstLine="709"/>
        <w:jc w:val="both"/>
        <w:rPr>
          <w:rFonts w:ascii="Liberation Serif" w:hAnsi="Liberation Serif"/>
          <w:sz w:val="28"/>
          <w:szCs w:val="28"/>
        </w:rPr>
      </w:pPr>
      <w:r w:rsidRPr="004F0170">
        <w:rPr>
          <w:rFonts w:ascii="Liberation Serif" w:hAnsi="Liberation Serif"/>
          <w:sz w:val="28"/>
          <w:szCs w:val="28"/>
        </w:rPr>
        <w:t xml:space="preserve">Подготовка и вручение (направление) обществу может быть возложена уполномоченным органом на представителя городского округа. Все полученные представителем городского округа сведения и документы передаются (направляются) уполномоченному органу в порядке, установленном настоящей главой.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Хранение поступающих письменных сведений и документов обеспечивается структурным подразделением или сотрудником, назначенным уполномоченным органом.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Уполномоченный орган в течение двух рабочих дня со дня поступления сведений и(или) документов, касающихся деятельности общего собрания, обеспечивает их регистрацию и рассылку всем заинтересованным руководителям структурных подразделений Администрации, иных органов местного самоуправления городского округа при необходимости.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В целях подготовки позиции и(или) подготовки поручения по голосованию уполномоченный орган вправе запросить предложения своего структурного подразделения или иного органа местного самоуправления городского округа, направив сообщение о проведении общего собрания и материалы по вопросам повестки дня, полученные от общества.</w:t>
      </w:r>
    </w:p>
    <w:p w:rsidR="00D518ED" w:rsidRPr="004F0170" w:rsidRDefault="00D518ED" w:rsidP="00D518ED">
      <w:pPr>
        <w:pStyle w:val="ConsPlusNormal"/>
        <w:tabs>
          <w:tab w:val="left" w:pos="1276"/>
        </w:tabs>
        <w:ind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также вправе направить свои предложения в целях подготовки позиции уполномоченного органа и(или) </w:t>
      </w:r>
      <w:r w:rsidRPr="004F0170">
        <w:rPr>
          <w:rFonts w:ascii="Liberation Serif" w:hAnsi="Liberation Serif"/>
          <w:sz w:val="28"/>
          <w:szCs w:val="28"/>
        </w:rPr>
        <w:lastRenderedPageBreak/>
        <w:t xml:space="preserve">подготовки поручения по голосованию.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Ответ на запрос, указанный в пункте 12 настоящего порядка подготавливается в течение пяти рабочих дней, если иной срок не установлен в запросе. </w:t>
      </w:r>
    </w:p>
    <w:p w:rsidR="00D518ED" w:rsidRPr="004F0170" w:rsidRDefault="00D518ED" w:rsidP="00D518ED">
      <w:pPr>
        <w:pStyle w:val="ConsPlusNormal"/>
        <w:tabs>
          <w:tab w:val="left" w:pos="1276"/>
        </w:tabs>
        <w:ind w:firstLine="709"/>
        <w:jc w:val="both"/>
        <w:rPr>
          <w:rFonts w:ascii="Liberation Serif" w:hAnsi="Liberation Serif"/>
          <w:sz w:val="28"/>
          <w:szCs w:val="28"/>
        </w:rPr>
      </w:pPr>
      <w:r w:rsidRPr="004F0170">
        <w:rPr>
          <w:rFonts w:ascii="Liberation Serif" w:hAnsi="Liberation Serif"/>
          <w:sz w:val="28"/>
          <w:szCs w:val="28"/>
        </w:rPr>
        <w:t>В ответе на запрос могут содержаться: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имеющиеся сведения, которые могут повлиять на решение по вопросам (дополнительным вопросам) повестки дня;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предложения соответствующего структурного подразделения или иного органа местного самоуправления городского округа;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формулировки вопросов (дополнительных вопросов), предлагаемых ко включению в повестку дня;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 предложения решений по вопросам (дополнительным вопросам) повестки дня;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обоснование предлагаемых решений по вопросам (дополнительным вопросам) повестки дня;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подтверждение экономической целесообразности принятия предлагаемых решений;</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правовое обоснование предложений (предлагаемых решений).</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К ответу на запрос прилагаются копии необходимых документов, имеющихся у структурного подразделения (комиссии), иного органа местного самоуправления.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bookmarkStart w:id="1" w:name="P72"/>
      <w:bookmarkEnd w:id="1"/>
      <w:r w:rsidRPr="004F0170">
        <w:rPr>
          <w:rFonts w:ascii="Liberation Serif" w:hAnsi="Liberation Serif"/>
          <w:sz w:val="28"/>
          <w:szCs w:val="28"/>
        </w:rPr>
        <w:t xml:space="preserve">В течение десяти рабочих дней со дня поступления сведений и(или) документов, касающихся деятельности общего собрания, уполномоченный орган обеспечивает подготовку позиции. В течение указанного срока готовится письменное поручение представителю городского округа, за исключением случаев, установленных настоящим порядком. </w:t>
      </w:r>
    </w:p>
    <w:p w:rsidR="00D518ED" w:rsidRPr="004F0170" w:rsidRDefault="00D518ED" w:rsidP="00D518ED">
      <w:pPr>
        <w:pStyle w:val="ConsPlusNormal"/>
        <w:tabs>
          <w:tab w:val="left" w:pos="1276"/>
        </w:tabs>
        <w:ind w:firstLine="709"/>
        <w:jc w:val="both"/>
        <w:rPr>
          <w:rFonts w:ascii="Liberation Serif" w:hAnsi="Liberation Serif"/>
          <w:sz w:val="28"/>
          <w:szCs w:val="28"/>
        </w:rPr>
      </w:pPr>
      <w:r w:rsidRPr="004F0170">
        <w:rPr>
          <w:rFonts w:ascii="Liberation Serif" w:hAnsi="Liberation Serif"/>
          <w:sz w:val="28"/>
          <w:szCs w:val="28"/>
        </w:rPr>
        <w:t xml:space="preserve">В любом случае все мероприятия, необходимые для подготовки позиции уполномоченного органа, в том числе направления запросов, получение ответов, подготовка документов, подготовка поручения по голосованию и иные необходимые мероприятия проводятся в сроки, обеспечивающие подготовку позиции и поручения по голосованию и его вручение представителю городского округа до проведения собрания (заседания) соответствующего органа общества.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Уполномоченный орган не позднее чем за один рабочий день до проведения общего собрания вручает представителю городского округа поручение по голосованию за исключением случаев, когда голосование осуществляется в отсутствие такого поручения.</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Передача (направление) сведений и документов представителю городского округа допускается нарочно, посредством электронной почты, почтовой связи в сроки, обеспечивающие ему возможность представления городского округа. </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jc w:val="center"/>
        <w:rPr>
          <w:rFonts w:ascii="Liberation Serif" w:hAnsi="Liberation Serif"/>
          <w:sz w:val="28"/>
          <w:szCs w:val="28"/>
        </w:rPr>
      </w:pPr>
      <w:r w:rsidRPr="004F0170">
        <w:rPr>
          <w:rFonts w:ascii="Liberation Serif" w:hAnsi="Liberation Serif"/>
          <w:sz w:val="28"/>
          <w:szCs w:val="28"/>
        </w:rPr>
        <w:t>Глава 3. Назначение представителя городского округа</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Если иное не предусмотрено федеральным и областным </w:t>
      </w:r>
      <w:r w:rsidRPr="004F0170">
        <w:rPr>
          <w:rFonts w:ascii="Liberation Serif" w:hAnsi="Liberation Serif"/>
          <w:sz w:val="28"/>
          <w:szCs w:val="28"/>
        </w:rPr>
        <w:lastRenderedPageBreak/>
        <w:t xml:space="preserve">законодательством, представителями городского округа назначаются следующие граждане: </w:t>
      </w:r>
    </w:p>
    <w:p w:rsidR="00D518ED" w:rsidRPr="004F0170" w:rsidRDefault="00D518ED" w:rsidP="00D518ED">
      <w:pPr>
        <w:pStyle w:val="ConsPlusNormal"/>
        <w:numPr>
          <w:ilvl w:val="0"/>
          <w:numId w:val="3"/>
        </w:numPr>
        <w:tabs>
          <w:tab w:val="left" w:pos="1276"/>
        </w:tabs>
        <w:ind w:left="0" w:firstLine="709"/>
        <w:jc w:val="both"/>
        <w:rPr>
          <w:rFonts w:ascii="Liberation Serif" w:hAnsi="Liberation Serif"/>
          <w:sz w:val="28"/>
          <w:szCs w:val="28"/>
        </w:rPr>
      </w:pPr>
      <w:bookmarkStart w:id="2" w:name="P47"/>
      <w:bookmarkEnd w:id="2"/>
      <w:r w:rsidRPr="004F0170">
        <w:rPr>
          <w:rFonts w:ascii="Liberation Serif" w:hAnsi="Liberation Serif"/>
          <w:sz w:val="28"/>
          <w:szCs w:val="28"/>
        </w:rPr>
        <w:t>лица, замещающие муниципальные должности городского округа;</w:t>
      </w:r>
    </w:p>
    <w:p w:rsidR="00D518ED" w:rsidRPr="004F0170" w:rsidRDefault="00D518ED" w:rsidP="00D518ED">
      <w:pPr>
        <w:pStyle w:val="ConsPlusNormal"/>
        <w:numPr>
          <w:ilvl w:val="0"/>
          <w:numId w:val="3"/>
        </w:numPr>
        <w:tabs>
          <w:tab w:val="left" w:pos="1276"/>
        </w:tabs>
        <w:ind w:left="0" w:firstLine="709"/>
        <w:jc w:val="both"/>
        <w:rPr>
          <w:rFonts w:ascii="Liberation Serif" w:hAnsi="Liberation Serif"/>
          <w:sz w:val="28"/>
          <w:szCs w:val="28"/>
        </w:rPr>
      </w:pPr>
      <w:bookmarkStart w:id="3" w:name="P48"/>
      <w:bookmarkEnd w:id="3"/>
      <w:r w:rsidRPr="004F0170">
        <w:rPr>
          <w:rFonts w:ascii="Liberation Serif" w:hAnsi="Liberation Serif"/>
          <w:sz w:val="28"/>
          <w:szCs w:val="28"/>
        </w:rPr>
        <w:t>муниципальные служащие городского округа;</w:t>
      </w:r>
    </w:p>
    <w:p w:rsidR="00D518ED" w:rsidRPr="004F0170" w:rsidRDefault="00D518ED" w:rsidP="00D518ED">
      <w:pPr>
        <w:pStyle w:val="ConsPlusNormal"/>
        <w:numPr>
          <w:ilvl w:val="0"/>
          <w:numId w:val="3"/>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иные граждане Российской Федерации, за исключением лиц, участие которых в органах управления хозяйствующих субъектов ограничено действующим федеральным или областным законодательством, нормативными правовыми актами городского округа.</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Не допускается назначение представителями городского округа: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юридических лиц;</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лиц, отвечающих признакам аффилированных лиц или группы лиц, установленных федеральным законодательством;</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лиц, которые в результате своего назначения представителем городского округа будут отвечать признакам аффилированных лиц или группы лиц, установленных федеральным законодательством;</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при наличии личной заинтересованности (прямой или косвенной) у лица, которое влияет или может повлиять на надлежащую, объективную и беспристрастную реализацию прав и законных интересов городского округа; реализацию представителем городского округа его прав и исполнение обязанностей.</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При назначении представителя городского округа предпочтение отдается лицам, обладающими большими познаниями в сфере деятельности общества, в области управления финансового (бухгалтерского) учета или права.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До назначения представителем городского округа лица, замещающего муниципальную должность или муниципального служащего городского округа уполномоченный орган направляет уведомление о предстоящем назначении (участии) в порядке и сроки, установленном федеральным или областным законодательством.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Представителем городского округа на общем собрании по общему правилу является Глава городского округа, если функции представления интересов возложены на иное лицо. Права и обязанности представителей городского округа возникают с момента: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избрания (назначения) на муниципальную должность и прекращаются одновременно с прекращением полномочий – для общего собрания;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избрания общим собранием – для совета директоров или ревизионной комиссии.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Лица, не указанные в пункте 22 настоящего порядка: </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назначаются распоряжением Администрации – для общего собрания (единственного участника);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избираются общим собранием – для совета директоров или ревизионной комиссии.</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Распоряжение о назначении представителя городского округа в состав общего собрания (единственного участника) должно содержать следующие сведения: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lastRenderedPageBreak/>
        <w:t xml:space="preserve">фамилию, имя, </w:t>
      </w:r>
      <w:r>
        <w:rPr>
          <w:rFonts w:ascii="Liberation Serif" w:hAnsi="Liberation Serif"/>
          <w:sz w:val="28"/>
          <w:szCs w:val="28"/>
        </w:rPr>
        <w:t>отчество, дату рождения каждого представителя</w:t>
      </w:r>
      <w:r w:rsidRPr="004F0170">
        <w:rPr>
          <w:rFonts w:ascii="Liberation Serif" w:hAnsi="Liberation Serif"/>
          <w:sz w:val="28"/>
          <w:szCs w:val="28"/>
        </w:rPr>
        <w:t>;</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полное наименование общества, его основной государственный регистрационный номер, идентификационный номер налогоплательщика;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срок представле</w:t>
      </w:r>
      <w:r>
        <w:rPr>
          <w:rFonts w:ascii="Liberation Serif" w:hAnsi="Liberation Serif"/>
          <w:sz w:val="28"/>
          <w:szCs w:val="28"/>
        </w:rPr>
        <w:t>ния интересов городского округа.</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Список кандидатов для избрания в качестве представителей городского округа в члены совета директоров или ревизионной комиссии общества утверждается распоряжением Администрации.</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Количество кандидатов в члены совета директоров и ревизионной комиссии общества не может превышать количественного состава этих органов, определенного общим собранием или учредительными и иными документами общества.</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Выдвижение кандидатов для избрания в качестве представителей городского округа в совете директоров и ревизионной комиссии общества осуществляется уполномоченным органом в сроки, установленные федеральным законодательством. Выдвижение осуществляется путем издания распоряжения Администрации или об утверждении списка кандидатов в члены совета директоров общества или ревизионную комиссию.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Распоряжение об утверждении списка кандидатов в члены совета директоров общества или ревизионную комиссию должно содержать следующие сведения: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Pr>
          <w:rFonts w:ascii="Liberation Serif" w:hAnsi="Liberation Serif"/>
          <w:sz w:val="28"/>
          <w:szCs w:val="28"/>
        </w:rPr>
        <w:t>ф</w:t>
      </w:r>
      <w:r w:rsidRPr="004F0170">
        <w:rPr>
          <w:rFonts w:ascii="Liberation Serif" w:hAnsi="Liberation Serif"/>
          <w:sz w:val="28"/>
          <w:szCs w:val="28"/>
        </w:rPr>
        <w:t>амилия, имя, отчество и дату рождения каждого кандидата, серию и номер его паспорта;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полное наименование общества, его основной государственный регистрационный номер, идентификационный номер налогоплательщика;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срок представления интересов;</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орган общества, для участия в котором выдвигается кандидат(ы).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До утверждения списка кандидатов для избрания в качестве представителей городского округа в органах управления и ревизионной комиссии общества уполномоченным органом должно быть получено согласие (в письменной форме) муниципального служащего об участии в органе управления общества (прилагается).</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В обществах, все акции (доли в уставном капитале) которых находятся в собственности городского округа, не утверждается список кандидатов в состав совета директоров или ревизионной комиссии. В таких обществах состав указанных органов утверждается распоряжением Администрации. При этом соответствующее распоряжение должно содержать сведения, указанные в пункте 28 настоящего порядка.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При создании общества путем преобразования унитарного предприятия назначение совета директоров, его председателя и членов ревизионной комиссии до первого общего осуществляется уполномоченным органом.</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В состав совета директоров и ревизионной комиссии выдвигаются сотрудники уполномоченного органа. Предпочтение отдается сотрудникам, обладающим наибольшей компетенцией в области деятельности общества.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Распоряжение об утверждении списка кандидатов в члены совета </w:t>
      </w:r>
      <w:r w:rsidRPr="004F0170">
        <w:rPr>
          <w:rFonts w:ascii="Liberation Serif" w:hAnsi="Liberation Serif"/>
          <w:sz w:val="28"/>
          <w:szCs w:val="28"/>
        </w:rPr>
        <w:lastRenderedPageBreak/>
        <w:t xml:space="preserve">директоров или ревизионную комиссию вручаются уполномоченным органом представителю городского округа в составе общего собрания до момента проведения общего собрания, на котором планируется избрание членов соответствующего органа.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Выдвижение кандидатов в члены совета директоров или ревизионную комиссию из числа утвержденных уполномоченным органом и голосование за их избрание в состав соответствующего органа обеспечивается представителем городского округа на общем собрании в порядке, установленном федеральным законодательством и уставом общества.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избранный в совет директоров или ревизионную комиссию, представляет интересы городского округа в течение срока полномочий соответствующего органа. Если до окончания срока полномочий соответствующего органа не избран его новый состав, то срок представления интересов продлевается до момента избрания нового состава соответствующего органа, о чем издается соответствующее распоряжение Администрации или, содержащее сведения, указанные в пункте 28 настоящего порядка.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Замена представителя городского округа в составе органов общества осуществляется уполномоченным органом в случаях:</w:t>
      </w:r>
    </w:p>
    <w:p w:rsidR="00D518ED" w:rsidRPr="004F0170" w:rsidRDefault="00D518ED" w:rsidP="00D518ED">
      <w:pPr>
        <w:pStyle w:val="ConsPlusNormal"/>
        <w:numPr>
          <w:ilvl w:val="1"/>
          <w:numId w:val="5"/>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утраты лицом статуса, указанного в подпунктах 1 и 2 пункта 18 настоящего порядка;</w:t>
      </w:r>
    </w:p>
    <w:p w:rsidR="00D518ED" w:rsidRPr="004F0170" w:rsidRDefault="00D518ED" w:rsidP="00D518ED">
      <w:pPr>
        <w:pStyle w:val="ConsPlusNormal"/>
        <w:numPr>
          <w:ilvl w:val="1"/>
          <w:numId w:val="5"/>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временного отсутствия представителя городского округа по причине болезни, нахождения в отпуске или командировке – для общего собрания. В данном случае замена осуществляется временно – на период отсутствия;</w:t>
      </w:r>
    </w:p>
    <w:p w:rsidR="00D518ED" w:rsidRPr="004F0170" w:rsidRDefault="00D518ED" w:rsidP="00D518ED">
      <w:pPr>
        <w:pStyle w:val="ConsPlusNormal"/>
        <w:widowControl/>
        <w:numPr>
          <w:ilvl w:val="1"/>
          <w:numId w:val="5"/>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наступили обстоятельства, не зависящие от представителя городского округа и препятствующие осуществлению им своих полномочий;</w:t>
      </w:r>
    </w:p>
    <w:p w:rsidR="00D518ED" w:rsidRPr="004F0170" w:rsidRDefault="00D518ED" w:rsidP="00D518ED">
      <w:pPr>
        <w:pStyle w:val="ConsPlusNormal"/>
        <w:numPr>
          <w:ilvl w:val="1"/>
          <w:numId w:val="5"/>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отменено распоряжение Администрации о назначении представителя городского округа.</w:t>
      </w:r>
    </w:p>
    <w:p w:rsidR="00D518ED" w:rsidRPr="004F0170" w:rsidRDefault="00D518ED" w:rsidP="00D518ED">
      <w:pPr>
        <w:pStyle w:val="ConsPlusNormal"/>
        <w:tabs>
          <w:tab w:val="left" w:pos="1276"/>
        </w:tabs>
        <w:ind w:firstLine="709"/>
        <w:jc w:val="both"/>
        <w:rPr>
          <w:rFonts w:ascii="Liberation Serif" w:hAnsi="Liberation Serif"/>
          <w:sz w:val="28"/>
          <w:szCs w:val="28"/>
        </w:rPr>
      </w:pPr>
      <w:r w:rsidRPr="004F0170">
        <w:rPr>
          <w:rFonts w:ascii="Liberation Serif" w:hAnsi="Liberation Serif"/>
          <w:sz w:val="28"/>
          <w:szCs w:val="28"/>
        </w:rPr>
        <w:t>При замене представителя городского округа издается распоряжение Администрации:</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о признании утратившим силу соответствующего распоряжения о назначении и о назначении нового представителя городского округа за исключением случаев, когда представителем городского округа является лицо, занимающее муниципальную должность – для общего собрания;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о признании утратившим силу соответствующего распоряжения об утверждении списка кандидатов в члены совета директоров общества или ревизионную комиссию полностью или в части и об утверждении нового списка кандидатов в члены совета директоров общества или ревизионную </w:t>
      </w:r>
      <w:proofErr w:type="gramStart"/>
      <w:r w:rsidRPr="004F0170">
        <w:rPr>
          <w:rFonts w:ascii="Liberation Serif" w:hAnsi="Liberation Serif"/>
          <w:sz w:val="28"/>
          <w:szCs w:val="28"/>
        </w:rPr>
        <w:t>комиссию</w:t>
      </w:r>
      <w:proofErr w:type="gramEnd"/>
      <w:r w:rsidRPr="004F0170">
        <w:rPr>
          <w:rFonts w:ascii="Liberation Serif" w:hAnsi="Liberation Serif"/>
          <w:sz w:val="28"/>
          <w:szCs w:val="28"/>
        </w:rPr>
        <w:t xml:space="preserve"> или о внесении изменений в ранее утвержденный список – для совета директоров или ревизионной комиссии.</w:t>
      </w:r>
    </w:p>
    <w:p w:rsidR="00D518ED" w:rsidRPr="004F0170" w:rsidRDefault="00D518ED" w:rsidP="00D518ED">
      <w:pPr>
        <w:pStyle w:val="ConsPlusNormal"/>
        <w:tabs>
          <w:tab w:val="left" w:pos="1276"/>
        </w:tabs>
        <w:ind w:firstLine="709"/>
        <w:jc w:val="both"/>
        <w:rPr>
          <w:rFonts w:ascii="Liberation Serif" w:hAnsi="Liberation Serif"/>
          <w:sz w:val="28"/>
          <w:szCs w:val="28"/>
        </w:rPr>
      </w:pPr>
      <w:r w:rsidRPr="004F0170">
        <w:rPr>
          <w:rFonts w:ascii="Liberation Serif" w:hAnsi="Liberation Serif"/>
          <w:sz w:val="28"/>
          <w:szCs w:val="28"/>
        </w:rPr>
        <w:t xml:space="preserve">В течение трёх рабочих дней со дня издания соответствующего распоряжения оно направляется обществу, ранее назначенному представителю городского округа (кандидату в члены органа общества) и вновь назначенному представителю городского округа (кандидату в члены органа общества).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занимающий муниципальную </w:t>
      </w:r>
      <w:r w:rsidRPr="004F0170">
        <w:rPr>
          <w:rFonts w:ascii="Liberation Serif" w:hAnsi="Liberation Serif"/>
          <w:sz w:val="28"/>
          <w:szCs w:val="28"/>
        </w:rPr>
        <w:lastRenderedPageBreak/>
        <w:t xml:space="preserve">должность действует в течение срока его полномочий по соответствующей муниципальной должности и срока полномочий соответствующего органа общества. Представитель городского округа действует в течение срока, определенного распоряжением Администрации и срока полномочий соответствующего органа общества.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Представитель городского округа обязан:</w:t>
      </w:r>
    </w:p>
    <w:p w:rsidR="00D518ED" w:rsidRPr="004F0170" w:rsidRDefault="00D518ED" w:rsidP="00D518ED">
      <w:pPr>
        <w:pStyle w:val="ConsPlusNormal"/>
        <w:numPr>
          <w:ilvl w:val="1"/>
          <w:numId w:val="4"/>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лично участвовать в работе органа управления или ревизионной комиссии общества, в котором он представляет интересы городского округа, и не может делегировать свои функции иным лицам, в том числе замещающим его по месту работы;</w:t>
      </w:r>
    </w:p>
    <w:p w:rsidR="00D518ED" w:rsidRPr="004F0170" w:rsidRDefault="00D518ED" w:rsidP="00D518ED">
      <w:pPr>
        <w:pStyle w:val="ConsPlusNormal"/>
        <w:numPr>
          <w:ilvl w:val="1"/>
          <w:numId w:val="4"/>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не разглашать третьим лицам сведения, которые стали ему известны при осуществлении возложенных на него полномочий, и не использовать их в целях, противоречащих интересам городского округа;</w:t>
      </w:r>
    </w:p>
    <w:p w:rsidR="00D518ED" w:rsidRPr="004F0170" w:rsidRDefault="00D518ED" w:rsidP="00D518ED">
      <w:pPr>
        <w:pStyle w:val="ConsPlusNormal"/>
        <w:numPr>
          <w:ilvl w:val="1"/>
          <w:numId w:val="4"/>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неукоснительно выполнять поручения уполномоченного органа по голосованию на общем собрании, заседаниях совета директоров или ревизионной комиссии общества;</w:t>
      </w:r>
    </w:p>
    <w:p w:rsidR="00D518ED" w:rsidRPr="004F0170" w:rsidRDefault="00D518ED" w:rsidP="00D518ED">
      <w:pPr>
        <w:pStyle w:val="ConsPlusNormal"/>
        <w:widowControl/>
        <w:numPr>
          <w:ilvl w:val="1"/>
          <w:numId w:val="4"/>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своевременно получать и представлять в уполномоченный орган всю необходимую информацию, в том числе материалы к общим собраниям, заседаниям совета директоров и по итогам работы ревизионной комиссии, а также свои предложения по вопросам осуществления обществом финансово-хозяйственной деятельности, компетенции органов управления или ревизионной комиссии общества;</w:t>
      </w:r>
    </w:p>
    <w:p w:rsidR="00D518ED" w:rsidRPr="004F0170" w:rsidRDefault="00D518ED" w:rsidP="00D518ED">
      <w:pPr>
        <w:pStyle w:val="ConsPlusNormal"/>
        <w:numPr>
          <w:ilvl w:val="1"/>
          <w:numId w:val="4"/>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обеспечивать поступление сведений и документов, касающихся деятельности общества и всех иных, в адрес уполномоченного органа, в том числе, но не ограничиваясь, указанием на необходимость направления таких сведений и документов в адрес уполномоченного органа;</w:t>
      </w:r>
    </w:p>
    <w:p w:rsidR="00D518ED" w:rsidRPr="004F0170" w:rsidRDefault="00D518ED" w:rsidP="00D518ED">
      <w:pPr>
        <w:pStyle w:val="ConsPlusNormal"/>
        <w:numPr>
          <w:ilvl w:val="1"/>
          <w:numId w:val="4"/>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добросовестно исполнять иные обязанности, установленные законодательством Российской Федерации, Свердловской области, правовыми актами городского округа и настоящим Порядком;</w:t>
      </w:r>
    </w:p>
    <w:p w:rsidR="00D518ED" w:rsidRPr="004F0170" w:rsidRDefault="00D518ED" w:rsidP="00D518ED">
      <w:pPr>
        <w:pStyle w:val="ConsPlusNormal"/>
        <w:numPr>
          <w:ilvl w:val="1"/>
          <w:numId w:val="4"/>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не допускать ситуаций, когда личная заинтересованность (прямая или косвенная) влияет или может повлиять на надлежащую, объективную и беспристрастную реализацию прав и законных интересов городского округа; реализацию представителем городского округа его прав и исполнение обязанностей. При наступлении ситуаций, указанных в настоящем подпункте представитель городского округа не позднее двух </w:t>
      </w:r>
      <w:proofErr w:type="gramStart"/>
      <w:r w:rsidRPr="004F0170">
        <w:rPr>
          <w:rFonts w:ascii="Liberation Serif" w:hAnsi="Liberation Serif"/>
          <w:sz w:val="28"/>
          <w:szCs w:val="28"/>
        </w:rPr>
        <w:t>рабочих дней</w:t>
      </w:r>
      <w:proofErr w:type="gramEnd"/>
      <w:r w:rsidRPr="004F0170">
        <w:rPr>
          <w:rFonts w:ascii="Liberation Serif" w:hAnsi="Liberation Serif"/>
          <w:sz w:val="28"/>
          <w:szCs w:val="28"/>
        </w:rPr>
        <w:t xml:space="preserve"> обеспечивает уведомление уполномоченного органа о наступлении такой ситуации и воздерживается от осуществления действий (бездействия).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Представитель городского округа не может быть представителем других участников (акционеров) в органах управления или ревизионной комиссии общества.</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Представители городского округа в органах управления и ревизионной комиссии общества, являющегося лицом, замещающим муниципальные должности и осуществляющим свои полномочия на постоянной основе или муниципальным служащим, не могут получать в обществах вознаграждение в денежной или иной форме, а также покрывать за счет </w:t>
      </w:r>
      <w:r w:rsidRPr="004F0170">
        <w:rPr>
          <w:rFonts w:ascii="Liberation Serif" w:hAnsi="Liberation Serif"/>
          <w:sz w:val="28"/>
          <w:szCs w:val="28"/>
        </w:rPr>
        <w:lastRenderedPageBreak/>
        <w:t>указанных обществ и третьих лиц расходы на осуществление своих функций или иные расходы в личных интересах.</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jc w:val="center"/>
        <w:rPr>
          <w:rFonts w:ascii="Liberation Serif" w:hAnsi="Liberation Serif"/>
          <w:sz w:val="28"/>
          <w:szCs w:val="28"/>
        </w:rPr>
      </w:pPr>
      <w:r w:rsidRPr="004F0170">
        <w:rPr>
          <w:rFonts w:ascii="Liberation Serif" w:hAnsi="Liberation Serif"/>
          <w:sz w:val="28"/>
          <w:szCs w:val="28"/>
        </w:rPr>
        <w:t>Глава 4. Участие уполномоченного органа и представителя городского округа</w:t>
      </w:r>
      <w:r>
        <w:rPr>
          <w:rFonts w:ascii="Liberation Serif" w:hAnsi="Liberation Serif"/>
          <w:sz w:val="28"/>
          <w:szCs w:val="28"/>
        </w:rPr>
        <w:t xml:space="preserve"> </w:t>
      </w:r>
      <w:r w:rsidRPr="004F0170">
        <w:rPr>
          <w:rFonts w:ascii="Liberation Serif" w:hAnsi="Liberation Serif"/>
          <w:sz w:val="28"/>
          <w:szCs w:val="28"/>
        </w:rPr>
        <w:t>в подготовке повестки дня органов общества и поручении по голосованию</w:t>
      </w:r>
    </w:p>
    <w:p w:rsidR="00D518ED" w:rsidRPr="004F0170" w:rsidRDefault="00D518ED" w:rsidP="00D518ED">
      <w:pPr>
        <w:pStyle w:val="ConsPlusNormal"/>
        <w:jc w:val="center"/>
        <w:rPr>
          <w:rFonts w:ascii="Liberation Serif" w:hAnsi="Liberation Serif"/>
          <w:sz w:val="28"/>
          <w:szCs w:val="28"/>
        </w:rPr>
      </w:pP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Повестка дня органов общества подготавливается в соответствии с требованиями, установленными федеральным законодательством.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Уполномоченный </w:t>
      </w:r>
      <w:proofErr w:type="gramStart"/>
      <w:r w:rsidRPr="004F0170">
        <w:rPr>
          <w:rFonts w:ascii="Liberation Serif" w:hAnsi="Liberation Serif"/>
          <w:sz w:val="28"/>
          <w:szCs w:val="28"/>
        </w:rPr>
        <w:t>орган</w:t>
      </w:r>
      <w:proofErr w:type="gramEnd"/>
      <w:r w:rsidRPr="004F0170">
        <w:rPr>
          <w:rFonts w:ascii="Liberation Serif" w:hAnsi="Liberation Serif"/>
          <w:sz w:val="28"/>
          <w:szCs w:val="28"/>
        </w:rPr>
        <w:t xml:space="preserve"> и представитель городского округа участвуют в подготовке повестки дня органов общества в интересах городского округа в порядке, установленном федеральным законодательством, в том числе путем подготовки повестки дня, внесения предложений в целях подготовки повестки дня, внесения в нее изменений.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При поступлении на общем собрании от других участников и их представителей предложений о включении дополнительных вопросов в повестку дня, о которых заблаговременно не был уведомлен уполномоченный орган, представитель городского округа участвует в подготовке повестки дня следующим образом:</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представитель городского округа, занимающий муниципальную должность, голосует «за» или «против» по вопросу включения дополнительных вопросов в повестку дня в интересах городского округа по своему усмотрению. При необходимости такой представитель городского округа вправе просить об отложении рассмотрения включения дополнительных вопросов в повестку дня;</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не занимающий муниципальную должность, обязан предложить отложить рассмотрение включения дополнительных вопросов в повестку дня общего собрания и обеспечивает направление письменных предложений и документов, касающихся дополнительных вопросов повестки дня в адрес уполномоченного органа в соответствии с настоящим порядком. При невозможности отложения рассмотрения включения дополнительных вопросов в повестку дня представитель городского округа голосует против их включения в повестку дня.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Представитель городского округа может направить свои обоснованные предложения по голосованию по вопросам повестки дня органа общества.</w:t>
      </w:r>
    </w:p>
    <w:p w:rsidR="00D518ED" w:rsidRPr="004F0170" w:rsidRDefault="00D518ED" w:rsidP="00D518ED">
      <w:pPr>
        <w:pStyle w:val="ConsPlusNormal"/>
        <w:jc w:val="center"/>
        <w:rPr>
          <w:rFonts w:ascii="Liberation Serif" w:hAnsi="Liberation Serif"/>
          <w:sz w:val="28"/>
          <w:szCs w:val="28"/>
        </w:rPr>
      </w:pPr>
    </w:p>
    <w:p w:rsidR="00D518ED" w:rsidRPr="004F0170" w:rsidRDefault="00D518ED" w:rsidP="00D518ED">
      <w:pPr>
        <w:pStyle w:val="ConsPlusNormal"/>
        <w:jc w:val="center"/>
        <w:rPr>
          <w:rFonts w:ascii="Liberation Serif" w:hAnsi="Liberation Serif"/>
          <w:sz w:val="28"/>
          <w:szCs w:val="28"/>
        </w:rPr>
      </w:pPr>
      <w:r w:rsidRPr="004F0170">
        <w:rPr>
          <w:rFonts w:ascii="Liberation Serif" w:hAnsi="Liberation Serif"/>
          <w:sz w:val="28"/>
          <w:szCs w:val="28"/>
        </w:rPr>
        <w:t>Глава 5. Участие представителя городского округа в работе органа общества</w:t>
      </w:r>
    </w:p>
    <w:p w:rsidR="00D518ED" w:rsidRPr="004F0170" w:rsidRDefault="00D518ED" w:rsidP="00D518ED">
      <w:pPr>
        <w:pStyle w:val="ConsPlusNormal"/>
        <w:jc w:val="center"/>
        <w:rPr>
          <w:rFonts w:ascii="Liberation Serif" w:hAnsi="Liberation Serif"/>
          <w:sz w:val="28"/>
          <w:szCs w:val="28"/>
        </w:rPr>
      </w:pP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действует в интересах городского округа и общества в порядке, предусмотренном федеральным законодательством.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О выявленных нарушениях представитель городского округа незамедлительно уведомляет уполномоченный орган, орган общества, в работе которого он принимает участие, а также общество.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в ходе работы органа общества </w:t>
      </w:r>
      <w:r w:rsidRPr="004F0170">
        <w:rPr>
          <w:rFonts w:ascii="Liberation Serif" w:hAnsi="Liberation Serif"/>
          <w:sz w:val="28"/>
          <w:szCs w:val="28"/>
        </w:rPr>
        <w:lastRenderedPageBreak/>
        <w:t xml:space="preserve">обеспечивает обоснование необходимости принятия решений в интересах городского округа и общества.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Представитель городского округа, занимающий муниципальную должность, голосует в интересах городского округа в отсутствие письменного поручения уполномоченного органа: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по вопросам повестки дня органа общества;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по вопросу включения дополнительных вопросов в повестку дня органа общества;</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по дополнительным вопросам повестки дня органа общества.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не занимающий муниципальную должность, голосует по вопросам повестки дня органа общества в интересах городского округа в соответствии с письменным поручением по голосованию, выдаваемого уполномоченным органом.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Представитель городского округа, не занимающий муниципальную должность воздерживается от голосования по вопросу повестки дня органа общества в следующих случаях:</w:t>
      </w:r>
    </w:p>
    <w:p w:rsidR="00D518ED" w:rsidRPr="004F0170" w:rsidRDefault="00D518ED" w:rsidP="00D518ED">
      <w:pPr>
        <w:pStyle w:val="ConsPlusNormal"/>
        <w:numPr>
          <w:ilvl w:val="0"/>
          <w:numId w:val="6"/>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если до проведения голосования по вопросам повестки дня органа общества представителю городского округа не вручено письменное поручение по голосованию по соответствующему вопросу;</w:t>
      </w:r>
    </w:p>
    <w:p w:rsidR="00D518ED" w:rsidRPr="004F0170" w:rsidRDefault="00D518ED" w:rsidP="00D518ED">
      <w:pPr>
        <w:pStyle w:val="ConsPlusNormal"/>
        <w:numPr>
          <w:ilvl w:val="0"/>
          <w:numId w:val="6"/>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если в повестку дня включены дополнительные вопросы, сведения о которых отсутствуют у уполномоченного органа. </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tabs>
          <w:tab w:val="left" w:pos="1276"/>
        </w:tabs>
        <w:ind w:left="709"/>
        <w:jc w:val="center"/>
        <w:rPr>
          <w:rFonts w:ascii="Liberation Serif" w:hAnsi="Liberation Serif"/>
          <w:sz w:val="28"/>
          <w:szCs w:val="28"/>
        </w:rPr>
      </w:pPr>
      <w:r w:rsidRPr="004F0170">
        <w:rPr>
          <w:rFonts w:ascii="Liberation Serif" w:hAnsi="Liberation Serif"/>
          <w:sz w:val="28"/>
          <w:szCs w:val="28"/>
        </w:rPr>
        <w:t>Глава 6. Отчетность по итогам работы органа общества</w:t>
      </w:r>
    </w:p>
    <w:p w:rsidR="00D518ED" w:rsidRPr="004F0170" w:rsidRDefault="00D518ED" w:rsidP="00D518ED">
      <w:pPr>
        <w:pStyle w:val="ConsPlusNormal"/>
        <w:tabs>
          <w:tab w:val="left" w:pos="1276"/>
        </w:tabs>
        <w:ind w:left="709"/>
        <w:jc w:val="center"/>
        <w:rPr>
          <w:rFonts w:ascii="Liberation Serif" w:hAnsi="Liberation Serif"/>
          <w:sz w:val="28"/>
          <w:szCs w:val="28"/>
        </w:rPr>
      </w:pP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По итогам работы органа общества представитель городского округа обеспечивает:</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подготовку и направление уполномоченному органу письменного отчета о результатах деятельности в работе органа общества. В отчете отражаются существенные обстоятельства, произошедшие в ходе работы органа общества, итоговая повестка дня и принятые по ней решения. Отчет подготавливается и направляется уполномоченному органу в течение двух рабочих дней. Не осуществляется подготовка отчета в случаях, когда представителем городского округа является лицо, занимающее муниципальную должность; </w:t>
      </w:r>
    </w:p>
    <w:p w:rsidR="00D518ED" w:rsidRPr="004F0170" w:rsidRDefault="00D518ED" w:rsidP="00D518ED">
      <w:pPr>
        <w:pStyle w:val="ConsPlusNormal"/>
        <w:numPr>
          <w:ilvl w:val="1"/>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получение и направление уполномоченному органу документов, </w:t>
      </w:r>
      <w:proofErr w:type="spellStart"/>
      <w:r w:rsidRPr="004F0170">
        <w:rPr>
          <w:rFonts w:ascii="Liberation Serif" w:hAnsi="Liberation Serif"/>
          <w:sz w:val="28"/>
          <w:szCs w:val="28"/>
        </w:rPr>
        <w:t>рассматривавшихся</w:t>
      </w:r>
      <w:proofErr w:type="spellEnd"/>
      <w:r w:rsidRPr="004F0170">
        <w:rPr>
          <w:rFonts w:ascii="Liberation Serif" w:hAnsi="Liberation Serif"/>
          <w:sz w:val="28"/>
          <w:szCs w:val="28"/>
        </w:rPr>
        <w:t xml:space="preserve"> в ходе работы органа общества и отсутствующих у уполномоченного органа, протокола, составленного по результатам работы органа, иных документов. Документы, указанные в настоящем подпункте, получаются и направляются в течение пяти рабочих дней после проведения соответствующего мероприятия.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Все сведения и документы, предусмотренные </w:t>
      </w:r>
      <w:proofErr w:type="gramStart"/>
      <w:r w:rsidRPr="004F0170">
        <w:rPr>
          <w:rFonts w:ascii="Liberation Serif" w:hAnsi="Liberation Serif"/>
          <w:sz w:val="28"/>
          <w:szCs w:val="28"/>
        </w:rPr>
        <w:t>настоящей главой</w:t>
      </w:r>
      <w:proofErr w:type="gramEnd"/>
      <w:r w:rsidRPr="004F0170">
        <w:rPr>
          <w:rFonts w:ascii="Liberation Serif" w:hAnsi="Liberation Serif"/>
          <w:sz w:val="28"/>
          <w:szCs w:val="28"/>
        </w:rPr>
        <w:t xml:space="preserve"> передаются представителем городского округа уполномоченному органу в порядке, установленном главой 2 настоящего порядка. </w:t>
      </w:r>
    </w:p>
    <w:p w:rsidR="00D518ED" w:rsidRPr="004F0170" w:rsidRDefault="00D518ED" w:rsidP="00D518ED">
      <w:pPr>
        <w:pStyle w:val="ConsPlusNormal"/>
        <w:tabs>
          <w:tab w:val="left" w:pos="1276"/>
        </w:tabs>
        <w:ind w:left="709"/>
        <w:jc w:val="both"/>
        <w:rPr>
          <w:rFonts w:ascii="Liberation Serif" w:hAnsi="Liberation Serif"/>
          <w:sz w:val="28"/>
          <w:szCs w:val="28"/>
        </w:rPr>
      </w:pPr>
    </w:p>
    <w:p w:rsidR="00D518ED" w:rsidRPr="004F0170" w:rsidRDefault="00D518ED" w:rsidP="00D518ED">
      <w:pPr>
        <w:pStyle w:val="ConsPlusTitle"/>
        <w:jc w:val="center"/>
        <w:outlineLvl w:val="1"/>
        <w:rPr>
          <w:rFonts w:ascii="Liberation Serif" w:hAnsi="Liberation Serif"/>
          <w:b w:val="0"/>
          <w:sz w:val="28"/>
          <w:szCs w:val="28"/>
        </w:rPr>
      </w:pPr>
    </w:p>
    <w:p w:rsidR="00D518ED" w:rsidRPr="004F0170" w:rsidRDefault="00D518ED" w:rsidP="00D518ED">
      <w:pPr>
        <w:pStyle w:val="ConsPlusTitle"/>
        <w:jc w:val="center"/>
        <w:outlineLvl w:val="1"/>
        <w:rPr>
          <w:rFonts w:ascii="Liberation Serif" w:hAnsi="Liberation Serif"/>
          <w:b w:val="0"/>
          <w:sz w:val="28"/>
          <w:szCs w:val="28"/>
        </w:rPr>
      </w:pPr>
      <w:r w:rsidRPr="004F0170">
        <w:rPr>
          <w:rFonts w:ascii="Liberation Serif" w:hAnsi="Liberation Serif"/>
          <w:b w:val="0"/>
          <w:sz w:val="28"/>
          <w:szCs w:val="28"/>
        </w:rPr>
        <w:lastRenderedPageBreak/>
        <w:t>Глава 7. Особенности деятельности представителей городского округа</w:t>
      </w:r>
    </w:p>
    <w:p w:rsidR="00D518ED" w:rsidRPr="004F0170" w:rsidRDefault="00D518ED" w:rsidP="00D518ED">
      <w:pPr>
        <w:pStyle w:val="ConsPlusTitle"/>
        <w:jc w:val="center"/>
        <w:rPr>
          <w:rFonts w:ascii="Liberation Serif" w:hAnsi="Liberation Serif"/>
          <w:b w:val="0"/>
          <w:sz w:val="28"/>
          <w:szCs w:val="28"/>
        </w:rPr>
      </w:pPr>
      <w:r w:rsidRPr="004F0170">
        <w:rPr>
          <w:rFonts w:ascii="Liberation Serif" w:hAnsi="Liberation Serif"/>
          <w:b w:val="0"/>
          <w:sz w:val="28"/>
          <w:szCs w:val="28"/>
        </w:rPr>
        <w:t>в совете директоров общества</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Представители интересов городского округа в совете директоров общества, более чем 50 процентов долей в уставном капитале (голосующих акций) которого находятся в муниципальной собственности городского округа, ежегодно, в IV квартале календарного года не позднее 15 декабря текущего года обязаны инициировать проведение заседания совета директоров общества, на котором должны быть рассмотрены основные планируемые показатели финансово-хозяйственной деятельности общества на следующий календарный год. Если в обществе не сформирован совет директоров, то обязанность, предусмотренная </w:t>
      </w:r>
      <w:proofErr w:type="gramStart"/>
      <w:r w:rsidRPr="004F0170">
        <w:rPr>
          <w:rFonts w:ascii="Liberation Serif" w:hAnsi="Liberation Serif"/>
          <w:sz w:val="28"/>
          <w:szCs w:val="28"/>
        </w:rPr>
        <w:t>настоящим пунктом</w:t>
      </w:r>
      <w:proofErr w:type="gramEnd"/>
      <w:r w:rsidRPr="004F0170">
        <w:rPr>
          <w:rFonts w:ascii="Liberation Serif" w:hAnsi="Liberation Serif"/>
          <w:sz w:val="28"/>
          <w:szCs w:val="28"/>
        </w:rPr>
        <w:t xml:space="preserve"> возлагается на представителей городского округа, представляющих его на общем собрании. </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Title"/>
        <w:jc w:val="center"/>
        <w:outlineLvl w:val="1"/>
        <w:rPr>
          <w:rFonts w:ascii="Liberation Serif" w:hAnsi="Liberation Serif"/>
          <w:b w:val="0"/>
          <w:sz w:val="28"/>
          <w:szCs w:val="28"/>
        </w:rPr>
      </w:pPr>
      <w:r w:rsidRPr="004F0170">
        <w:rPr>
          <w:rFonts w:ascii="Liberation Serif" w:hAnsi="Liberation Serif"/>
          <w:b w:val="0"/>
          <w:sz w:val="28"/>
          <w:szCs w:val="28"/>
        </w:rPr>
        <w:t>Глава 8. Особенности деятельности представителей городского округа</w:t>
      </w:r>
    </w:p>
    <w:p w:rsidR="00D518ED" w:rsidRPr="004F0170" w:rsidRDefault="00D518ED" w:rsidP="00D518ED">
      <w:pPr>
        <w:pStyle w:val="ConsPlusTitle"/>
        <w:jc w:val="center"/>
        <w:rPr>
          <w:rFonts w:ascii="Liberation Serif" w:hAnsi="Liberation Serif"/>
          <w:b w:val="0"/>
          <w:sz w:val="28"/>
          <w:szCs w:val="28"/>
        </w:rPr>
      </w:pPr>
      <w:r w:rsidRPr="004F0170">
        <w:rPr>
          <w:rFonts w:ascii="Liberation Serif" w:hAnsi="Liberation Serif"/>
          <w:b w:val="0"/>
          <w:sz w:val="28"/>
          <w:szCs w:val="28"/>
        </w:rPr>
        <w:t>в ревизионной комиссии общества</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избранный (назначенный) в состав ревизионной комиссии общества, осуществляет контроль за финансово-хозяйственной деятельностью общества. При наличии признаков ненадлежащего осуществления деятельности, предоставления недостоверной отчетности, нарушений при составлении первичных учетных документов, нецелевого расходования денежных средств, иных нарушений, допущенных органами управления общества, его сотрудниками или при наличии действий (бездействия) влекущего или создающего угрозу причинения убытков обществу, его банкротства или иных рисков представитель городского округа обязан отразит указанные сведения в отчете и приложить соответствующие документы с целью дальнейшего принятия решения уполномоченным органом. </w:t>
      </w:r>
    </w:p>
    <w:p w:rsidR="00D518ED" w:rsidRPr="004F0170" w:rsidRDefault="00D518ED" w:rsidP="00D518ED">
      <w:pPr>
        <w:pStyle w:val="ConsPlusNormal"/>
        <w:numPr>
          <w:ilvl w:val="0"/>
          <w:numId w:val="2"/>
        </w:numPr>
        <w:tabs>
          <w:tab w:val="left" w:pos="1276"/>
        </w:tabs>
        <w:ind w:left="0" w:firstLine="709"/>
        <w:jc w:val="both"/>
        <w:rPr>
          <w:rFonts w:ascii="Liberation Serif" w:hAnsi="Liberation Serif"/>
          <w:sz w:val="28"/>
          <w:szCs w:val="28"/>
        </w:rPr>
      </w:pPr>
      <w:r w:rsidRPr="004F0170">
        <w:rPr>
          <w:rFonts w:ascii="Liberation Serif" w:hAnsi="Liberation Serif"/>
          <w:sz w:val="28"/>
          <w:szCs w:val="28"/>
        </w:rPr>
        <w:t xml:space="preserve">Представитель городского округа в ревизионной комиссии общества направляет в уполномоченный орган отчет о деятельности представителей городского округа в ревизионной комиссии общества. </w:t>
      </w:r>
    </w:p>
    <w:p w:rsidR="00D518ED" w:rsidRPr="004F0170" w:rsidRDefault="00D518ED" w:rsidP="00D518ED">
      <w:pPr>
        <w:pStyle w:val="ConsPlusNormal"/>
        <w:ind w:firstLine="709"/>
        <w:jc w:val="both"/>
        <w:rPr>
          <w:rFonts w:ascii="Liberation Serif" w:hAnsi="Liberation Serif"/>
          <w:sz w:val="28"/>
          <w:szCs w:val="28"/>
        </w:rPr>
      </w:pPr>
      <w:r w:rsidRPr="004F0170">
        <w:rPr>
          <w:rFonts w:ascii="Liberation Serif" w:hAnsi="Liberation Serif"/>
          <w:sz w:val="28"/>
          <w:szCs w:val="28"/>
        </w:rPr>
        <w:t>Отчет о деятельности ревизионной комиссии подписывается всеми представителями городского округа в ревизионной комиссии общества.</w:t>
      </w:r>
    </w:p>
    <w:p w:rsidR="00D518ED" w:rsidRPr="004F0170" w:rsidRDefault="00D518ED" w:rsidP="00D518ED">
      <w:pPr>
        <w:pStyle w:val="ConsPlusNormal"/>
        <w:ind w:firstLine="709"/>
        <w:rPr>
          <w:rFonts w:ascii="Liberation Serif" w:hAnsi="Liberation Serif"/>
          <w:sz w:val="28"/>
          <w:szCs w:val="28"/>
        </w:rPr>
      </w:pPr>
      <w:r w:rsidRPr="004F0170">
        <w:rPr>
          <w:rFonts w:ascii="Liberation Serif" w:hAnsi="Liberation Serif"/>
          <w:sz w:val="28"/>
          <w:szCs w:val="28"/>
        </w:rPr>
        <w:t>Отчет направляется в течение пяти рабочих дней со дня составления заключения (акта).</w:t>
      </w:r>
    </w:p>
    <w:p w:rsidR="00D518ED" w:rsidRPr="004F0170" w:rsidRDefault="00D518ED" w:rsidP="00D518ED">
      <w:pPr>
        <w:pStyle w:val="ConsPlusNormal"/>
        <w:ind w:firstLine="709"/>
        <w:jc w:val="both"/>
        <w:rPr>
          <w:rFonts w:ascii="Liberation Serif" w:hAnsi="Liberation Serif"/>
          <w:sz w:val="28"/>
          <w:szCs w:val="28"/>
        </w:rPr>
      </w:pPr>
      <w:r w:rsidRPr="004F0170">
        <w:rPr>
          <w:rFonts w:ascii="Liberation Serif" w:hAnsi="Liberation Serif"/>
          <w:sz w:val="28"/>
          <w:szCs w:val="28"/>
        </w:rPr>
        <w:t>К отчету о деятельности ревизионной комиссии прилагаются копии протоколов заседаний ревизионной комиссии, копии заключений (актов проверок) ревизионной комиссии.</w:t>
      </w:r>
    </w:p>
    <w:p w:rsidR="00D518ED" w:rsidRPr="004F0170" w:rsidRDefault="00D518ED" w:rsidP="00D518ED">
      <w:pPr>
        <w:pStyle w:val="ConsPlusNormal"/>
        <w:ind w:firstLine="709"/>
        <w:jc w:val="both"/>
        <w:rPr>
          <w:rFonts w:ascii="Liberation Serif" w:hAnsi="Liberation Serif"/>
          <w:sz w:val="28"/>
          <w:szCs w:val="28"/>
        </w:rPr>
      </w:pPr>
    </w:p>
    <w:p w:rsidR="00D518ED" w:rsidRPr="004F0170" w:rsidRDefault="00D518ED" w:rsidP="00D518ED">
      <w:pPr>
        <w:pStyle w:val="ConsPlusNormal"/>
        <w:ind w:firstLine="709"/>
        <w:jc w:val="both"/>
        <w:rPr>
          <w:rFonts w:ascii="Liberation Serif" w:hAnsi="Liberation Serif"/>
          <w:sz w:val="28"/>
          <w:szCs w:val="28"/>
        </w:rPr>
      </w:pPr>
    </w:p>
    <w:p w:rsidR="00D518ED" w:rsidRPr="004F0170" w:rsidRDefault="00D518ED" w:rsidP="00D518ED">
      <w:pPr>
        <w:pStyle w:val="ConsPlusNormal"/>
        <w:ind w:firstLine="709"/>
        <w:jc w:val="both"/>
        <w:rPr>
          <w:rFonts w:ascii="Liberation Serif" w:hAnsi="Liberation Serif"/>
          <w:sz w:val="28"/>
          <w:szCs w:val="28"/>
        </w:rPr>
      </w:pPr>
    </w:p>
    <w:p w:rsidR="00D518ED" w:rsidRPr="004F0170" w:rsidRDefault="00D518ED" w:rsidP="00D518ED">
      <w:pPr>
        <w:pStyle w:val="ConsPlusNormal"/>
        <w:ind w:firstLine="709"/>
        <w:jc w:val="both"/>
        <w:rPr>
          <w:rFonts w:ascii="Liberation Serif" w:hAnsi="Liberation Serif"/>
          <w:sz w:val="28"/>
          <w:szCs w:val="28"/>
        </w:rPr>
      </w:pPr>
    </w:p>
    <w:p w:rsidR="00D518ED" w:rsidRPr="004F0170" w:rsidRDefault="00D518ED" w:rsidP="00D518ED">
      <w:pPr>
        <w:pStyle w:val="ConsPlusNormal"/>
        <w:ind w:firstLine="709"/>
        <w:jc w:val="both"/>
        <w:rPr>
          <w:rFonts w:ascii="Liberation Serif" w:hAnsi="Liberation Serif"/>
          <w:sz w:val="28"/>
          <w:szCs w:val="28"/>
        </w:rPr>
      </w:pPr>
    </w:p>
    <w:p w:rsidR="00D518ED" w:rsidRPr="004F0170" w:rsidRDefault="00D518ED" w:rsidP="00D518ED">
      <w:pPr>
        <w:pStyle w:val="ConsPlusNormal"/>
        <w:ind w:firstLine="709"/>
        <w:jc w:val="both"/>
        <w:rPr>
          <w:rFonts w:ascii="Liberation Serif" w:hAnsi="Liberation Serif"/>
          <w:sz w:val="28"/>
          <w:szCs w:val="28"/>
        </w:rPr>
      </w:pPr>
    </w:p>
    <w:tbl>
      <w:tblPr>
        <w:tblW w:w="0" w:type="auto"/>
        <w:tblLook w:val="04A0" w:firstRow="1" w:lastRow="0" w:firstColumn="1" w:lastColumn="0" w:noHBand="0" w:noVBand="1"/>
      </w:tblPr>
      <w:tblGrid>
        <w:gridCol w:w="5353"/>
        <w:gridCol w:w="4111"/>
      </w:tblGrid>
      <w:tr w:rsidR="00D518ED" w:rsidRPr="00DD762A" w:rsidTr="002A0674">
        <w:tc>
          <w:tcPr>
            <w:tcW w:w="5353" w:type="dxa"/>
            <w:shd w:val="clear" w:color="auto" w:fill="auto"/>
          </w:tcPr>
          <w:p w:rsidR="00D518ED" w:rsidRPr="00DD762A" w:rsidRDefault="00D518ED" w:rsidP="002A0674">
            <w:pPr>
              <w:pStyle w:val="ConsPlusNormal"/>
              <w:jc w:val="right"/>
              <w:outlineLvl w:val="1"/>
              <w:rPr>
                <w:rFonts w:ascii="Liberation Serif" w:hAnsi="Liberation Serif"/>
                <w:sz w:val="28"/>
                <w:szCs w:val="28"/>
              </w:rPr>
            </w:pPr>
          </w:p>
        </w:tc>
        <w:tc>
          <w:tcPr>
            <w:tcW w:w="4111" w:type="dxa"/>
            <w:shd w:val="clear" w:color="auto" w:fill="auto"/>
          </w:tcPr>
          <w:p w:rsidR="00D518ED" w:rsidRPr="00DD762A" w:rsidRDefault="00D518ED" w:rsidP="002A0674">
            <w:pPr>
              <w:pStyle w:val="ConsPlusNormal"/>
              <w:outlineLvl w:val="1"/>
              <w:rPr>
                <w:rFonts w:ascii="Liberation Serif" w:hAnsi="Liberation Serif"/>
                <w:sz w:val="28"/>
                <w:szCs w:val="28"/>
              </w:rPr>
            </w:pPr>
            <w:r w:rsidRPr="00DD762A">
              <w:rPr>
                <w:rFonts w:ascii="Liberation Serif" w:hAnsi="Liberation Serif"/>
                <w:sz w:val="28"/>
                <w:szCs w:val="28"/>
              </w:rPr>
              <w:t>Приложение</w:t>
            </w:r>
          </w:p>
          <w:p w:rsidR="00D518ED" w:rsidRPr="00DD762A" w:rsidRDefault="00D518ED" w:rsidP="002A0674">
            <w:pPr>
              <w:pStyle w:val="ConsPlusTitle"/>
              <w:outlineLvl w:val="0"/>
              <w:rPr>
                <w:rFonts w:ascii="Liberation Serif" w:hAnsi="Liberation Serif"/>
                <w:b w:val="0"/>
                <w:sz w:val="28"/>
                <w:szCs w:val="28"/>
              </w:rPr>
            </w:pPr>
            <w:r>
              <w:rPr>
                <w:rFonts w:ascii="Liberation Serif" w:hAnsi="Liberation Serif"/>
                <w:b w:val="0"/>
                <w:sz w:val="28"/>
                <w:szCs w:val="28"/>
              </w:rPr>
              <w:t xml:space="preserve">к </w:t>
            </w:r>
            <w:r w:rsidRPr="00DD762A">
              <w:rPr>
                <w:rFonts w:ascii="Liberation Serif" w:hAnsi="Liberation Serif"/>
                <w:b w:val="0"/>
                <w:sz w:val="28"/>
                <w:szCs w:val="28"/>
              </w:rPr>
              <w:t>Порядку участия</w:t>
            </w:r>
            <w:r>
              <w:rPr>
                <w:rFonts w:ascii="Liberation Serif" w:hAnsi="Liberation Serif"/>
                <w:b w:val="0"/>
                <w:sz w:val="28"/>
                <w:szCs w:val="28"/>
              </w:rPr>
              <w:t xml:space="preserve"> </w:t>
            </w:r>
            <w:r w:rsidRPr="00DD762A">
              <w:rPr>
                <w:rFonts w:ascii="Liberation Serif" w:hAnsi="Liberation Serif"/>
                <w:b w:val="0"/>
                <w:sz w:val="28"/>
                <w:szCs w:val="28"/>
              </w:rPr>
              <w:t>городского округа Верхняя Пышма</w:t>
            </w:r>
            <w:r>
              <w:rPr>
                <w:rFonts w:ascii="Liberation Serif" w:hAnsi="Liberation Serif"/>
                <w:b w:val="0"/>
                <w:sz w:val="28"/>
                <w:szCs w:val="28"/>
              </w:rPr>
              <w:t xml:space="preserve"> </w:t>
            </w:r>
            <w:r w:rsidRPr="00DD762A">
              <w:rPr>
                <w:rFonts w:ascii="Liberation Serif" w:hAnsi="Liberation Serif"/>
                <w:b w:val="0"/>
                <w:sz w:val="28"/>
                <w:szCs w:val="28"/>
              </w:rPr>
              <w:t>в органах управления</w:t>
            </w:r>
          </w:p>
          <w:p w:rsidR="00D518ED" w:rsidRPr="00DD762A" w:rsidRDefault="00D518ED" w:rsidP="002A0674">
            <w:pPr>
              <w:pStyle w:val="ConsPlusTitle"/>
              <w:rPr>
                <w:rFonts w:ascii="Liberation Serif" w:hAnsi="Liberation Serif"/>
                <w:sz w:val="28"/>
                <w:szCs w:val="28"/>
              </w:rPr>
            </w:pPr>
            <w:r w:rsidRPr="00DD762A">
              <w:rPr>
                <w:rFonts w:ascii="Liberation Serif" w:hAnsi="Liberation Serif"/>
                <w:b w:val="0"/>
                <w:sz w:val="28"/>
                <w:szCs w:val="28"/>
              </w:rPr>
              <w:t>коммерческих организаций</w:t>
            </w:r>
          </w:p>
        </w:tc>
      </w:tr>
    </w:tbl>
    <w:p w:rsidR="00D518ED" w:rsidRPr="004F0170" w:rsidRDefault="00D518ED" w:rsidP="00D518ED">
      <w:pPr>
        <w:pStyle w:val="ConsPlusNormal"/>
        <w:jc w:val="right"/>
        <w:outlineLvl w:val="1"/>
        <w:rPr>
          <w:rFonts w:ascii="Liberation Serif" w:hAnsi="Liberation Serif"/>
          <w:sz w:val="28"/>
          <w:szCs w:val="28"/>
        </w:rPr>
      </w:pP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jc w:val="center"/>
        <w:rPr>
          <w:rFonts w:ascii="Liberation Serif" w:hAnsi="Liberation Serif"/>
          <w:sz w:val="28"/>
          <w:szCs w:val="28"/>
        </w:rPr>
      </w:pPr>
      <w:bookmarkStart w:id="4" w:name="P189"/>
      <w:bookmarkEnd w:id="4"/>
      <w:r w:rsidRPr="004F0170">
        <w:rPr>
          <w:rFonts w:ascii="Liberation Serif" w:hAnsi="Liberation Serif"/>
          <w:sz w:val="28"/>
          <w:szCs w:val="28"/>
        </w:rPr>
        <w:t>СОГЛАСИЕ</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ind w:firstLine="540"/>
        <w:jc w:val="both"/>
        <w:rPr>
          <w:rFonts w:ascii="Liberation Serif" w:hAnsi="Liberation Serif"/>
          <w:sz w:val="28"/>
          <w:szCs w:val="28"/>
        </w:rPr>
      </w:pPr>
      <w:r w:rsidRPr="004F0170">
        <w:rPr>
          <w:rFonts w:ascii="Liberation Serif" w:hAnsi="Liberation Serif"/>
          <w:sz w:val="28"/>
          <w:szCs w:val="28"/>
        </w:rPr>
        <w:t>Я, _________________________, паспорт серии _____ № ___________ выдан _________________________, _________ 20_____, код подразделения __________, настоящим подтверждаю:</w:t>
      </w:r>
    </w:p>
    <w:p w:rsidR="00D518ED" w:rsidRPr="004F0170" w:rsidRDefault="00D518ED" w:rsidP="00D518ED">
      <w:pPr>
        <w:pStyle w:val="ConsPlusNormal"/>
        <w:ind w:firstLine="540"/>
        <w:jc w:val="both"/>
        <w:rPr>
          <w:rFonts w:ascii="Liberation Serif" w:hAnsi="Liberation Serif"/>
          <w:sz w:val="28"/>
          <w:szCs w:val="28"/>
        </w:rPr>
      </w:pPr>
      <w:r w:rsidRPr="004F0170">
        <w:rPr>
          <w:rFonts w:ascii="Liberation Serif" w:hAnsi="Liberation Serif"/>
          <w:sz w:val="28"/>
          <w:szCs w:val="28"/>
        </w:rPr>
        <w:t>1. Согласие на участие (выдвижение, избрание, назначение, осуществление деятельности) в качестве представителя городского округа Верхняя Пышма.</w:t>
      </w:r>
    </w:p>
    <w:p w:rsidR="00D518ED" w:rsidRPr="004F0170" w:rsidRDefault="00D518ED" w:rsidP="00D518ED">
      <w:pPr>
        <w:pStyle w:val="ConsPlusNormal"/>
        <w:ind w:firstLine="540"/>
        <w:jc w:val="both"/>
        <w:rPr>
          <w:rFonts w:ascii="Liberation Serif" w:hAnsi="Liberation Serif"/>
          <w:sz w:val="28"/>
          <w:szCs w:val="28"/>
        </w:rPr>
      </w:pPr>
      <w:r w:rsidRPr="004F0170">
        <w:rPr>
          <w:rFonts w:ascii="Liberation Serif" w:hAnsi="Liberation Serif"/>
          <w:sz w:val="28"/>
          <w:szCs w:val="28"/>
        </w:rPr>
        <w:t>2. Свое согласие на избрание в _______________________________________.</w:t>
      </w:r>
    </w:p>
    <w:p w:rsidR="00D518ED" w:rsidRPr="004F0170" w:rsidRDefault="00D518ED" w:rsidP="00D518ED">
      <w:pPr>
        <w:pStyle w:val="ConsPlusNormal"/>
        <w:ind w:firstLine="540"/>
        <w:jc w:val="both"/>
        <w:rPr>
          <w:rFonts w:ascii="Liberation Serif" w:hAnsi="Liberation Serif"/>
          <w:sz w:val="28"/>
          <w:szCs w:val="28"/>
        </w:rPr>
      </w:pPr>
      <w:r w:rsidRPr="004F0170">
        <w:rPr>
          <w:rFonts w:ascii="Liberation Serif" w:hAnsi="Liberation Serif"/>
          <w:sz w:val="28"/>
          <w:szCs w:val="28"/>
        </w:rPr>
        <w:t>3. Подтверждаю достоверность указанных ниже сведений:</w:t>
      </w:r>
    </w:p>
    <w:p w:rsidR="00D518ED" w:rsidRPr="004F0170" w:rsidRDefault="00D518ED" w:rsidP="00D518ED">
      <w:pPr>
        <w:pStyle w:val="ConsPlusNormal"/>
        <w:rPr>
          <w:rFonts w:ascii="Liberation Serif" w:hAnsi="Liberation Serif"/>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8"/>
        <w:gridCol w:w="4462"/>
      </w:tblGrid>
      <w:tr w:rsidR="00D518ED" w:rsidRPr="004F0170" w:rsidTr="002A0674">
        <w:tc>
          <w:tcPr>
            <w:tcW w:w="5098"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r>
              <w:rPr>
                <w:rFonts w:ascii="Liberation Serif" w:hAnsi="Liberation Serif"/>
                <w:sz w:val="28"/>
                <w:szCs w:val="28"/>
              </w:rPr>
              <w:t>Дата и место рождения</w:t>
            </w:r>
          </w:p>
        </w:tc>
        <w:tc>
          <w:tcPr>
            <w:tcW w:w="4462"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p>
        </w:tc>
      </w:tr>
      <w:tr w:rsidR="00D518ED" w:rsidRPr="004F0170" w:rsidTr="002A0674">
        <w:tc>
          <w:tcPr>
            <w:tcW w:w="5098"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r>
              <w:rPr>
                <w:rFonts w:ascii="Liberation Serif" w:hAnsi="Liberation Serif"/>
                <w:sz w:val="28"/>
                <w:szCs w:val="28"/>
              </w:rPr>
              <w:t>Место регистрации</w:t>
            </w:r>
          </w:p>
        </w:tc>
        <w:tc>
          <w:tcPr>
            <w:tcW w:w="4462"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p>
        </w:tc>
      </w:tr>
      <w:tr w:rsidR="00D518ED" w:rsidRPr="004F0170" w:rsidTr="002A0674">
        <w:tc>
          <w:tcPr>
            <w:tcW w:w="5098"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r w:rsidRPr="004F0170">
              <w:rPr>
                <w:rFonts w:ascii="Liberation Serif" w:hAnsi="Liberation Serif"/>
                <w:sz w:val="28"/>
                <w:szCs w:val="28"/>
              </w:rPr>
              <w:t>Сведения об образовании (наименование учебного заведения,</w:t>
            </w:r>
            <w:r>
              <w:rPr>
                <w:rFonts w:ascii="Liberation Serif" w:hAnsi="Liberation Serif"/>
                <w:sz w:val="28"/>
                <w:szCs w:val="28"/>
              </w:rPr>
              <w:t xml:space="preserve"> дата окончания, специальность)</w:t>
            </w:r>
          </w:p>
        </w:tc>
        <w:tc>
          <w:tcPr>
            <w:tcW w:w="4462"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p>
        </w:tc>
      </w:tr>
      <w:tr w:rsidR="00D518ED" w:rsidRPr="004F0170" w:rsidTr="002A0674">
        <w:tc>
          <w:tcPr>
            <w:tcW w:w="5098"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r w:rsidRPr="004F0170">
              <w:rPr>
                <w:rFonts w:ascii="Liberation Serif" w:hAnsi="Liberation Serif"/>
                <w:sz w:val="28"/>
                <w:szCs w:val="28"/>
              </w:rPr>
              <w:t>Места работы и должности в настоящее время (в том числе по совместит</w:t>
            </w:r>
            <w:r>
              <w:rPr>
                <w:rFonts w:ascii="Liberation Serif" w:hAnsi="Liberation Serif"/>
                <w:sz w:val="28"/>
                <w:szCs w:val="28"/>
              </w:rPr>
              <w:t>ельству)</w:t>
            </w:r>
          </w:p>
        </w:tc>
        <w:tc>
          <w:tcPr>
            <w:tcW w:w="4462"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p>
        </w:tc>
      </w:tr>
      <w:tr w:rsidR="00D518ED" w:rsidRPr="004F0170" w:rsidTr="002A0674">
        <w:tc>
          <w:tcPr>
            <w:tcW w:w="5098"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r w:rsidRPr="004F0170">
              <w:rPr>
                <w:rFonts w:ascii="Liberation Serif" w:hAnsi="Liberation Serif"/>
                <w:sz w:val="28"/>
                <w:szCs w:val="28"/>
              </w:rPr>
              <w:t>Должности, занимаемые в настоящее время в органах управления других юридических лиц (с указанием полного фирменног</w:t>
            </w:r>
            <w:r>
              <w:rPr>
                <w:rFonts w:ascii="Liberation Serif" w:hAnsi="Liberation Serif"/>
                <w:sz w:val="28"/>
                <w:szCs w:val="28"/>
              </w:rPr>
              <w:t>о наименования и ОГРН юр. лица)</w:t>
            </w:r>
          </w:p>
        </w:tc>
        <w:tc>
          <w:tcPr>
            <w:tcW w:w="4462"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p>
        </w:tc>
      </w:tr>
      <w:tr w:rsidR="00D518ED" w:rsidRPr="004F0170" w:rsidTr="002A0674">
        <w:tc>
          <w:tcPr>
            <w:tcW w:w="5098"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r w:rsidRPr="004F0170">
              <w:rPr>
                <w:rFonts w:ascii="Liberation Serif" w:hAnsi="Liberation Serif"/>
                <w:sz w:val="28"/>
                <w:szCs w:val="28"/>
              </w:rPr>
              <w:t>Доля принадлежащих л</w:t>
            </w:r>
            <w:r>
              <w:rPr>
                <w:rFonts w:ascii="Liberation Serif" w:hAnsi="Liberation Serif"/>
                <w:sz w:val="28"/>
                <w:szCs w:val="28"/>
              </w:rPr>
              <w:t>ицу обыкновенных акций общества</w:t>
            </w:r>
          </w:p>
        </w:tc>
        <w:tc>
          <w:tcPr>
            <w:tcW w:w="4462"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p>
        </w:tc>
      </w:tr>
      <w:tr w:rsidR="00D518ED" w:rsidRPr="004F0170" w:rsidTr="002A0674">
        <w:tc>
          <w:tcPr>
            <w:tcW w:w="5098"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r w:rsidRPr="004F0170">
              <w:rPr>
                <w:rFonts w:ascii="Liberation Serif" w:hAnsi="Liberation Serif"/>
                <w:sz w:val="28"/>
                <w:szCs w:val="28"/>
              </w:rPr>
              <w:t>Наличие ограничений (запретов) в соответствии с правовыми актами и (или) решением суда на занятие должностей в органах управления коммерческих организациях и (или) на за</w:t>
            </w:r>
            <w:r>
              <w:rPr>
                <w:rFonts w:ascii="Liberation Serif" w:hAnsi="Liberation Serif"/>
                <w:sz w:val="28"/>
                <w:szCs w:val="28"/>
              </w:rPr>
              <w:t>нятие определенной деятельности</w:t>
            </w:r>
          </w:p>
        </w:tc>
        <w:tc>
          <w:tcPr>
            <w:tcW w:w="4462"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p>
        </w:tc>
      </w:tr>
      <w:tr w:rsidR="00D518ED" w:rsidRPr="004F0170" w:rsidTr="002A0674">
        <w:tc>
          <w:tcPr>
            <w:tcW w:w="5098"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r>
              <w:rPr>
                <w:rFonts w:ascii="Liberation Serif" w:hAnsi="Liberation Serif"/>
                <w:sz w:val="28"/>
                <w:szCs w:val="28"/>
              </w:rPr>
              <w:t>Контактный телефон</w:t>
            </w:r>
          </w:p>
        </w:tc>
        <w:tc>
          <w:tcPr>
            <w:tcW w:w="4462"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p>
        </w:tc>
      </w:tr>
      <w:tr w:rsidR="00D518ED" w:rsidRPr="004F0170" w:rsidTr="002A0674">
        <w:tc>
          <w:tcPr>
            <w:tcW w:w="5098"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r>
              <w:rPr>
                <w:rFonts w:ascii="Liberation Serif" w:hAnsi="Liberation Serif"/>
                <w:sz w:val="28"/>
                <w:szCs w:val="28"/>
              </w:rPr>
              <w:lastRenderedPageBreak/>
              <w:t>Адрес электронной почты</w:t>
            </w:r>
          </w:p>
        </w:tc>
        <w:tc>
          <w:tcPr>
            <w:tcW w:w="4462" w:type="dxa"/>
            <w:tcBorders>
              <w:left w:val="single" w:sz="4" w:space="0" w:color="auto"/>
              <w:right w:val="single" w:sz="4" w:space="0" w:color="auto"/>
            </w:tcBorders>
          </w:tcPr>
          <w:p w:rsidR="00D518ED" w:rsidRPr="004F0170" w:rsidRDefault="00D518ED" w:rsidP="002A0674">
            <w:pPr>
              <w:pStyle w:val="ConsPlusNormal"/>
              <w:rPr>
                <w:rFonts w:ascii="Liberation Serif" w:hAnsi="Liberation Serif"/>
                <w:sz w:val="28"/>
                <w:szCs w:val="28"/>
              </w:rPr>
            </w:pPr>
          </w:p>
        </w:tc>
      </w:tr>
    </w:tbl>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rPr>
          <w:rFonts w:ascii="Liberation Serif" w:hAnsi="Liberation Serif"/>
          <w:sz w:val="28"/>
          <w:szCs w:val="28"/>
        </w:rPr>
      </w:pPr>
      <w:r w:rsidRPr="004F0170">
        <w:rPr>
          <w:rFonts w:ascii="Liberation Serif" w:hAnsi="Liberation Serif"/>
          <w:sz w:val="28"/>
          <w:szCs w:val="28"/>
        </w:rPr>
        <w:t>__ _________________ 20__ года</w:t>
      </w:r>
    </w:p>
    <w:p w:rsidR="00D518ED" w:rsidRPr="004F0170" w:rsidRDefault="00D518ED" w:rsidP="00D518ED">
      <w:pPr>
        <w:pStyle w:val="ConsPlusNormal"/>
        <w:rPr>
          <w:rFonts w:ascii="Liberation Serif" w:hAnsi="Liberation Serif"/>
          <w:sz w:val="28"/>
          <w:szCs w:val="28"/>
        </w:rPr>
      </w:pPr>
    </w:p>
    <w:p w:rsidR="00D518ED" w:rsidRPr="004F0170" w:rsidRDefault="00D518ED" w:rsidP="00D518ED">
      <w:pPr>
        <w:pStyle w:val="ConsPlusNormal"/>
        <w:rPr>
          <w:rFonts w:ascii="Liberation Serif" w:hAnsi="Liberation Serif"/>
          <w:sz w:val="28"/>
          <w:szCs w:val="28"/>
        </w:rPr>
      </w:pPr>
      <w:r w:rsidRPr="004F0170">
        <w:rPr>
          <w:rFonts w:ascii="Liberation Serif" w:hAnsi="Liberation Serif"/>
          <w:sz w:val="28"/>
          <w:szCs w:val="28"/>
        </w:rPr>
        <w:t>______________/_______________</w:t>
      </w:r>
    </w:p>
    <w:p w:rsidR="00D518ED" w:rsidRPr="00860AA6" w:rsidRDefault="00D518ED" w:rsidP="00D518ED">
      <w:pPr>
        <w:pStyle w:val="ConsPlusNormal"/>
        <w:ind w:firstLine="709"/>
        <w:jc w:val="both"/>
        <w:rPr>
          <w:rFonts w:ascii="Liberation Serif" w:hAnsi="Liberation Serif"/>
          <w:sz w:val="24"/>
          <w:szCs w:val="24"/>
        </w:rPr>
      </w:pPr>
    </w:p>
    <w:p w:rsidR="00D518ED" w:rsidRPr="003C063F" w:rsidRDefault="00D518ED" w:rsidP="00D518ED">
      <w:pPr>
        <w:rPr>
          <w:rFonts w:ascii="Liberation Serif" w:hAnsi="Liberation Serif"/>
          <w:sz w:val="28"/>
          <w:szCs w:val="28"/>
        </w:rPr>
      </w:pPr>
    </w:p>
    <w:p w:rsidR="00360CD3" w:rsidRDefault="00360CD3"/>
    <w:sectPr w:rsidR="00360CD3" w:rsidSect="009F482A">
      <w:headerReference w:type="default" r:id="rId7"/>
      <w:headerReference w:type="first" r:id="rId8"/>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5C4" w:rsidRDefault="00B205C4" w:rsidP="00D518ED">
      <w:r>
        <w:separator/>
      </w:r>
    </w:p>
  </w:endnote>
  <w:endnote w:type="continuationSeparator" w:id="0">
    <w:p w:rsidR="00B205C4" w:rsidRDefault="00B205C4" w:rsidP="00D5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5C4" w:rsidRDefault="00B205C4" w:rsidP="00D518ED">
      <w:r>
        <w:separator/>
      </w:r>
    </w:p>
  </w:footnote>
  <w:footnote w:type="continuationSeparator" w:id="0">
    <w:p w:rsidR="00B205C4" w:rsidRDefault="00B205C4" w:rsidP="00D5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810AAA" w:rsidRDefault="00B205C4" w:rsidP="00D518ED">
    <w:pPr>
      <w:pStyle w:val="a3"/>
      <w:tabs>
        <w:tab w:val="center" w:pos="4790"/>
        <w:tab w:val="left" w:pos="5445"/>
      </w:tabs>
      <w:rPr>
        <w:lang w:val="en-US"/>
      </w:rPr>
    </w:pPr>
    <w:permStart w:id="1151890361" w:edGrp="everyone"/>
    <w:permEnd w:id="115189036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B205C4" w:rsidP="00810AAA">
    <w:pPr>
      <w:pStyle w:val="a3"/>
      <w:jc w:val="center"/>
    </w:pPr>
    <w:permStart w:id="1091637987" w:edGrp="everyone"/>
    <w:permEnd w:id="109163798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B1D"/>
    <w:multiLevelType w:val="hybridMultilevel"/>
    <w:tmpl w:val="32BEF8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D715B27"/>
    <w:multiLevelType w:val="hybridMultilevel"/>
    <w:tmpl w:val="1B26D086"/>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88612E8"/>
    <w:multiLevelType w:val="hybridMultilevel"/>
    <w:tmpl w:val="279E23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766CBB"/>
    <w:multiLevelType w:val="hybridMultilevel"/>
    <w:tmpl w:val="39840ECC"/>
    <w:lvl w:ilvl="0" w:tplc="2CFC2818">
      <w:start w:val="1"/>
      <w:numFmt w:val="decimal"/>
      <w:lvlText w:val="%1."/>
      <w:lvlJc w:val="left"/>
      <w:pPr>
        <w:ind w:left="900" w:hanging="360"/>
      </w:pPr>
      <w:rPr>
        <w:rFonts w:hint="default"/>
      </w:rPr>
    </w:lvl>
    <w:lvl w:ilvl="1" w:tplc="75944634">
      <w:start w:val="1"/>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9D6076A"/>
    <w:multiLevelType w:val="hybridMultilevel"/>
    <w:tmpl w:val="3A505A4A"/>
    <w:lvl w:ilvl="0" w:tplc="F806AAA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79613DE7"/>
    <w:multiLevelType w:val="hybridMultilevel"/>
    <w:tmpl w:val="B0DED974"/>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B2"/>
    <w:rsid w:val="00110AB2"/>
    <w:rsid w:val="00360CD3"/>
    <w:rsid w:val="00B205C4"/>
    <w:rsid w:val="00D51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163E"/>
  <w15:chartTrackingRefBased/>
  <w15:docId w15:val="{6A9121D6-D099-45FD-82E8-61668BB6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8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18ED"/>
    <w:pPr>
      <w:tabs>
        <w:tab w:val="center" w:pos="4677"/>
        <w:tab w:val="right" w:pos="9355"/>
      </w:tabs>
    </w:pPr>
  </w:style>
  <w:style w:type="character" w:customStyle="1" w:styleId="a4">
    <w:name w:val="Верхний колонтитул Знак"/>
    <w:basedOn w:val="a0"/>
    <w:link w:val="a3"/>
    <w:rsid w:val="00D518ED"/>
    <w:rPr>
      <w:rFonts w:ascii="Times New Roman" w:eastAsia="Times New Roman" w:hAnsi="Times New Roman" w:cs="Times New Roman"/>
      <w:sz w:val="24"/>
      <w:szCs w:val="24"/>
      <w:lang w:eastAsia="ru-RU"/>
    </w:rPr>
  </w:style>
  <w:style w:type="paragraph" w:styleId="a5">
    <w:name w:val="footer"/>
    <w:basedOn w:val="a"/>
    <w:link w:val="a6"/>
    <w:rsid w:val="00D518ED"/>
    <w:pPr>
      <w:tabs>
        <w:tab w:val="center" w:pos="4677"/>
        <w:tab w:val="right" w:pos="9355"/>
      </w:tabs>
    </w:pPr>
  </w:style>
  <w:style w:type="character" w:customStyle="1" w:styleId="a6">
    <w:name w:val="Нижний колонтитул Знак"/>
    <w:basedOn w:val="a0"/>
    <w:link w:val="a5"/>
    <w:rsid w:val="00D518ED"/>
    <w:rPr>
      <w:rFonts w:ascii="Times New Roman" w:eastAsia="Times New Roman" w:hAnsi="Times New Roman" w:cs="Times New Roman"/>
      <w:sz w:val="24"/>
      <w:szCs w:val="24"/>
      <w:lang w:eastAsia="ru-RU"/>
    </w:rPr>
  </w:style>
  <w:style w:type="paragraph" w:customStyle="1" w:styleId="ConsNormal">
    <w:name w:val="ConsNormal"/>
    <w:rsid w:val="00D518ED"/>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Subtitle"/>
    <w:basedOn w:val="a"/>
    <w:link w:val="a8"/>
    <w:qFormat/>
    <w:rsid w:val="00D518ED"/>
    <w:pPr>
      <w:jc w:val="center"/>
    </w:pPr>
    <w:rPr>
      <w:sz w:val="32"/>
      <w:szCs w:val="20"/>
    </w:rPr>
  </w:style>
  <w:style w:type="character" w:customStyle="1" w:styleId="a8">
    <w:name w:val="Подзаголовок Знак"/>
    <w:basedOn w:val="a0"/>
    <w:link w:val="a7"/>
    <w:rsid w:val="00D518ED"/>
    <w:rPr>
      <w:rFonts w:ascii="Times New Roman" w:eastAsia="Times New Roman" w:hAnsi="Times New Roman" w:cs="Times New Roman"/>
      <w:sz w:val="32"/>
      <w:szCs w:val="20"/>
      <w:lang w:eastAsia="ru-RU"/>
    </w:rPr>
  </w:style>
  <w:style w:type="paragraph" w:customStyle="1" w:styleId="ConsPlusNormal">
    <w:name w:val="ConsPlusNormal"/>
    <w:rsid w:val="00D518ED"/>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
    <w:name w:val="ConsPlusTitle"/>
    <w:rsid w:val="00D518ED"/>
    <w:pPr>
      <w:widowControl w:val="0"/>
      <w:autoSpaceDE w:val="0"/>
      <w:autoSpaceDN w:val="0"/>
      <w:spacing w:after="0" w:line="240" w:lineRule="auto"/>
    </w:pPr>
    <w:rPr>
      <w:rFonts w:ascii="Arial" w:eastAsia="Times New Roman"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3992</Words>
  <Characters>22761</Characters>
  <Application>Microsoft Office Word</Application>
  <DocSecurity>0</DocSecurity>
  <Lines>189</Lines>
  <Paragraphs>53</Paragraphs>
  <ScaleCrop>false</ScaleCrop>
  <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2026-02-09T12:18:00Z</dcterms:created>
  <dcterms:modified xsi:type="dcterms:W3CDTF">2026-02-09T12:19:00Z</dcterms:modified>
</cp:coreProperties>
</file>