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84CE6" w:rsidTr="00084CE6">
        <w:trPr>
          <w:trHeight w:val="524"/>
        </w:trPr>
        <w:tc>
          <w:tcPr>
            <w:tcW w:w="9460" w:type="dxa"/>
            <w:gridSpan w:val="5"/>
            <w:hideMark/>
          </w:tcPr>
          <w:p w:rsidR="00084CE6" w:rsidRDefault="00084C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4CE6" w:rsidRDefault="00084C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4CE6" w:rsidRDefault="00084C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4CE6" w:rsidRDefault="00084C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D7EB1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4CE6" w:rsidTr="00084CE6">
        <w:trPr>
          <w:trHeight w:val="524"/>
        </w:trPr>
        <w:tc>
          <w:tcPr>
            <w:tcW w:w="284" w:type="dxa"/>
            <w:vAlign w:val="bottom"/>
            <w:hideMark/>
          </w:tcPr>
          <w:p w:rsidR="00084CE6" w:rsidRDefault="00084CE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4CE6" w:rsidRDefault="00084C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84CE6" w:rsidRDefault="00084C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4CE6" w:rsidRDefault="00084C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84CE6" w:rsidRDefault="00084C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4CE6" w:rsidTr="00084CE6">
        <w:trPr>
          <w:trHeight w:val="130"/>
        </w:trPr>
        <w:tc>
          <w:tcPr>
            <w:tcW w:w="9460" w:type="dxa"/>
            <w:gridSpan w:val="5"/>
          </w:tcPr>
          <w:p w:rsidR="00084CE6" w:rsidRDefault="00084C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4CE6" w:rsidTr="00084CE6">
        <w:tc>
          <w:tcPr>
            <w:tcW w:w="9460" w:type="dxa"/>
            <w:gridSpan w:val="5"/>
          </w:tcPr>
          <w:p w:rsidR="00084CE6" w:rsidRDefault="00084CE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4CE6" w:rsidRDefault="00084C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84CE6" w:rsidRDefault="00084C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84CE6" w:rsidTr="00084CE6">
        <w:tc>
          <w:tcPr>
            <w:tcW w:w="9460" w:type="dxa"/>
            <w:gridSpan w:val="5"/>
            <w:hideMark/>
          </w:tcPr>
          <w:p w:rsidR="00084CE6" w:rsidRDefault="00084CE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утратившим силу постановления администрации городского округа Верхняя Пышма от 19.05.2016 № 636 «Об утверждении Порядка размещения сведений о доходах, об имуществе и обязательствах имущественного характера, представляемых руководителями муниципальных учреждений городского округа Верхняя Пышма, на официальном сайте городского округа Верхняя Пышма и предоставления этих сведений для опубликования средствам массовой информации» </w:t>
            </w:r>
          </w:p>
        </w:tc>
      </w:tr>
      <w:tr w:rsidR="00084CE6" w:rsidTr="00084CE6">
        <w:tc>
          <w:tcPr>
            <w:tcW w:w="9460" w:type="dxa"/>
            <w:gridSpan w:val="5"/>
          </w:tcPr>
          <w:p w:rsidR="00084CE6" w:rsidRDefault="00084C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4CE6" w:rsidRDefault="00084C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4CE6" w:rsidRDefault="00084CE6" w:rsidP="00084CE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В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соответствии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с</w:t>
      </w:r>
      <w:r>
        <w:rPr>
          <w:rFonts w:ascii="Liberation Serif" w:hAnsi="Liberation Serif"/>
          <w:color w:val="000000"/>
          <w:sz w:val="22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Федеральным</w:t>
      </w:r>
      <w:r>
        <w:rPr>
          <w:rFonts w:ascii="Liberation Serif" w:hAnsi="Liberation Serif"/>
          <w:color w:val="000000"/>
          <w:sz w:val="22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законом</w:t>
      </w:r>
      <w:r>
        <w:rPr>
          <w:rFonts w:ascii="Liberation Serif" w:hAnsi="Liberation Serif"/>
          <w:color w:val="000000"/>
          <w:sz w:val="22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от</w:t>
      </w:r>
      <w:r>
        <w:rPr>
          <w:rFonts w:ascii="Liberation Serif" w:hAnsi="Liberation Serif"/>
          <w:color w:val="000000"/>
          <w:sz w:val="22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25 декабря</w:t>
      </w:r>
      <w:r>
        <w:rPr>
          <w:rFonts w:ascii="Liberation Serif" w:hAnsi="Liberation Serif"/>
          <w:color w:val="000000"/>
          <w:sz w:val="22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2008</w:t>
      </w:r>
      <w:r>
        <w:rPr>
          <w:rFonts w:ascii="Liberation Serif" w:hAnsi="Liberation Serif"/>
          <w:color w:val="000000"/>
          <w:sz w:val="22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года</w:t>
      </w:r>
      <w:r>
        <w:rPr>
          <w:rFonts w:ascii="Liberation Serif" w:hAnsi="Liberation Serif"/>
          <w:color w:val="000000"/>
          <w:sz w:val="22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№ 273-ФЗ «О противодействии коррупции», Федеральным законом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28 декабря 2025 года № 505-ФЗ «О внесении изменений в отдельные законодательные акты Российской Федерации»», руководствуясь Уставом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084CE6" w:rsidRDefault="00084CE6" w:rsidP="00084CE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84CE6" w:rsidRDefault="00084CE6" w:rsidP="00084C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19.05.2016 № 636 «Об утверждении Порядка размещения сведений о доходах, об имуществе и обязательствах имущественного характера, представляемых руководителями муниципальных учреждений городского округа Верхняя Пышма, на официальном сайте городского округа Верхняя Пышма и предоставления этих сведений для опубликования средствам массовой информации».</w:t>
      </w:r>
    </w:p>
    <w:p w:rsidR="00084CE6" w:rsidRDefault="00084CE6" w:rsidP="00084C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7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7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084CE6">
        <w:rPr>
          <w:rFonts w:ascii="Liberation Serif" w:hAnsi="Liberation Serif" w:cs="Liberation Serif"/>
          <w:sz w:val="28"/>
          <w:szCs w:val="27"/>
          <w:lang w:val="en-US"/>
        </w:rPr>
        <w:t>www</w:t>
      </w:r>
      <w:r w:rsidRPr="00084CE6">
        <w:rPr>
          <w:rFonts w:ascii="Liberation Serif" w:hAnsi="Liberation Serif" w:cs="Liberation Serif"/>
          <w:sz w:val="28"/>
          <w:szCs w:val="27"/>
        </w:rPr>
        <w:t>.</w:t>
      </w:r>
      <w:r w:rsidRPr="00084CE6">
        <w:rPr>
          <w:rFonts w:ascii="Liberation Serif" w:hAnsi="Liberation Serif" w:cs="Liberation Serif"/>
          <w:sz w:val="28"/>
          <w:szCs w:val="27"/>
          <w:lang w:val="en-US"/>
        </w:rPr>
        <w:t>movp</w:t>
      </w:r>
      <w:r w:rsidRPr="00084CE6">
        <w:rPr>
          <w:rFonts w:ascii="Liberation Serif" w:hAnsi="Liberation Serif" w:cs="Liberation Serif"/>
          <w:sz w:val="28"/>
          <w:szCs w:val="27"/>
        </w:rPr>
        <w:t>.</w:t>
      </w:r>
      <w:r w:rsidRPr="00084CE6">
        <w:rPr>
          <w:rFonts w:ascii="Liberation Serif" w:hAnsi="Liberation Serif" w:cs="Liberation Serif"/>
          <w:sz w:val="28"/>
          <w:szCs w:val="27"/>
          <w:lang w:val="en-US"/>
        </w:rPr>
        <w:t>ru</w:t>
      </w:r>
      <w:r>
        <w:rPr>
          <w:rFonts w:ascii="Liberation Serif" w:hAnsi="Liberation Serif" w:cs="Liberation Serif"/>
          <w:sz w:val="28"/>
          <w:szCs w:val="27"/>
        </w:rPr>
        <w:t>).</w:t>
      </w:r>
    </w:p>
    <w:p w:rsidR="00084CE6" w:rsidRDefault="00084CE6" w:rsidP="00084CE6">
      <w:pPr>
        <w:widowControl w:val="0"/>
        <w:jc w:val="both"/>
        <w:rPr>
          <w:rFonts w:ascii="Liberation Serif" w:hAnsi="Liberation Serif" w:cs="Liberation Serif"/>
          <w:sz w:val="28"/>
          <w:szCs w:val="27"/>
        </w:rPr>
      </w:pPr>
    </w:p>
    <w:p w:rsidR="00084CE6" w:rsidRDefault="00084CE6" w:rsidP="00084CE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84CE6" w:rsidTr="00084CE6">
        <w:tc>
          <w:tcPr>
            <w:tcW w:w="6237" w:type="dxa"/>
            <w:vAlign w:val="bottom"/>
            <w:hideMark/>
          </w:tcPr>
          <w:p w:rsidR="00084CE6" w:rsidRDefault="00084CE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84CE6" w:rsidRDefault="00084C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84CE6" w:rsidRDefault="00084CE6" w:rsidP="00084CE6">
      <w:pPr>
        <w:pStyle w:val="ConsNormal"/>
        <w:widowControl/>
        <w:ind w:firstLine="0"/>
        <w:rPr>
          <w:rFonts w:ascii="Liberation Serif" w:hAnsi="Liberation Serif"/>
        </w:rPr>
      </w:pPr>
    </w:p>
    <w:p w:rsidR="00BC39DC" w:rsidRDefault="00BC39DC"/>
    <w:sectPr w:rsidR="00BC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1C"/>
    <w:multiLevelType w:val="hybridMultilevel"/>
    <w:tmpl w:val="B46E5300"/>
    <w:lvl w:ilvl="0" w:tplc="21E46A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9E"/>
    <w:rsid w:val="00084CE6"/>
    <w:rsid w:val="00922D9E"/>
    <w:rsid w:val="00BC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B5B7"/>
  <w15:chartTrackingRefBased/>
  <w15:docId w15:val="{70810A23-911D-4CC9-A2CE-F3C63978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84CE6"/>
    <w:rPr>
      <w:color w:val="0000FF"/>
      <w:u w:val="single"/>
    </w:rPr>
  </w:style>
  <w:style w:type="paragraph" w:customStyle="1" w:styleId="ConsNormal">
    <w:name w:val="ConsNormal"/>
    <w:rsid w:val="00084CE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2026-02-18T05:59:00Z</dcterms:created>
  <dcterms:modified xsi:type="dcterms:W3CDTF">2026-02-18T06:00:00Z</dcterms:modified>
</cp:coreProperties>
</file>