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F3A3F" w:rsidTr="00FF3A3F">
        <w:trPr>
          <w:trHeight w:val="524"/>
        </w:trPr>
        <w:tc>
          <w:tcPr>
            <w:tcW w:w="9460" w:type="dxa"/>
            <w:gridSpan w:val="5"/>
            <w:hideMark/>
          </w:tcPr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3A3F" w:rsidRDefault="00FF3A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3A3F" w:rsidRDefault="00FF3A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B4EF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3A3F" w:rsidTr="00FF3A3F">
        <w:trPr>
          <w:trHeight w:val="524"/>
        </w:trPr>
        <w:tc>
          <w:tcPr>
            <w:tcW w:w="284" w:type="dxa"/>
            <w:vAlign w:val="bottom"/>
            <w:hideMark/>
          </w:tcPr>
          <w:p w:rsidR="00FF3A3F" w:rsidRDefault="00FF3A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3A3F" w:rsidRDefault="00FF3A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3A3F" w:rsidTr="00FF3A3F">
        <w:trPr>
          <w:trHeight w:val="130"/>
        </w:trPr>
        <w:tc>
          <w:tcPr>
            <w:tcW w:w="9460" w:type="dxa"/>
            <w:gridSpan w:val="5"/>
          </w:tcPr>
          <w:p w:rsidR="00FF3A3F" w:rsidRDefault="00FF3A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3A3F" w:rsidTr="00FF3A3F">
        <w:tc>
          <w:tcPr>
            <w:tcW w:w="9460" w:type="dxa"/>
            <w:gridSpan w:val="5"/>
          </w:tcPr>
          <w:p w:rsidR="00FF3A3F" w:rsidRDefault="00FF3A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3A3F" w:rsidRDefault="00FF3A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3A3F" w:rsidRDefault="00FF3A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3A3F" w:rsidTr="00FF3A3F">
        <w:tc>
          <w:tcPr>
            <w:tcW w:w="9460" w:type="dxa"/>
            <w:gridSpan w:val="5"/>
            <w:hideMark/>
          </w:tcPr>
          <w:p w:rsidR="00FF3A3F" w:rsidRDefault="00FF3A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26.03.2018 № 260 «Об организации деятельности молодежной биржи труда «Центр занятости молодежи «Старт»</w:t>
            </w:r>
          </w:p>
        </w:tc>
      </w:tr>
      <w:tr w:rsidR="00FF3A3F" w:rsidTr="00FF3A3F">
        <w:tc>
          <w:tcPr>
            <w:tcW w:w="9460" w:type="dxa"/>
            <w:gridSpan w:val="5"/>
          </w:tcPr>
          <w:p w:rsidR="00FF3A3F" w:rsidRDefault="00FF3A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3A3F" w:rsidRDefault="00FF3A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3A3F" w:rsidRDefault="00FF3A3F" w:rsidP="00FF3A3F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144 Трудового кодекса Российской Федерации, статьей 1 Федерального закона от 19 июня 2000 года № 82-ФЗ </w:t>
      </w:r>
      <w:r>
        <w:rPr>
          <w:rFonts w:ascii="Liberation Serif" w:hAnsi="Liberation Serif"/>
          <w:sz w:val="28"/>
          <w:szCs w:val="28"/>
        </w:rPr>
        <w:br/>
        <w:t xml:space="preserve">«О минимальном размере оплаты труда», Федеральным законом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руководствуясь пунктом 34 статьи 6 Устава городского округа Верхняя Пышма Свердловской области, на основании подпрограммы 7 «Молодежь городского округа Верхняя Пышма» муниципальной программы «Развитие социальной сферы в городском округе Верхняя Пышма», утвержденной постановлением администрации городского округа Верхняя Пышма от 15.10.2025 № 1485 «Об утверждении муниципальной программы «Развитие социальной сферы в городском округе Верхняя Пышма», Администрация городского округа Верхняя Пышма</w:t>
      </w:r>
    </w:p>
    <w:p w:rsidR="00FF3A3F" w:rsidRDefault="00FF3A3F" w:rsidP="00FF3A3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F3A3F" w:rsidRDefault="00FF3A3F" w:rsidP="00FF3A3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изменение в Положение об оплате труда работников молодежной биржи труда «Центр занятости молодежи «Старт», утвержденное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26.03.2018 № 260 «Об организации деятельности молодежной биржи труда «Центр занятости молодежи «Старт», изложив пункт 2.1 в следующей редакции: 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«2.1. Размер ежемесячной заработной платы трудоустроенных несовершеннолетних граждан и руководителей бригады определяется с учетом утвержденной сметы расходов бюджетных средств на оплату труда. Заработная плата трудоустроенных несовершеннолетних граждан и руководителей бригады не должна быть ниже установленного Федеральным законом </w:t>
      </w:r>
      <w:r>
        <w:rPr>
          <w:rFonts w:ascii="Liberation Serif" w:hAnsi="Liberation Serif"/>
          <w:sz w:val="28"/>
          <w:szCs w:val="28"/>
        </w:rPr>
        <w:br/>
        <w:t>от 19 июня 2000 года № 82-ФЗ «О минимальном размере оплаты труда».</w:t>
      </w:r>
    </w:p>
    <w:p w:rsidR="00FF3A3F" w:rsidRDefault="00FF3A3F" w:rsidP="00FF3A3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1 января 2026 года ежемесячная заработная плата работников </w:t>
      </w:r>
      <w:r>
        <w:rPr>
          <w:rFonts w:ascii="Liberation Serif" w:hAnsi="Liberation Serif"/>
          <w:sz w:val="28"/>
          <w:szCs w:val="28"/>
        </w:rPr>
        <w:br/>
        <w:t xml:space="preserve">(с учетом уральского коэффициента) устанавливается в размере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31 156 рублей 95 копеек, при норме работы 8 часов в день, за полный рабочий месяц: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несовершеннолетних граждан, устанавливается рабочий день продолжительностью 4 часа – с выплатой заработной платы в размере </w:t>
      </w:r>
      <w:r>
        <w:rPr>
          <w:rFonts w:ascii="Liberation Serif" w:hAnsi="Liberation Serif"/>
          <w:sz w:val="28"/>
          <w:szCs w:val="28"/>
        </w:rPr>
        <w:br/>
        <w:t>15 579 рубля 05 копеек (с учетом уральского коэффициента);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руководителей бригады за 8 часов – 31 156 рублей 95 копеек </w:t>
      </w:r>
      <w:r>
        <w:rPr>
          <w:rFonts w:ascii="Liberation Serif" w:hAnsi="Liberation Serif"/>
          <w:sz w:val="28"/>
          <w:szCs w:val="28"/>
        </w:rPr>
        <w:br/>
        <w:t>(с учетом уральского коэффициента).».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Утвердить дислокацию трудовых отрядов на 2026 год (прилагается).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Рекомендовать директору государственного казенного учреждения службы занятости населения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центр занятости» </w:t>
      </w:r>
      <w:proofErr w:type="spellStart"/>
      <w:r>
        <w:rPr>
          <w:rFonts w:ascii="Liberation Serif" w:hAnsi="Liberation Serif"/>
          <w:sz w:val="28"/>
          <w:szCs w:val="28"/>
        </w:rPr>
        <w:t>Гренадеровой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 обеспечить финансирование </w:t>
      </w:r>
      <w:r>
        <w:rPr>
          <w:rFonts w:ascii="Liberation Serif" w:hAnsi="Liberation Serif"/>
          <w:sz w:val="28"/>
          <w:szCs w:val="28"/>
        </w:rPr>
        <w:br/>
        <w:t>из федерального бюджета в рамках выделенных ассигнований материальной поддержки несовершеннолетних граждан на период их участия на временных работах на основании договора с муниципальным казенным учреждением «Управление физической культуры, спорта и молодежной политики городского округа Верхняя Пышма».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исполняющего обязанности заместителя главы администрации по социальным вопросам городского округа Верхняя Пышма Карпова Д.Г.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(http://www.movp.ru).</w:t>
      </w: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3A3F" w:rsidRDefault="00FF3A3F" w:rsidP="00FF3A3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F3A3F" w:rsidTr="00FF3A3F">
        <w:tc>
          <w:tcPr>
            <w:tcW w:w="6237" w:type="dxa"/>
            <w:vAlign w:val="bottom"/>
            <w:hideMark/>
          </w:tcPr>
          <w:p w:rsidR="00FF3A3F" w:rsidRDefault="00FF3A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F3A3F" w:rsidRDefault="00FF3A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F3A3F" w:rsidRDefault="00FF3A3F" w:rsidP="00FF3A3F">
      <w:pPr>
        <w:pStyle w:val="ConsNormal"/>
        <w:widowControl/>
        <w:ind w:firstLine="0"/>
        <w:rPr>
          <w:rFonts w:ascii="Liberation Serif" w:hAnsi="Liberation Serif"/>
        </w:rPr>
      </w:pPr>
    </w:p>
    <w:p w:rsidR="00FF3A3F" w:rsidRDefault="00FF3A3F">
      <w:pPr>
        <w:spacing w:after="160" w:line="259" w:lineRule="auto"/>
      </w:pPr>
      <w:r>
        <w:br w:type="page"/>
      </w:r>
    </w:p>
    <w:p w:rsidR="00FF3A3F" w:rsidRPr="003C063F" w:rsidRDefault="00FF3A3F" w:rsidP="00FF3A3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0065004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F3A3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00650040"/>
                                <w:p w:rsidR="00FF3A3F" w:rsidRPr="003C063F" w:rsidRDefault="00FF3A3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2989919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3A3F" w:rsidRPr="003C063F" w:rsidRDefault="00FF3A3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2989919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F3A3F" w:rsidRPr="003C063F" w:rsidRDefault="00FF3A3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1056701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3A3F" w:rsidRPr="003C063F" w:rsidRDefault="00FF3A3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0567017"/>
                                </w:p>
                              </w:tc>
                            </w:tr>
                          </w:tbl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F3A3F" w:rsidRPr="003C063F" w:rsidRDefault="00FF3A3F" w:rsidP="00FF3A3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0065004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F3A3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00650040"/>
                          <w:p w:rsidR="00FF3A3F" w:rsidRPr="003C063F" w:rsidRDefault="00FF3A3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2989919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3A3F" w:rsidRPr="003C063F" w:rsidRDefault="00FF3A3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2989919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F3A3F" w:rsidRPr="003C063F" w:rsidRDefault="00FF3A3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1056701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3A3F" w:rsidRPr="003C063F" w:rsidRDefault="00FF3A3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0567017"/>
                          </w:p>
                        </w:tc>
                      </w:tr>
                    </w:tbl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F3A3F" w:rsidRPr="003C063F" w:rsidRDefault="00FF3A3F" w:rsidP="00FF3A3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3A3F" w:rsidRDefault="00FF3A3F" w:rsidP="00FF3A3F">
      <w:pPr>
        <w:jc w:val="center"/>
        <w:rPr>
          <w:rFonts w:ascii="Liberation Serif" w:hAnsi="Liberation Serif"/>
          <w:sz w:val="28"/>
          <w:szCs w:val="28"/>
        </w:rPr>
      </w:pPr>
    </w:p>
    <w:p w:rsidR="00FF3A3F" w:rsidRPr="003C063F" w:rsidRDefault="00FF3A3F" w:rsidP="00FF3A3F">
      <w:pPr>
        <w:jc w:val="center"/>
        <w:rPr>
          <w:rFonts w:ascii="Liberation Serif" w:hAnsi="Liberation Serif"/>
          <w:sz w:val="28"/>
          <w:szCs w:val="28"/>
        </w:rPr>
      </w:pPr>
    </w:p>
    <w:p w:rsidR="00FF3A3F" w:rsidRPr="003C063F" w:rsidRDefault="00FF3A3F" w:rsidP="00FF3A3F">
      <w:pPr>
        <w:jc w:val="center"/>
        <w:rPr>
          <w:rFonts w:ascii="Liberation Serif" w:hAnsi="Liberation Serif"/>
          <w:sz w:val="28"/>
          <w:szCs w:val="28"/>
        </w:rPr>
      </w:pPr>
    </w:p>
    <w:p w:rsidR="00FF3A3F" w:rsidRPr="003C063F" w:rsidRDefault="00FF3A3F" w:rsidP="00FF3A3F">
      <w:pPr>
        <w:jc w:val="center"/>
        <w:rPr>
          <w:rFonts w:ascii="Liberation Serif" w:hAnsi="Liberation Serif"/>
          <w:sz w:val="28"/>
          <w:szCs w:val="28"/>
        </w:rPr>
      </w:pPr>
    </w:p>
    <w:p w:rsidR="00FF3A3F" w:rsidRDefault="00FF3A3F" w:rsidP="00FF3A3F"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ДИСЛОКАЦИЯ</w:t>
      </w:r>
      <w:r>
        <w:rPr>
          <w:rFonts w:ascii="Liberation Serif" w:hAnsi="Liberation Serif" w:cs="Liberation Serif"/>
          <w:b/>
          <w:sz w:val="28"/>
        </w:rPr>
        <w:br/>
        <w:t>трудовых отрядов на 2026 год</w:t>
      </w:r>
    </w:p>
    <w:p w:rsidR="00FF3A3F" w:rsidRDefault="00FF3A3F" w:rsidP="00FF3A3F">
      <w:pPr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81"/>
        <w:gridCol w:w="5164"/>
      </w:tblGrid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Отряд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Кол-во детей</w:t>
            </w:r>
          </w:p>
          <w:p w:rsidR="00FF3A3F" w:rsidRDefault="00FF3A3F" w:rsidP="00FA0A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(март)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МАУ ДО «ДЮЦ «Алые паруса»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МАУ «ЦРМ «Объединение клубов» №1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Pr="00FF4743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МАУ «ЦРМ «Объединение клубов» №</w:t>
            </w:r>
            <w:r w:rsidRPr="00FF474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МАУ ДО «СШОР «Лидер»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Агитбригада при МКУ «УСМ ГО Верхняя Пышма»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МАУ ДО «СШ им</w:t>
            </w:r>
            <w:r w:rsidRPr="006C113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Александра Козицына»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375CC2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Pr="001844AD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Отряд Мэра в 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 w:rsidRPr="001844A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№2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Pr="001844AD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Мэра в п. Красный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91797D" w:rsidRDefault="00FF3A3F" w:rsidP="00FA0A0D">
            <w:pPr>
              <w:shd w:val="clear" w:color="auto" w:fill="FFFFFF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МБУК «ВЦБС»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91797D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исторический музей»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A3F" w:rsidRPr="001E2404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МАОУ СОШ №3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91797D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МАОУ СОШ №25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91797D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Отряд при МАОУ ДО «Дом детского творчества»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Pr="0091797D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FF3A3F" w:rsidTr="00FA0A0D"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ИТОГО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3A3F" w:rsidRDefault="00FF3A3F" w:rsidP="00FA0A0D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</w:tbl>
    <w:p w:rsidR="00FF3A3F" w:rsidRPr="003C063F" w:rsidRDefault="00FF3A3F" w:rsidP="00FF3A3F">
      <w:pPr>
        <w:rPr>
          <w:rFonts w:ascii="Liberation Serif" w:hAnsi="Liberation Serif"/>
          <w:sz w:val="28"/>
          <w:szCs w:val="28"/>
        </w:rPr>
      </w:pPr>
    </w:p>
    <w:p w:rsidR="007547E2" w:rsidRDefault="007547E2">
      <w:bookmarkStart w:id="0" w:name="_GoBack"/>
      <w:bookmarkEnd w:id="0"/>
    </w:p>
    <w:sectPr w:rsidR="0075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A0B"/>
    <w:multiLevelType w:val="hybridMultilevel"/>
    <w:tmpl w:val="DB02892C"/>
    <w:lvl w:ilvl="0" w:tplc="B02E57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B5"/>
    <w:rsid w:val="007547E2"/>
    <w:rsid w:val="008238B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6B0D2-13E4-4554-8C6B-467B7966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3A3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2026-02-20T05:59:00Z</dcterms:created>
  <dcterms:modified xsi:type="dcterms:W3CDTF">2026-02-20T06:00:00Z</dcterms:modified>
</cp:coreProperties>
</file>