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3B" w:rsidRPr="00365FCF" w:rsidRDefault="00387A3B" w:rsidP="00387A3B">
      <w:pPr>
        <w:ind w:left="9781" w:right="-245" w:hanging="5"/>
        <w:rPr>
          <w:rFonts w:ascii="Liberation Serif" w:hAnsi="Liberation Serif" w:cs="Liberation Serif"/>
          <w:sz w:val="22"/>
          <w:szCs w:val="22"/>
        </w:rPr>
      </w:pPr>
      <w:bookmarkStart w:id="0" w:name="_GoBack"/>
      <w:bookmarkEnd w:id="0"/>
      <w:r w:rsidRPr="00365FCF">
        <w:rPr>
          <w:rFonts w:ascii="Liberation Serif" w:hAnsi="Liberation Serif" w:cs="Liberation Serif"/>
          <w:sz w:val="22"/>
          <w:szCs w:val="22"/>
        </w:rPr>
        <w:t xml:space="preserve">К постановлению </w:t>
      </w:r>
      <w:r w:rsidR="00797BC3">
        <w:rPr>
          <w:rFonts w:ascii="Liberation Serif" w:hAnsi="Liberation Serif" w:cs="Liberation Serif"/>
          <w:sz w:val="22"/>
          <w:szCs w:val="22"/>
        </w:rPr>
        <w:t>А</w:t>
      </w:r>
      <w:r w:rsidRPr="00365FCF">
        <w:rPr>
          <w:rFonts w:ascii="Liberation Serif" w:hAnsi="Liberation Serif" w:cs="Liberation Serif"/>
          <w:sz w:val="22"/>
          <w:szCs w:val="22"/>
        </w:rPr>
        <w:t xml:space="preserve">дминистрации                                                                          городского округа Верхняя Пышма     </w:t>
      </w:r>
    </w:p>
    <w:p w:rsidR="00387A3B" w:rsidRPr="00365FCF" w:rsidRDefault="00FF4A6A" w:rsidP="00387A3B">
      <w:pPr>
        <w:ind w:left="9781" w:right="-245" w:hanging="5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от  27.02.2026 № 238</w:t>
      </w:r>
    </w:p>
    <w:p w:rsidR="00387A3B" w:rsidRPr="00365FCF" w:rsidRDefault="00387A3B" w:rsidP="0061234F">
      <w:pPr>
        <w:ind w:left="9781" w:right="-245" w:hanging="5"/>
        <w:jc w:val="both"/>
        <w:rPr>
          <w:rFonts w:ascii="Liberation Serif" w:hAnsi="Liberation Serif" w:cs="Liberation Serif"/>
          <w:sz w:val="22"/>
          <w:szCs w:val="22"/>
        </w:rPr>
      </w:pPr>
    </w:p>
    <w:p w:rsidR="0061234F" w:rsidRPr="00365FCF" w:rsidRDefault="0061234F" w:rsidP="0061234F">
      <w:pPr>
        <w:ind w:left="9781" w:right="-245" w:hanging="5"/>
        <w:jc w:val="both"/>
        <w:rPr>
          <w:rFonts w:ascii="Liberation Serif" w:hAnsi="Liberation Serif" w:cs="Liberation Serif"/>
          <w:sz w:val="22"/>
          <w:szCs w:val="22"/>
        </w:rPr>
      </w:pPr>
      <w:r w:rsidRPr="00365FCF">
        <w:rPr>
          <w:rFonts w:ascii="Liberation Serif" w:hAnsi="Liberation Serif" w:cs="Liberation Serif"/>
          <w:sz w:val="22"/>
          <w:szCs w:val="22"/>
        </w:rPr>
        <w:t xml:space="preserve">Приложение № 1 </w:t>
      </w:r>
    </w:p>
    <w:p w:rsidR="0061234F" w:rsidRPr="00365FCF" w:rsidRDefault="0061234F" w:rsidP="0061234F">
      <w:pPr>
        <w:tabs>
          <w:tab w:val="left" w:pos="6874"/>
        </w:tabs>
        <w:ind w:left="9781" w:hanging="5"/>
        <w:rPr>
          <w:rFonts w:ascii="Liberation Serif" w:hAnsi="Liberation Serif" w:cs="Liberation Serif"/>
          <w:sz w:val="22"/>
          <w:szCs w:val="22"/>
        </w:rPr>
      </w:pPr>
      <w:r w:rsidRPr="00365FCF">
        <w:rPr>
          <w:rFonts w:ascii="Liberation Serif" w:hAnsi="Liberation Serif" w:cs="Liberation Serif"/>
          <w:sz w:val="22"/>
          <w:szCs w:val="22"/>
        </w:rPr>
        <w:t xml:space="preserve">к муниципальной программе </w:t>
      </w:r>
    </w:p>
    <w:p w:rsidR="0061234F" w:rsidRPr="00365FCF" w:rsidRDefault="0061234F" w:rsidP="0061234F">
      <w:pPr>
        <w:tabs>
          <w:tab w:val="left" w:pos="6874"/>
        </w:tabs>
        <w:ind w:left="9781" w:hanging="5"/>
        <w:rPr>
          <w:rFonts w:ascii="Liberation Serif" w:hAnsi="Liberation Serif" w:cs="Liberation Serif"/>
          <w:bCs/>
          <w:sz w:val="22"/>
          <w:szCs w:val="22"/>
        </w:rPr>
      </w:pPr>
      <w:r w:rsidRPr="00365FCF">
        <w:rPr>
          <w:rFonts w:ascii="Liberation Serif" w:hAnsi="Liberation Serif" w:cs="Liberation Serif"/>
          <w:sz w:val="22"/>
          <w:szCs w:val="22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365FCF">
        <w:rPr>
          <w:rFonts w:ascii="Liberation Serif" w:hAnsi="Liberation Serif" w:cs="Liberation Serif"/>
          <w:b/>
          <w:bCs/>
          <w:sz w:val="22"/>
          <w:szCs w:val="22"/>
        </w:rPr>
        <w:t>ЦЕЛИ И ЗАДАЧИ МУНИЦИПАЛЬНОЙ ПРОГРАММЫ, ЦЕЛЕВЫЕ ПОКАЗАТЕЛИ</w:t>
      </w:r>
    </w:p>
    <w:p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365FCF">
        <w:rPr>
          <w:rFonts w:ascii="Liberation Serif" w:hAnsi="Liberation Serif" w:cs="Liberation Serif"/>
          <w:b/>
          <w:bCs/>
          <w:sz w:val="22"/>
          <w:szCs w:val="22"/>
        </w:rPr>
        <w:t>реализации муниципальной программы</w:t>
      </w:r>
    </w:p>
    <w:p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365FCF">
        <w:rPr>
          <w:rFonts w:ascii="Liberation Serif" w:hAnsi="Liberation Serif" w:cs="Liberation Serif"/>
          <w:b/>
          <w:bCs/>
          <w:sz w:val="22"/>
          <w:szCs w:val="22"/>
        </w:rPr>
        <w:t xml:space="preserve">«Реализация основных направлений муниципальной политики в строительном комплексе на территории </w:t>
      </w:r>
    </w:p>
    <w:p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365FCF">
        <w:rPr>
          <w:rFonts w:ascii="Liberation Serif" w:hAnsi="Liberation Serif" w:cs="Liberation Serif"/>
          <w:b/>
          <w:bCs/>
          <w:sz w:val="22"/>
          <w:szCs w:val="22"/>
        </w:rPr>
        <w:t>городского округа Верхняя Пышма»</w:t>
      </w:r>
    </w:p>
    <w:p w:rsidR="0061234F" w:rsidRPr="00365FCF" w:rsidRDefault="0061234F" w:rsidP="0061234F">
      <w:pPr>
        <w:tabs>
          <w:tab w:val="left" w:pos="6874"/>
        </w:tabs>
        <w:rPr>
          <w:rFonts w:ascii="Liberation Serif" w:hAnsi="Liberation Serif" w:cs="Liberation Serif"/>
          <w:bCs/>
          <w:sz w:val="22"/>
          <w:szCs w:val="22"/>
        </w:rPr>
      </w:pPr>
    </w:p>
    <w:tbl>
      <w:tblPr>
        <w:tblW w:w="1451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1"/>
        <w:gridCol w:w="2835"/>
        <w:gridCol w:w="1275"/>
        <w:gridCol w:w="1134"/>
        <w:gridCol w:w="1134"/>
        <w:gridCol w:w="1134"/>
        <w:gridCol w:w="1134"/>
        <w:gridCol w:w="1134"/>
        <w:gridCol w:w="3970"/>
      </w:tblGrid>
      <w:tr w:rsidR="0061234F" w:rsidRPr="00365FCF" w:rsidTr="0015368D">
        <w:trPr>
          <w:trHeight w:val="58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ind w:left="-56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Номер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Наименование цели (целей) и задач, целевых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Источник значений показателей</w:t>
            </w:r>
          </w:p>
        </w:tc>
      </w:tr>
      <w:tr w:rsidR="0061234F" w:rsidRPr="00365FCF" w:rsidTr="0015368D">
        <w:trPr>
          <w:trHeight w:val="27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2030 год</w:t>
            </w: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</w:tr>
    </w:tbl>
    <w:p w:rsidR="0061234F" w:rsidRPr="00365FCF" w:rsidRDefault="0061234F" w:rsidP="0061234F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51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1"/>
        <w:gridCol w:w="2835"/>
        <w:gridCol w:w="1275"/>
        <w:gridCol w:w="1134"/>
        <w:gridCol w:w="1134"/>
        <w:gridCol w:w="1134"/>
        <w:gridCol w:w="1134"/>
        <w:gridCol w:w="1134"/>
        <w:gridCol w:w="3970"/>
      </w:tblGrid>
      <w:tr w:rsidR="0061234F" w:rsidRPr="00365FCF" w:rsidTr="0015368D">
        <w:trPr>
          <w:trHeight w:val="255"/>
          <w:tblHeader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9</w:t>
            </w:r>
          </w:p>
        </w:tc>
      </w:tr>
      <w:tr w:rsidR="0061234F" w:rsidRPr="00365FCF" w:rsidTr="0015368D">
        <w:trPr>
          <w:trHeight w:val="30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Подпрограмма 1. Строительство и реконструкция объектов муниципальной собственности на территории </w:t>
            </w:r>
          </w:p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городского округа Верхняя Пышма</w:t>
            </w:r>
          </w:p>
        </w:tc>
      </w:tr>
      <w:tr w:rsidR="0061234F" w:rsidRPr="00365FCF" w:rsidTr="0015368D">
        <w:trPr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Цель 1. Создание условий для конкурентоспособного образования и развития культуры, занятий физической культурой и спортом, модернизации улично-дорожной сети для жизни населения городского округа Верхняя Пышма</w:t>
            </w:r>
          </w:p>
        </w:tc>
      </w:tr>
      <w:tr w:rsidR="0061234F" w:rsidRPr="00365FCF" w:rsidTr="0015368D">
        <w:trPr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1.1. Создание дополнительных мест в общеобразовательных учреждениях за счет строительства и реконструкция зданий общеобразовательных учреждений</w:t>
            </w:r>
          </w:p>
        </w:tc>
      </w:tr>
      <w:tr w:rsidR="0061234F" w:rsidRPr="00365FCF" w:rsidTr="0015368D">
        <w:trPr>
          <w:trHeight w:val="41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1.1.1.</w:t>
            </w:r>
          </w:p>
          <w:p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Ввод мест в общеобразовательных учреждениях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1 668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1 225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D641A6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программа Свердловской области «Реализация основных направлений государственной политики в строительном комплексе Свердловской области», утвержденная постановлением Правительства Свердловской области от 24.10.2013 № 1296-ПП;</w:t>
            </w:r>
          </w:p>
          <w:p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Программа комплексного развития социальной инфраструктуры </w:t>
            </w: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городского округа Верхняя Пышма на период до 2035 года, утвержденная Решением Думы городского округа Верхняя Пышма от 30.05.2019 № 11/1</w:t>
            </w:r>
          </w:p>
        </w:tc>
      </w:tr>
      <w:tr w:rsidR="0061234F" w:rsidRPr="00365FCF" w:rsidTr="0015368D">
        <w:trPr>
          <w:trHeight w:val="2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1.2.Создание дополнительных мест в учреждениях дополнительного образования в сфере физической культуры и спорта за счет строительства и реконструкции</w:t>
            </w:r>
          </w:p>
        </w:tc>
      </w:tr>
      <w:tr w:rsidR="0061234F" w:rsidRPr="00365FCF" w:rsidTr="0015368D">
        <w:trPr>
          <w:trHeight w:val="127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1.2.1.</w:t>
            </w:r>
          </w:p>
          <w:p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Ввод дополнительных мест в учреждениях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61234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программа Свердловской области «Реализация основных направлений государственной политики в строительном комплексе Свердловской области», утвержденная постановлением Правительства Свердловской области от 24.10.2013 № 1296-ПП;</w:t>
            </w:r>
          </w:p>
          <w:p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</w:t>
            </w:r>
          </w:p>
        </w:tc>
      </w:tr>
      <w:tr w:rsidR="0061234F" w:rsidRPr="00365FCF" w:rsidTr="0015368D">
        <w:trPr>
          <w:trHeight w:val="2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Задача 1.4. Развитие и обеспечение сохранности сети автодорог общего пользования местного значения </w:t>
            </w:r>
          </w:p>
        </w:tc>
      </w:tr>
      <w:tr w:rsidR="0061234F" w:rsidRPr="00365FCF" w:rsidTr="0015368D">
        <w:trPr>
          <w:trHeight w:val="69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1.4.1.</w:t>
            </w:r>
          </w:p>
          <w:p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Государственная программа Свердловской области «Развитие транспортного комплекса Свердловской области», утвержденная постановлением Правительства Свердловской области от 25.01.2018 № 28-ПП;</w:t>
            </w:r>
          </w:p>
          <w:p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транспортной инфраструктуры городского округа Верхняя Пышма на период до 2028 года, утвержденная Решением Думы от 27.06.2019 № 12/3</w:t>
            </w:r>
          </w:p>
        </w:tc>
      </w:tr>
      <w:tr w:rsidR="0061234F" w:rsidRPr="00365FCF" w:rsidTr="0015368D">
        <w:trPr>
          <w:trHeight w:val="3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Подпрограмма 2. Улучшение жилищных условий граждан, проживающих на территории городского округа Верхняя Пышма</w:t>
            </w:r>
          </w:p>
        </w:tc>
      </w:tr>
      <w:tr w:rsidR="0061234F" w:rsidRPr="00365FCF" w:rsidTr="0015368D">
        <w:trPr>
          <w:trHeight w:val="2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Цель 2. Повышение качества условий проживания населения</w:t>
            </w:r>
          </w:p>
        </w:tc>
      </w:tr>
      <w:tr w:rsidR="0061234F" w:rsidRPr="00365FCF" w:rsidTr="0015368D">
        <w:trPr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2.1. Ликвидация аварийного и ветхого жилья</w:t>
            </w:r>
          </w:p>
        </w:tc>
      </w:tr>
      <w:tr w:rsidR="0061234F" w:rsidRPr="00365FCF" w:rsidTr="0015368D">
        <w:trPr>
          <w:trHeight w:val="162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2.1.1.</w:t>
            </w:r>
          </w:p>
          <w:p w:rsidR="0061234F" w:rsidRPr="00365FCF" w:rsidRDefault="0061234F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Количество приобретенных жилых помещений для граждан, нуждающихся в улучшении жилищных условий (в том числе для льготной категории граждан)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Закон Свердловской области от 22 июля 2005 года № 96-ОЗ «О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области»;</w:t>
            </w:r>
          </w:p>
          <w:p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Закон Свердловской области от 22 июля 2005 года № 97-ОЗ «Об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области»</w:t>
            </w:r>
          </w:p>
        </w:tc>
      </w:tr>
      <w:tr w:rsidR="0061234F" w:rsidRPr="00365FCF" w:rsidTr="0015368D">
        <w:trPr>
          <w:trHeight w:val="162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2.1.2.</w:t>
            </w:r>
          </w:p>
          <w:p w:rsidR="0061234F" w:rsidRPr="00365FCF" w:rsidRDefault="0061234F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Переселение граждан из аварийного жилищного фонда многоквартирных домов в рамках региональной адресной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кв.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2 736,4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F0112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F0112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F0112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F0112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34F" w:rsidRPr="00365FCF" w:rsidRDefault="008D37DA" w:rsidP="004C649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F4211">
              <w:rPr>
                <w:rFonts w:ascii="Liberation Serif" w:hAnsi="Liberation Serif" w:cs="Liberation Serif"/>
                <w:sz w:val="22"/>
                <w:szCs w:val="22"/>
              </w:rPr>
              <w:t xml:space="preserve">Постановление Правительства Свердловской </w:t>
            </w:r>
            <w:r w:rsidR="00FA141B" w:rsidRPr="00DF4211">
              <w:rPr>
                <w:rFonts w:ascii="Liberation Serif" w:hAnsi="Liberation Serif" w:cs="Liberation Serif"/>
                <w:sz w:val="22"/>
                <w:szCs w:val="22"/>
              </w:rPr>
              <w:t>области от 11.09.2025 № 504</w:t>
            </w:r>
            <w:r w:rsidR="00462C41" w:rsidRPr="00DF4211">
              <w:rPr>
                <w:rFonts w:ascii="Liberation Serif" w:hAnsi="Liberation Serif" w:cs="Liberation Serif"/>
                <w:sz w:val="22"/>
                <w:szCs w:val="22"/>
              </w:rPr>
              <w:t>-ПП «</w:t>
            </w:r>
            <w:r w:rsidR="00D12FCC">
              <w:rPr>
                <w:rFonts w:ascii="Liberation Serif" w:hAnsi="Liberation Serif" w:cs="Liberation Serif"/>
                <w:sz w:val="22"/>
                <w:szCs w:val="22"/>
              </w:rPr>
              <w:t xml:space="preserve">Об утверждении </w:t>
            </w:r>
            <w:r w:rsidRPr="00DF4211">
              <w:rPr>
                <w:rFonts w:ascii="Liberation Serif" w:hAnsi="Liberation Serif" w:cs="Liberation Serif"/>
                <w:sz w:val="22"/>
                <w:szCs w:val="22"/>
              </w:rPr>
              <w:t>ре</w:t>
            </w:r>
            <w:r w:rsidR="00462C41" w:rsidRPr="00DF4211">
              <w:rPr>
                <w:rFonts w:ascii="Liberation Serif" w:hAnsi="Liberation Serif" w:cs="Liberation Serif"/>
                <w:sz w:val="22"/>
                <w:szCs w:val="22"/>
              </w:rPr>
              <w:t>гиональной адресной программы «</w:t>
            </w:r>
            <w:r w:rsidRPr="00DF4211">
              <w:rPr>
                <w:rFonts w:ascii="Liberation Serif" w:hAnsi="Liberation Serif" w:cs="Liberation Serif"/>
                <w:sz w:val="22"/>
                <w:szCs w:val="22"/>
              </w:rPr>
              <w:t xml:space="preserve">Переселение граждан на 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территории Свердловской области из аварийного жи</w:t>
            </w:r>
            <w:r w:rsidR="00B73240">
              <w:rPr>
                <w:rFonts w:ascii="Liberation Serif" w:hAnsi="Liberation Serif" w:cs="Liberation Serif"/>
                <w:sz w:val="22"/>
                <w:szCs w:val="22"/>
              </w:rPr>
              <w:t xml:space="preserve">лищного фонда в </w:t>
            </w:r>
            <w:r w:rsidR="00B73240" w:rsidRPr="00B73240">
              <w:rPr>
                <w:rFonts w:ascii="Liberation Serif" w:hAnsi="Liberation Serif" w:cs="Liberation Serif"/>
                <w:sz w:val="22"/>
                <w:szCs w:val="22"/>
              </w:rPr>
              <w:t>2025</w:t>
            </w:r>
            <w:r w:rsidR="004C6494">
              <w:rPr>
                <w:rFonts w:ascii="Liberation Serif" w:hAnsi="Liberation Serif" w:cs="Liberation Serif"/>
                <w:sz w:val="22"/>
                <w:szCs w:val="22"/>
              </w:rPr>
              <w:t>—</w:t>
            </w:r>
            <w:r w:rsidR="008A6DEC" w:rsidRPr="00B73240">
              <w:rPr>
                <w:rFonts w:ascii="Liberation Serif" w:hAnsi="Liberation Serif" w:cs="Liberation Serif"/>
                <w:sz w:val="22"/>
                <w:szCs w:val="22"/>
              </w:rPr>
              <w:t>2028</w:t>
            </w:r>
            <w:r w:rsidR="00462C41" w:rsidRPr="00365FCF">
              <w:rPr>
                <w:rFonts w:ascii="Liberation Serif" w:hAnsi="Liberation Serif" w:cs="Liberation Serif"/>
                <w:sz w:val="22"/>
                <w:szCs w:val="22"/>
              </w:rPr>
              <w:t xml:space="preserve"> годах»</w:t>
            </w:r>
          </w:p>
        </w:tc>
      </w:tr>
      <w:tr w:rsidR="0061234F" w:rsidRPr="00365FCF" w:rsidTr="0015368D">
        <w:trPr>
          <w:trHeight w:val="41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2.1. Улучшение жилищных условий для граждан, имеющих трех и более детей</w:t>
            </w:r>
          </w:p>
        </w:tc>
      </w:tr>
      <w:tr w:rsidR="0061234F" w:rsidRPr="00365FCF" w:rsidTr="00AC1EA2">
        <w:trPr>
          <w:trHeight w:val="72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DE0483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2.2</w:t>
            </w:r>
            <w:r w:rsidR="0061234F" w:rsidRPr="00365FCF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</w:p>
          <w:p w:rsidR="0061234F" w:rsidRPr="00365FCF" w:rsidRDefault="0061234F" w:rsidP="0015368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Количество граждан, имеющих трех и более детей, получивших социальную выплату взамен земельного участка, находящегося в муниципальной собственности городского округа, предоставляемого в собственность 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семья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34F" w:rsidRPr="00365FCF" w:rsidRDefault="009C422E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34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Закон Свердловской обла</w:t>
            </w:r>
            <w:r w:rsidR="00462C41" w:rsidRPr="00365FCF">
              <w:rPr>
                <w:rFonts w:ascii="Liberation Serif" w:hAnsi="Liberation Serif" w:cs="Liberation Serif"/>
                <w:sz w:val="22"/>
                <w:szCs w:val="22"/>
              </w:rPr>
              <w:t>сти от 7 июля 2004 года №18-ОЗ «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Об особенностях регулирования земельных отношений на территории Свердловской области</w:t>
            </w:r>
            <w:r w:rsidR="00462C41" w:rsidRPr="00365FCF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  <w:p w:rsidR="00B73240" w:rsidRPr="00365FCF" w:rsidRDefault="00B73240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916B30" w:rsidRPr="00365FCF" w:rsidRDefault="00AD07AF" w:rsidP="004F25A1">
      <w:pPr>
        <w:tabs>
          <w:tab w:val="left" w:pos="3876"/>
        </w:tabs>
        <w:rPr>
          <w:rFonts w:ascii="Liberation Serif" w:hAnsi="Liberation Serif" w:cs="Liberation Serif"/>
        </w:rPr>
      </w:pPr>
    </w:p>
    <w:sectPr w:rsidR="00916B30" w:rsidRPr="00365FCF" w:rsidSect="00797BC3">
      <w:headerReference w:type="default" r:id="rId6"/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7AF" w:rsidRDefault="00AD07AF" w:rsidP="00153776">
      <w:r>
        <w:separator/>
      </w:r>
    </w:p>
  </w:endnote>
  <w:endnote w:type="continuationSeparator" w:id="0">
    <w:p w:rsidR="00AD07AF" w:rsidRDefault="00AD07AF" w:rsidP="0015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7AF" w:rsidRDefault="00AD07AF" w:rsidP="00153776">
      <w:r>
        <w:separator/>
      </w:r>
    </w:p>
  </w:footnote>
  <w:footnote w:type="continuationSeparator" w:id="0">
    <w:p w:rsidR="00AD07AF" w:rsidRDefault="00AD07AF" w:rsidP="00153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80717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831C3C" w:rsidRPr="00612EF2" w:rsidRDefault="00831C3C">
        <w:pPr>
          <w:pStyle w:val="a3"/>
          <w:jc w:val="center"/>
          <w:rPr>
            <w:rFonts w:ascii="Liberation Serif" w:hAnsi="Liberation Serif" w:cs="Liberation Serif"/>
          </w:rPr>
        </w:pPr>
        <w:r w:rsidRPr="00612EF2">
          <w:rPr>
            <w:rFonts w:ascii="Liberation Serif" w:hAnsi="Liberation Serif" w:cs="Liberation Serif"/>
          </w:rPr>
          <w:fldChar w:fldCharType="begin"/>
        </w:r>
        <w:r w:rsidRPr="00612EF2">
          <w:rPr>
            <w:rFonts w:ascii="Liberation Serif" w:hAnsi="Liberation Serif" w:cs="Liberation Serif"/>
          </w:rPr>
          <w:instrText>PAGE   \* MERGEFORMAT</w:instrText>
        </w:r>
        <w:r w:rsidRPr="00612EF2">
          <w:rPr>
            <w:rFonts w:ascii="Liberation Serif" w:hAnsi="Liberation Serif" w:cs="Liberation Serif"/>
          </w:rPr>
          <w:fldChar w:fldCharType="separate"/>
        </w:r>
        <w:r w:rsidR="00475621">
          <w:rPr>
            <w:rFonts w:ascii="Liberation Serif" w:hAnsi="Liberation Serif" w:cs="Liberation Serif"/>
            <w:noProof/>
          </w:rPr>
          <w:t>5</w:t>
        </w:r>
        <w:r w:rsidRPr="00612EF2">
          <w:rPr>
            <w:rFonts w:ascii="Liberation Serif" w:hAnsi="Liberation Serif" w:cs="Liberation Serif"/>
          </w:rPr>
          <w:fldChar w:fldCharType="end"/>
        </w:r>
      </w:p>
    </w:sdtContent>
  </w:sdt>
  <w:p w:rsidR="00D328F7" w:rsidRDefault="00D328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B1"/>
    <w:rsid w:val="00153776"/>
    <w:rsid w:val="00227353"/>
    <w:rsid w:val="00342CE5"/>
    <w:rsid w:val="00365FCF"/>
    <w:rsid w:val="00370769"/>
    <w:rsid w:val="00387A3B"/>
    <w:rsid w:val="003C6357"/>
    <w:rsid w:val="00462C41"/>
    <w:rsid w:val="00475621"/>
    <w:rsid w:val="004A64B9"/>
    <w:rsid w:val="004C6494"/>
    <w:rsid w:val="004F25A1"/>
    <w:rsid w:val="00525D82"/>
    <w:rsid w:val="005D4232"/>
    <w:rsid w:val="005D5DBB"/>
    <w:rsid w:val="0061234F"/>
    <w:rsid w:val="00612EF2"/>
    <w:rsid w:val="006D2A8E"/>
    <w:rsid w:val="0079579C"/>
    <w:rsid w:val="00797BC3"/>
    <w:rsid w:val="007B1589"/>
    <w:rsid w:val="007B6E9F"/>
    <w:rsid w:val="00831C3C"/>
    <w:rsid w:val="008A6DEC"/>
    <w:rsid w:val="008D37DA"/>
    <w:rsid w:val="009C422E"/>
    <w:rsid w:val="00A00332"/>
    <w:rsid w:val="00A26C04"/>
    <w:rsid w:val="00AC1EA2"/>
    <w:rsid w:val="00AD07AF"/>
    <w:rsid w:val="00B44E40"/>
    <w:rsid w:val="00B73240"/>
    <w:rsid w:val="00BF01C4"/>
    <w:rsid w:val="00C21223"/>
    <w:rsid w:val="00C41A64"/>
    <w:rsid w:val="00C43870"/>
    <w:rsid w:val="00C465B1"/>
    <w:rsid w:val="00D12FCC"/>
    <w:rsid w:val="00D328F7"/>
    <w:rsid w:val="00D641A6"/>
    <w:rsid w:val="00D868AC"/>
    <w:rsid w:val="00DE0483"/>
    <w:rsid w:val="00DF4211"/>
    <w:rsid w:val="00EB244E"/>
    <w:rsid w:val="00F0112F"/>
    <w:rsid w:val="00F673D0"/>
    <w:rsid w:val="00FA141B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52DFD-F588-401D-B727-5BA23D16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3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37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3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7B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B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Снедкова Елена Владимировна</cp:lastModifiedBy>
  <cp:revision>2</cp:revision>
  <cp:lastPrinted>2026-03-02T04:56:00Z</cp:lastPrinted>
  <dcterms:created xsi:type="dcterms:W3CDTF">2026-03-03T03:54:00Z</dcterms:created>
  <dcterms:modified xsi:type="dcterms:W3CDTF">2026-03-03T03:54:00Z</dcterms:modified>
</cp:coreProperties>
</file>